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1B33" w:rsidRPr="00F11B33" w:rsidRDefault="00F11B33" w:rsidP="00F11B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1B3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📘</w:t>
      </w:r>
      <w:r w:rsidRPr="00F11B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DOCUMENT 8</w:t>
      </w:r>
    </w:p>
    <w:p w:rsidR="00F11B33" w:rsidRPr="00F11B33" w:rsidRDefault="00F11B33" w:rsidP="00F11B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1B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Comprehensive Procurement &amp; Bill of Quantities (</w:t>
      </w:r>
      <w:proofErr w:type="spellStart"/>
      <w:proofErr w:type="gramStart"/>
      <w:r w:rsidRPr="00F11B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BoQ</w:t>
      </w:r>
      <w:proofErr w:type="spellEnd"/>
      <w:proofErr w:type="gramEnd"/>
      <w:r w:rsidRPr="00F11B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:rsidR="00F11B33" w:rsidRPr="00F11B33" w:rsidRDefault="00F11B33" w:rsidP="00F11B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F11B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Hawassa</w:t>
      </w:r>
      <w:proofErr w:type="spellEnd"/>
      <w:r w:rsidRPr="00F11B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MESOB One-Stop Service Center</w:t>
      </w:r>
    </w:p>
    <w:p w:rsidR="00F11B33" w:rsidRPr="00F11B33" w:rsidRDefault="00F11B33" w:rsidP="00F11B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1B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(Aligned to </w:t>
      </w:r>
      <w:proofErr w:type="spellStart"/>
      <w:r w:rsidRPr="00F11B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Ethio</w:t>
      </w:r>
      <w:proofErr w:type="spellEnd"/>
      <w:r w:rsidRPr="00F11B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Telecom – </w:t>
      </w:r>
      <w:proofErr w:type="spellStart"/>
      <w:r w:rsidRPr="00F11B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Sidama</w:t>
      </w:r>
      <w:proofErr w:type="spellEnd"/>
      <w:r w:rsidRPr="00F11B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Region Infrastructure Breakdown)</w:t>
      </w:r>
    </w:p>
    <w:p w:rsidR="00F11B33" w:rsidRPr="00F11B33" w:rsidRDefault="00F11B33" w:rsidP="00F11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 For</w:t>
      </w:r>
      <w:proofErr w:type="gramStart"/>
      <w:r w:rsidRPr="00F11B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F11B3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H.E. Mayor </w:t>
      </w:r>
      <w:proofErr w:type="spellStart"/>
      <w:r w:rsidRPr="00F11B33">
        <w:rPr>
          <w:rFonts w:ascii="Times New Roman" w:eastAsia="Times New Roman" w:hAnsi="Times New Roman" w:cs="Times New Roman"/>
          <w:kern w:val="0"/>
          <w14:ligatures w14:val="none"/>
        </w:rPr>
        <w:t>Tiratu</w:t>
      </w:r>
      <w:proofErr w:type="spellEnd"/>
      <w:r w:rsidRPr="00F11B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1B33">
        <w:rPr>
          <w:rFonts w:ascii="Times New Roman" w:eastAsia="Times New Roman" w:hAnsi="Times New Roman" w:cs="Times New Roman"/>
          <w:kern w:val="0"/>
          <w14:ligatures w14:val="none"/>
        </w:rPr>
        <w:t>Beyene</w:t>
      </w:r>
      <w:proofErr w:type="spellEnd"/>
      <w:r w:rsidRPr="00F11B33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11B33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F11B33">
        <w:rPr>
          <w:rFonts w:ascii="Times New Roman" w:eastAsia="Times New Roman" w:hAnsi="Times New Roman" w:cs="Times New Roman"/>
          <w:kern w:val="0"/>
          <w14:ligatures w14:val="none"/>
        </w:rPr>
        <w:t xml:space="preserve"> City Administration</w:t>
      </w:r>
    </w:p>
    <w:p w:rsidR="00F11B33" w:rsidRPr="00F11B33" w:rsidRDefault="00F11B33" w:rsidP="00F11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 By</w:t>
      </w:r>
      <w:proofErr w:type="gramStart"/>
      <w:r w:rsidRPr="00F11B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F11B33">
        <w:rPr>
          <w:rFonts w:ascii="Times New Roman" w:eastAsia="Times New Roman" w:hAnsi="Times New Roman" w:cs="Times New Roman"/>
          <w:kern w:val="0"/>
          <w14:ligatures w14:val="none"/>
        </w:rPr>
        <w:br/>
        <w:t>Chief Enterprise Architect &amp; Lead Consultant</w:t>
      </w:r>
      <w:r w:rsidRPr="00F11B33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11B33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F11B33">
        <w:rPr>
          <w:rFonts w:ascii="Times New Roman" w:eastAsia="Times New Roman" w:hAnsi="Times New Roman" w:cs="Times New Roman"/>
          <w:kern w:val="0"/>
          <w14:ligatures w14:val="none"/>
        </w:rPr>
        <w:t xml:space="preserve"> MESOB One-Stop Service Program</w:t>
      </w:r>
    </w:p>
    <w:p w:rsidR="00F11B33" w:rsidRPr="00F11B33" w:rsidRDefault="00F11B33" w:rsidP="00F11B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F11B33" w:rsidRPr="00F11B33" w:rsidRDefault="00F11B33" w:rsidP="00F11B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1B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</w:t>
      </w:r>
    </w:p>
    <w:p w:rsidR="00F11B33" w:rsidRPr="00F11B33" w:rsidRDefault="00F11B33" w:rsidP="00F11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 xml:space="preserve">(Sections 1–4: Procurement Philosophy, Procurement Structure, Core ICT Infrastructure </w:t>
      </w:r>
      <w:proofErr w:type="spellStart"/>
      <w:proofErr w:type="gramStart"/>
      <w:r w:rsidRPr="00F11B33">
        <w:rPr>
          <w:rFonts w:ascii="Times New Roman" w:eastAsia="Times New Roman" w:hAnsi="Times New Roman" w:cs="Times New Roman"/>
          <w:kern w:val="0"/>
          <w14:ligatures w14:val="none"/>
        </w:rPr>
        <w:t>BoQ</w:t>
      </w:r>
      <w:proofErr w:type="spellEnd"/>
      <w:proofErr w:type="gramEnd"/>
      <w:r w:rsidRPr="00F11B33">
        <w:rPr>
          <w:rFonts w:ascii="Times New Roman" w:eastAsia="Times New Roman" w:hAnsi="Times New Roman" w:cs="Times New Roman"/>
          <w:kern w:val="0"/>
          <w14:ligatures w14:val="none"/>
        </w:rPr>
        <w:t xml:space="preserve"> – Hardware &amp; Network, Data Center &amp; Hosting Components)</w:t>
      </w:r>
    </w:p>
    <w:p w:rsidR="00F11B33" w:rsidRPr="00F11B33" w:rsidRDefault="00F11B33" w:rsidP="00F11B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F11B33" w:rsidRPr="00F11B33" w:rsidRDefault="00F11B33" w:rsidP="00F11B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1B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PROCUREMENT PHILOSOPHY</w:t>
      </w:r>
    </w:p>
    <w:p w:rsidR="00F11B33" w:rsidRPr="00F11B33" w:rsidRDefault="00F11B33" w:rsidP="00F11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The procurement strategy for MESOB must be:</w:t>
      </w:r>
    </w:p>
    <w:p w:rsidR="00F11B33" w:rsidRPr="00F11B33" w:rsidRDefault="00F11B33" w:rsidP="00F11B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Scope-defined</w:t>
      </w:r>
    </w:p>
    <w:p w:rsidR="00F11B33" w:rsidRPr="00F11B33" w:rsidRDefault="00F11B33" w:rsidP="00F11B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Vendor-accountable</w:t>
      </w:r>
    </w:p>
    <w:p w:rsidR="00F11B33" w:rsidRPr="00F11B33" w:rsidRDefault="00F11B33" w:rsidP="00F11B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Scalable</w:t>
      </w:r>
    </w:p>
    <w:p w:rsidR="00F11B33" w:rsidRPr="00F11B33" w:rsidRDefault="00F11B33" w:rsidP="00F11B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SLA-backed</w:t>
      </w:r>
    </w:p>
    <w:p w:rsidR="00F11B33" w:rsidRPr="00F11B33" w:rsidRDefault="00F11B33" w:rsidP="00F11B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Exit-protected</w:t>
      </w:r>
    </w:p>
    <w:p w:rsidR="00F11B33" w:rsidRPr="00F11B33" w:rsidRDefault="00F11B33" w:rsidP="00F11B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Directly aligned with enterprise architecture</w:t>
      </w:r>
    </w:p>
    <w:p w:rsidR="00F11B33" w:rsidRPr="00F11B33" w:rsidRDefault="00F11B33" w:rsidP="00F11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Procurement must not be generic.</w:t>
      </w:r>
    </w:p>
    <w:p w:rsidR="00F11B33" w:rsidRPr="00F11B33" w:rsidRDefault="00F11B33" w:rsidP="00F11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 xml:space="preserve">It must directly map </w:t>
      </w:r>
      <w:proofErr w:type="gramStart"/>
      <w:r w:rsidRPr="00F11B33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gramEnd"/>
      <w:r w:rsidRPr="00F11B3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F11B33" w:rsidRPr="00F11B33" w:rsidRDefault="00F11B33" w:rsidP="00F11B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47 Phase 1 services</w:t>
      </w:r>
    </w:p>
    <w:p w:rsidR="00F11B33" w:rsidRPr="00F11B33" w:rsidRDefault="00F11B33" w:rsidP="00F11B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30 service counters</w:t>
      </w:r>
    </w:p>
    <w:p w:rsidR="00F11B33" w:rsidRPr="00F11B33" w:rsidRDefault="00F11B33" w:rsidP="00F11B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55–70 staff</w:t>
      </w:r>
    </w:p>
    <w:p w:rsidR="00F11B33" w:rsidRPr="00F11B33" w:rsidRDefault="00F11B33" w:rsidP="00F11B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1,000–1,500 daily transactions</w:t>
      </w:r>
    </w:p>
    <w:p w:rsidR="00F11B33" w:rsidRPr="00F11B33" w:rsidRDefault="00F11B33" w:rsidP="00F11B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API gateway integration</w:t>
      </w:r>
    </w:p>
    <w:p w:rsidR="00F11B33" w:rsidRPr="00F11B33" w:rsidRDefault="00F11B33" w:rsidP="00F11B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National mesh connectivity</w:t>
      </w:r>
    </w:p>
    <w:p w:rsidR="00F11B33" w:rsidRPr="00F11B33" w:rsidRDefault="00F11B33" w:rsidP="00F11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This document converts architecture into purchase demand.</w:t>
      </w:r>
    </w:p>
    <w:p w:rsidR="00F11B33" w:rsidRPr="00F11B33" w:rsidRDefault="00F11B33" w:rsidP="00F11B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F11B33" w:rsidRPr="00F11B33" w:rsidRDefault="00F11B33" w:rsidP="00F11B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1B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PROCUREMENT STRUCTURE OVERVIEW</w:t>
      </w:r>
    </w:p>
    <w:p w:rsidR="00F11B33" w:rsidRPr="00F11B33" w:rsidRDefault="00F11B33" w:rsidP="00F11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 xml:space="preserve">Procurement categories </w:t>
      </w:r>
      <w:proofErr w:type="gramStart"/>
      <w:r w:rsidRPr="00F11B33">
        <w:rPr>
          <w:rFonts w:ascii="Times New Roman" w:eastAsia="Times New Roman" w:hAnsi="Times New Roman" w:cs="Times New Roman"/>
          <w:kern w:val="0"/>
          <w14:ligatures w14:val="none"/>
        </w:rPr>
        <w:t>are divided</w:t>
      </w:r>
      <w:proofErr w:type="gramEnd"/>
      <w:r w:rsidRPr="00F11B33">
        <w:rPr>
          <w:rFonts w:ascii="Times New Roman" w:eastAsia="Times New Roman" w:hAnsi="Times New Roman" w:cs="Times New Roman"/>
          <w:kern w:val="0"/>
          <w14:ligatures w14:val="none"/>
        </w:rPr>
        <w:t xml:space="preserve"> into:</w:t>
      </w:r>
    </w:p>
    <w:p w:rsidR="00F11B33" w:rsidRPr="00F11B33" w:rsidRDefault="00F11B33" w:rsidP="00F11B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Core ICT Infrastructure</w:t>
      </w:r>
    </w:p>
    <w:p w:rsidR="00F11B33" w:rsidRPr="00F11B33" w:rsidRDefault="00F11B33" w:rsidP="00F11B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End-User Equipment</w:t>
      </w:r>
    </w:p>
    <w:p w:rsidR="00F11B33" w:rsidRPr="00F11B33" w:rsidRDefault="00F11B33" w:rsidP="00F11B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Network &amp; Connectivity</w:t>
      </w:r>
    </w:p>
    <w:p w:rsidR="00F11B33" w:rsidRPr="00F11B33" w:rsidRDefault="00F11B33" w:rsidP="00F11B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Data Center &amp; Hosting</w:t>
      </w:r>
    </w:p>
    <w:p w:rsidR="00F11B33" w:rsidRPr="00F11B33" w:rsidRDefault="00F11B33" w:rsidP="00F11B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Security Infrastructure</w:t>
      </w:r>
    </w:p>
    <w:p w:rsidR="00F11B33" w:rsidRPr="00F11B33" w:rsidRDefault="00F11B33" w:rsidP="00F11B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Software &amp; Licensing</w:t>
      </w:r>
    </w:p>
    <w:p w:rsidR="00F11B33" w:rsidRPr="00F11B33" w:rsidRDefault="00F11B33" w:rsidP="00F11B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Backup &amp; Disaster Recovery</w:t>
      </w:r>
    </w:p>
    <w:p w:rsidR="00F11B33" w:rsidRPr="00F11B33" w:rsidRDefault="00F11B33" w:rsidP="00F11B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Installation &amp; Professional Services</w:t>
      </w:r>
    </w:p>
    <w:p w:rsidR="00F11B33" w:rsidRPr="00F11B33" w:rsidRDefault="00F11B33" w:rsidP="00F11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All items must be traceable to:</w:t>
      </w:r>
    </w:p>
    <w:p w:rsidR="00F11B33" w:rsidRPr="00F11B33" w:rsidRDefault="00F11B33" w:rsidP="00F11B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Document 4 (Technology Stack)</w:t>
      </w:r>
    </w:p>
    <w:p w:rsidR="00F11B33" w:rsidRPr="00F11B33" w:rsidRDefault="00F11B33" w:rsidP="00F11B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Document 6 (Enterprise Architecture)</w:t>
      </w:r>
    </w:p>
    <w:p w:rsidR="00F11B33" w:rsidRPr="00F11B33" w:rsidRDefault="00F11B33" w:rsidP="00F11B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Document 7 (Physical Layout)</w:t>
      </w:r>
    </w:p>
    <w:p w:rsidR="00F11B33" w:rsidRPr="00F11B33" w:rsidRDefault="00F11B33" w:rsidP="00F11B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F11B33" w:rsidRPr="00F11B33" w:rsidRDefault="00F11B33" w:rsidP="00F11B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1B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CORE ICT INFRASTRUCTURE – HARDWARE &amp; NETWORK</w:t>
      </w:r>
    </w:p>
    <w:p w:rsidR="00F11B33" w:rsidRPr="00F11B33" w:rsidRDefault="00F11B33" w:rsidP="00F11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 xml:space="preserve">(Based on 30 counters, review </w:t>
      </w:r>
      <w:proofErr w:type="gramStart"/>
      <w:r w:rsidRPr="00F11B33">
        <w:rPr>
          <w:rFonts w:ascii="Times New Roman" w:eastAsia="Times New Roman" w:hAnsi="Times New Roman" w:cs="Times New Roman"/>
          <w:kern w:val="0"/>
          <w14:ligatures w14:val="none"/>
        </w:rPr>
        <w:t>offices,</w:t>
      </w:r>
      <w:proofErr w:type="gramEnd"/>
      <w:r w:rsidRPr="00F11B33">
        <w:rPr>
          <w:rFonts w:ascii="Times New Roman" w:eastAsia="Times New Roman" w:hAnsi="Times New Roman" w:cs="Times New Roman"/>
          <w:kern w:val="0"/>
          <w14:ligatures w14:val="none"/>
        </w:rPr>
        <w:t xml:space="preserve"> and infrastructure room)</w:t>
      </w:r>
    </w:p>
    <w:p w:rsidR="00F11B33" w:rsidRPr="00F11B33" w:rsidRDefault="00F11B33" w:rsidP="00F11B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F11B33" w:rsidRPr="00F11B33" w:rsidRDefault="00F11B33" w:rsidP="00F11B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1B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Service Counter Equipment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981"/>
        <w:gridCol w:w="3041"/>
        <w:gridCol w:w="2317"/>
      </w:tblGrid>
      <w:tr w:rsidR="00F11B33" w:rsidRPr="00F11B33" w:rsidTr="00F11B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F11B33" w:rsidRPr="00F11B33" w:rsidTr="00F11B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Desktop Workstations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i5 or higher, 16GB RAM, SSD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 counters + 5 backup</w:t>
            </w:r>
          </w:p>
        </w:tc>
      </w:tr>
      <w:tr w:rsidR="00F11B33" w:rsidRPr="00F11B33" w:rsidTr="00F11B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Dual Monitors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22–24 inch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Counter productivity</w:t>
            </w:r>
          </w:p>
        </w:tc>
      </w:tr>
      <w:tr w:rsidR="00F11B33" w:rsidRPr="00F11B33" w:rsidTr="00F11B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Thermal Receipt Printers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Network-enabled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 receipts</w:t>
            </w:r>
          </w:p>
        </w:tc>
      </w:tr>
      <w:tr w:rsidR="00F11B33" w:rsidRPr="00F11B33" w:rsidTr="00F11B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 Terminals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20–25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Bank-integrated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 processing</w:t>
            </w:r>
          </w:p>
        </w:tc>
      </w:tr>
      <w:tr w:rsidR="00F11B33" w:rsidRPr="00F11B33" w:rsidTr="00F11B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Scanners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High-speed compact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upload</w:t>
            </w:r>
          </w:p>
        </w:tc>
      </w:tr>
      <w:tr w:rsidR="00F11B33" w:rsidRPr="00F11B33" w:rsidTr="00F11B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Counter Token Displays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LED linked to queue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Queue integration</w:t>
            </w:r>
          </w:p>
        </w:tc>
      </w:tr>
    </w:tbl>
    <w:p w:rsidR="00F11B33" w:rsidRPr="00F11B33" w:rsidRDefault="00F11B33" w:rsidP="00F11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Estimated Category Cost: Medium–</w:t>
      </w:r>
      <w:proofErr w:type="gramStart"/>
      <w:r w:rsidRPr="00F11B33">
        <w:rPr>
          <w:rFonts w:ascii="Times New Roman" w:eastAsia="Times New Roman" w:hAnsi="Times New Roman" w:cs="Times New Roman"/>
          <w:kern w:val="0"/>
          <w14:ligatures w14:val="none"/>
        </w:rPr>
        <w:t>High</w:t>
      </w:r>
      <w:proofErr w:type="gramEnd"/>
      <w:r w:rsidRPr="00F11B33">
        <w:rPr>
          <w:rFonts w:ascii="Times New Roman" w:eastAsia="Times New Roman" w:hAnsi="Times New Roman" w:cs="Times New Roman"/>
          <w:kern w:val="0"/>
          <w14:ligatures w14:val="none"/>
        </w:rPr>
        <w:br/>
        <w:t>(Exact pricing subject to vendor quotation)</w:t>
      </w:r>
    </w:p>
    <w:p w:rsidR="00F11B33" w:rsidRPr="00F11B33" w:rsidRDefault="00F11B33" w:rsidP="00F11B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F11B33" w:rsidRPr="00F11B33" w:rsidRDefault="00F11B33" w:rsidP="00F11B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1B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Bureau Review Office Equipment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8"/>
        <w:gridCol w:w="996"/>
      </w:tblGrid>
      <w:tr w:rsidR="00F11B33" w:rsidRPr="00F11B33" w:rsidTr="00F11B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Quantity</w:t>
            </w:r>
          </w:p>
        </w:tc>
      </w:tr>
      <w:tr w:rsidR="00F11B33" w:rsidRPr="00F11B33" w:rsidTr="00F11B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Desktop/Laptop Workstations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</w:tr>
      <w:tr w:rsidR="00F11B33" w:rsidRPr="00F11B33" w:rsidTr="00F11B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Dual Monitors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</w:tr>
      <w:tr w:rsidR="00F11B33" w:rsidRPr="00F11B33" w:rsidTr="00F11B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Laser Printers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F11B33" w:rsidRPr="00F11B33" w:rsidTr="00F11B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Large-Format Scanner (Land Maps)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1–2</w:t>
            </w:r>
          </w:p>
        </w:tc>
      </w:tr>
    </w:tbl>
    <w:p w:rsidR="00F11B33" w:rsidRPr="00F11B33" w:rsidRDefault="00F11B33" w:rsidP="00F11B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F11B33" w:rsidRPr="00F11B33" w:rsidRDefault="00F11B33" w:rsidP="00F11B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1B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Network Infrastructure Equipment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1307"/>
        <w:gridCol w:w="1922"/>
      </w:tblGrid>
      <w:tr w:rsidR="00F11B33" w:rsidRPr="00F11B33" w:rsidTr="00F11B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F11B33" w:rsidRPr="00F11B33" w:rsidTr="00F11B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Switch (Layer 3)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Enterprise-grade</w:t>
            </w:r>
          </w:p>
        </w:tc>
      </w:tr>
      <w:tr w:rsidR="00F11B33" w:rsidRPr="00F11B33" w:rsidTr="00F11B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 Switches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6–8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VLAN support</w:t>
            </w:r>
          </w:p>
        </w:tc>
      </w:tr>
      <w:tr w:rsidR="00F11B33" w:rsidRPr="00F11B33" w:rsidTr="00F11B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Firewall Appliance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Enterprise security</w:t>
            </w:r>
          </w:p>
        </w:tc>
      </w:tr>
      <w:tr w:rsidR="00F11B33" w:rsidRPr="00F11B33" w:rsidTr="00F11B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Edge Router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ISP termination</w:t>
            </w:r>
          </w:p>
        </w:tc>
      </w:tr>
      <w:tr w:rsidR="00F11B33" w:rsidRPr="00F11B33" w:rsidTr="00F11B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Patch Panels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 required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Structured cabling</w:t>
            </w:r>
          </w:p>
        </w:tc>
      </w:tr>
      <w:tr w:rsidR="00F11B33" w:rsidRPr="00F11B33" w:rsidTr="00F11B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CAT6 Cabling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building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Structured network</w:t>
            </w:r>
          </w:p>
        </w:tc>
      </w:tr>
    </w:tbl>
    <w:p w:rsidR="00F11B33" w:rsidRPr="00F11B33" w:rsidRDefault="00F11B33" w:rsidP="00F11B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F11B33" w:rsidRPr="00F11B33" w:rsidRDefault="00F11B33" w:rsidP="00F11B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1B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DATA CENTER &amp; HOSTING COMPONENTS</w:t>
      </w:r>
    </w:p>
    <w:p w:rsidR="00F11B33" w:rsidRPr="00F11B33" w:rsidRDefault="00F11B33" w:rsidP="00F11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11B33">
        <w:rPr>
          <w:rFonts w:ascii="Times New Roman" w:eastAsia="Times New Roman" w:hAnsi="Times New Roman" w:cs="Times New Roman"/>
          <w:kern w:val="0"/>
          <w14:ligatures w14:val="none"/>
        </w:rPr>
        <w:t>Depending on hosting model (Managed vs Hybrid)</w:t>
      </w:r>
      <w:proofErr w:type="gramEnd"/>
      <w:r w:rsidRPr="00F11B3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gramStart"/>
      <w:r w:rsidRPr="00F11B33">
        <w:rPr>
          <w:rFonts w:ascii="Times New Roman" w:eastAsia="Times New Roman" w:hAnsi="Times New Roman" w:cs="Times New Roman"/>
          <w:kern w:val="0"/>
          <w14:ligatures w14:val="none"/>
        </w:rPr>
        <w:t>the following must be included</w:t>
      </w:r>
      <w:proofErr w:type="gramEnd"/>
      <w:r w:rsidRPr="00F11B3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F11B33" w:rsidRPr="00F11B33" w:rsidRDefault="00F11B33" w:rsidP="00F11B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F11B33" w:rsidRPr="00F11B33" w:rsidRDefault="00F11B33" w:rsidP="00F11B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1B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4.1 Application Servers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2469"/>
        <w:gridCol w:w="2195"/>
      </w:tblGrid>
      <w:tr w:rsidR="00F11B33" w:rsidRPr="00F11B33" w:rsidTr="00F11B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F11B33" w:rsidRPr="00F11B33" w:rsidTr="00F11B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 Server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(Primary + Redundant)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Workflow engine</w:t>
            </w:r>
          </w:p>
        </w:tc>
      </w:tr>
      <w:tr w:rsidR="00F11B33" w:rsidRPr="00F11B33" w:rsidTr="00F11B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 Server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(Primary + Replica)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 &amp; ledger</w:t>
            </w:r>
          </w:p>
        </w:tc>
      </w:tr>
      <w:tr w:rsidR="00F11B33" w:rsidRPr="00F11B33" w:rsidTr="00F11B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Storage Appliance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15–20 TB expandable</w:t>
            </w:r>
          </w:p>
        </w:tc>
      </w:tr>
    </w:tbl>
    <w:p w:rsidR="00F11B33" w:rsidRPr="00F11B33" w:rsidRDefault="00F11B33" w:rsidP="00F11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 xml:space="preserve">If fully managed by </w:t>
      </w:r>
      <w:proofErr w:type="spellStart"/>
      <w:r w:rsidRPr="00F11B33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F11B33">
        <w:rPr>
          <w:rFonts w:ascii="Times New Roman" w:eastAsia="Times New Roman" w:hAnsi="Times New Roman" w:cs="Times New Roman"/>
          <w:kern w:val="0"/>
          <w14:ligatures w14:val="none"/>
        </w:rPr>
        <w:t xml:space="preserve"> Telecom:</w:t>
      </w:r>
    </w:p>
    <w:p w:rsidR="00F11B33" w:rsidRPr="00F11B33" w:rsidRDefault="00F11B33" w:rsidP="00F11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These become service subscription items.</w:t>
      </w:r>
    </w:p>
    <w:p w:rsidR="00F11B33" w:rsidRPr="00F11B33" w:rsidRDefault="00F11B33" w:rsidP="00F11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If hybrid:</w:t>
      </w:r>
    </w:p>
    <w:p w:rsidR="00F11B33" w:rsidRPr="00F11B33" w:rsidRDefault="00F11B33" w:rsidP="00F11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Local replica required.</w:t>
      </w:r>
    </w:p>
    <w:p w:rsidR="00F11B33" w:rsidRPr="00F11B33" w:rsidRDefault="00F11B33" w:rsidP="00F11B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F11B33" w:rsidRPr="00F11B33" w:rsidRDefault="00F11B33" w:rsidP="00F11B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1B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Backup &amp; Recovery Equipment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9"/>
        <w:gridCol w:w="1082"/>
      </w:tblGrid>
      <w:tr w:rsidR="00F11B33" w:rsidRPr="00F11B33" w:rsidTr="00F11B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Quantity</w:t>
            </w:r>
          </w:p>
        </w:tc>
      </w:tr>
      <w:tr w:rsidR="00F11B33" w:rsidRPr="00F11B33" w:rsidTr="00F11B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Backup Appliance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F11B33" w:rsidRPr="00F11B33" w:rsidTr="00F11B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External Backup Storage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F11B33" w:rsidRPr="00F11B33" w:rsidTr="00F11B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 Backup Subscription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 needed</w:t>
            </w:r>
          </w:p>
        </w:tc>
      </w:tr>
    </w:tbl>
    <w:p w:rsidR="00F11B33" w:rsidRPr="00F11B33" w:rsidRDefault="00F11B33" w:rsidP="00F11B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F11B33" w:rsidRPr="00F11B33" w:rsidRDefault="00F11B33" w:rsidP="00F11B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1B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UPS &amp; Power Infrastructure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9"/>
        <w:gridCol w:w="1202"/>
      </w:tblGrid>
      <w:tr w:rsidR="00F11B33" w:rsidRPr="00F11B33" w:rsidTr="00F11B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Quantity</w:t>
            </w:r>
          </w:p>
        </w:tc>
      </w:tr>
      <w:tr w:rsidR="00F11B33" w:rsidRPr="00F11B33" w:rsidTr="00F11B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 UPS (Server Room)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F11B33" w:rsidRPr="00F11B33" w:rsidTr="00F11B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Counter-Level UPS Units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</w:tr>
      <w:tr w:rsidR="00F11B33" w:rsidRPr="00F11B33" w:rsidTr="00F11B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Generator Integration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F11B33" w:rsidRPr="00F11B33" w:rsidTr="00F11B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 Distribution Units (PDU)</w:t>
            </w:r>
          </w:p>
        </w:tc>
        <w:tc>
          <w:tcPr>
            <w:tcW w:w="0" w:type="auto"/>
            <w:vAlign w:val="center"/>
            <w:hideMark/>
          </w:tcPr>
          <w:p w:rsidR="00F11B33" w:rsidRPr="00F11B33" w:rsidRDefault="00F11B33" w:rsidP="00F11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 required</w:t>
            </w:r>
          </w:p>
        </w:tc>
      </w:tr>
    </w:tbl>
    <w:p w:rsidR="00F11B33" w:rsidRPr="00F11B33" w:rsidRDefault="00F11B33" w:rsidP="00F11B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F11B33" w:rsidRPr="00F11B33" w:rsidRDefault="00F11B33" w:rsidP="00F11B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gramStart"/>
      <w:r w:rsidRPr="00F11B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4.4</w:t>
      </w:r>
      <w:proofErr w:type="gramEnd"/>
      <w:r w:rsidRPr="00F11B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Connectivity &amp; Bandwidth Requirements</w:t>
      </w:r>
    </w:p>
    <w:p w:rsidR="00F11B33" w:rsidRPr="00F11B33" w:rsidRDefault="00F11B33" w:rsidP="00F11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proofErr w:type="spellStart"/>
      <w:r w:rsidRPr="00F11B33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F11B33">
        <w:rPr>
          <w:rFonts w:ascii="Times New Roman" w:eastAsia="Times New Roman" w:hAnsi="Times New Roman" w:cs="Times New Roman"/>
          <w:kern w:val="0"/>
          <w14:ligatures w14:val="none"/>
        </w:rPr>
        <w:t xml:space="preserve"> Telecom is primary provider:</w:t>
      </w:r>
    </w:p>
    <w:p w:rsidR="00F11B33" w:rsidRPr="00F11B33" w:rsidRDefault="00F11B33" w:rsidP="00F11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Contract must specify:</w:t>
      </w:r>
    </w:p>
    <w:p w:rsidR="00F11B33" w:rsidRPr="00F11B33" w:rsidRDefault="00F11B33" w:rsidP="00F11B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Primary fiber link (High-speed dedicated line)</w:t>
      </w:r>
    </w:p>
    <w:p w:rsidR="00F11B33" w:rsidRPr="00F11B33" w:rsidRDefault="00F11B33" w:rsidP="00F11B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Secondary backup link</w:t>
      </w:r>
    </w:p>
    <w:p w:rsidR="00F11B33" w:rsidRPr="00F11B33" w:rsidRDefault="00F11B33" w:rsidP="00F11B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Guaranteed uptime ≥ 99.5%</w:t>
      </w:r>
    </w:p>
    <w:p w:rsidR="00F11B33" w:rsidRPr="00F11B33" w:rsidRDefault="00F11B33" w:rsidP="00F11B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Defined response time for outage</w:t>
      </w:r>
    </w:p>
    <w:p w:rsidR="00F11B33" w:rsidRPr="00F11B33" w:rsidRDefault="00F11B33" w:rsidP="00F11B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Bandwidth minimum based on transaction load</w:t>
      </w:r>
    </w:p>
    <w:p w:rsidR="00F11B33" w:rsidRPr="00F11B33" w:rsidRDefault="00F11B33" w:rsidP="00F11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Estimated Minimum Bandwidth:</w:t>
      </w:r>
    </w:p>
    <w:p w:rsidR="00F11B33" w:rsidRPr="00F11B33" w:rsidRDefault="00F11B33" w:rsidP="00F11B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100–200 Mbps dedicated (Phase 1)</w:t>
      </w:r>
    </w:p>
    <w:p w:rsidR="00F11B33" w:rsidRPr="00F11B33" w:rsidRDefault="00F11B33" w:rsidP="00F11B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Scalable to 500 Mbps (Phase 2)</w:t>
      </w:r>
    </w:p>
    <w:p w:rsidR="00F11B33" w:rsidRPr="00F11B33" w:rsidRDefault="00F11B33" w:rsidP="00F11B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F11B33" w:rsidRPr="00F11B33" w:rsidRDefault="00F11B33" w:rsidP="00F11B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1B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4.5 Data Hosting Service Subscription (If Applicable)</w:t>
      </w:r>
    </w:p>
    <w:p w:rsidR="00F11B33" w:rsidRPr="00F11B33" w:rsidRDefault="00F11B33" w:rsidP="00F11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If using managed cloud:</w:t>
      </w:r>
    </w:p>
    <w:p w:rsidR="00F11B33" w:rsidRPr="00F11B33" w:rsidRDefault="00F11B33" w:rsidP="00F11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F11B33">
        <w:rPr>
          <w:rFonts w:ascii="Times New Roman" w:eastAsia="Times New Roman" w:hAnsi="Times New Roman" w:cs="Times New Roman"/>
          <w:kern w:val="0"/>
          <w14:ligatures w14:val="none"/>
        </w:rPr>
        <w:t>BoQ</w:t>
      </w:r>
      <w:proofErr w:type="spellEnd"/>
      <w:proofErr w:type="gramEnd"/>
      <w:r w:rsidRPr="00F11B33">
        <w:rPr>
          <w:rFonts w:ascii="Times New Roman" w:eastAsia="Times New Roman" w:hAnsi="Times New Roman" w:cs="Times New Roman"/>
          <w:kern w:val="0"/>
          <w14:ligatures w14:val="none"/>
        </w:rPr>
        <w:t xml:space="preserve"> must include:</w:t>
      </w:r>
    </w:p>
    <w:p w:rsidR="00F11B33" w:rsidRPr="00F11B33" w:rsidRDefault="00F11B33" w:rsidP="00F11B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Application hosting subscription</w:t>
      </w:r>
    </w:p>
    <w:p w:rsidR="00F11B33" w:rsidRPr="00F11B33" w:rsidRDefault="00F11B33" w:rsidP="00F11B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Database hosting subscription</w:t>
      </w:r>
    </w:p>
    <w:p w:rsidR="00F11B33" w:rsidRPr="00F11B33" w:rsidRDefault="00F11B33" w:rsidP="00F11B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Storage allocation (minimum 20 TB scalable)</w:t>
      </w:r>
    </w:p>
    <w:p w:rsidR="00F11B33" w:rsidRPr="00F11B33" w:rsidRDefault="00F11B33" w:rsidP="00F11B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API gateway licensing</w:t>
      </w:r>
    </w:p>
    <w:p w:rsidR="00F11B33" w:rsidRPr="00F11B33" w:rsidRDefault="00F11B33" w:rsidP="00F11B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Monitoring service subscription</w:t>
      </w:r>
    </w:p>
    <w:p w:rsidR="00F11B33" w:rsidRPr="00F11B33" w:rsidRDefault="00F11B33" w:rsidP="00F11B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Security monitoring subscription</w:t>
      </w:r>
    </w:p>
    <w:p w:rsidR="00F11B33" w:rsidRPr="00F11B33" w:rsidRDefault="00F11B33" w:rsidP="00F11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Pricing must specify:</w:t>
      </w:r>
    </w:p>
    <w:p w:rsidR="00F11B33" w:rsidRPr="00F11B33" w:rsidRDefault="00F11B33" w:rsidP="00F11B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Monthly recurring cost</w:t>
      </w:r>
    </w:p>
    <w:p w:rsidR="00F11B33" w:rsidRPr="00F11B33" w:rsidRDefault="00F11B33" w:rsidP="00F11B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3-year projection</w:t>
      </w:r>
    </w:p>
    <w:p w:rsidR="00F11B33" w:rsidRPr="00F11B33" w:rsidRDefault="00F11B33" w:rsidP="00F11B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Escalation terms</w:t>
      </w:r>
    </w:p>
    <w:p w:rsidR="00F11B33" w:rsidRPr="00F11B33" w:rsidRDefault="00F11B33" w:rsidP="00F11B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F11B33" w:rsidRPr="00F11B33" w:rsidRDefault="00F11B33" w:rsidP="00F11B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1B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4.6 API Gateway &amp; Integration Tools</w:t>
      </w:r>
    </w:p>
    <w:p w:rsidR="00F11B33" w:rsidRPr="00F11B33" w:rsidRDefault="00F11B33" w:rsidP="00F11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Required procurement items:</w:t>
      </w:r>
    </w:p>
    <w:p w:rsidR="00F11B33" w:rsidRPr="00F11B33" w:rsidRDefault="00F11B33" w:rsidP="00F11B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API Gateway License</w:t>
      </w:r>
    </w:p>
    <w:p w:rsidR="00F11B33" w:rsidRPr="00F11B33" w:rsidRDefault="00F11B33" w:rsidP="00F11B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Integration Middleware License</w:t>
      </w:r>
    </w:p>
    <w:p w:rsidR="00F11B33" w:rsidRPr="00F11B33" w:rsidRDefault="00F11B33" w:rsidP="00F11B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Workflow Orchestration Engine</w:t>
      </w:r>
    </w:p>
    <w:p w:rsidR="00F11B33" w:rsidRPr="00F11B33" w:rsidRDefault="00F11B33" w:rsidP="00F11B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Logging &amp; Monitoring System</w:t>
      </w:r>
    </w:p>
    <w:p w:rsidR="00F11B33" w:rsidRPr="00F11B33" w:rsidRDefault="00F11B33" w:rsidP="00F11B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Authentication Server (IAM)</w:t>
      </w:r>
    </w:p>
    <w:p w:rsidR="00F11B33" w:rsidRPr="00F11B33" w:rsidRDefault="00F11B33" w:rsidP="00F11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If </w:t>
      </w:r>
      <w:proofErr w:type="spellStart"/>
      <w:r w:rsidRPr="00F11B33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F11B33">
        <w:rPr>
          <w:rFonts w:ascii="Times New Roman" w:eastAsia="Times New Roman" w:hAnsi="Times New Roman" w:cs="Times New Roman"/>
          <w:kern w:val="0"/>
          <w14:ligatures w14:val="none"/>
        </w:rPr>
        <w:t xml:space="preserve"> Telecom provides packaged solution:</w:t>
      </w:r>
    </w:p>
    <w:p w:rsidR="00F11B33" w:rsidRPr="00F11B33" w:rsidRDefault="00F11B33" w:rsidP="00F11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Breakdown must specify:</w:t>
      </w:r>
    </w:p>
    <w:p w:rsidR="00F11B33" w:rsidRPr="00F11B33" w:rsidRDefault="00F11B33" w:rsidP="00F11B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Included components</w:t>
      </w:r>
    </w:p>
    <w:p w:rsidR="00F11B33" w:rsidRPr="00F11B33" w:rsidRDefault="00F11B33" w:rsidP="00F11B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Excluded components</w:t>
      </w:r>
    </w:p>
    <w:p w:rsidR="00F11B33" w:rsidRPr="00F11B33" w:rsidRDefault="00F11B33" w:rsidP="00F11B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Customization cost</w:t>
      </w:r>
    </w:p>
    <w:p w:rsidR="00F11B33" w:rsidRPr="00F11B33" w:rsidRDefault="00F11B33" w:rsidP="00F11B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API development cost</w:t>
      </w:r>
    </w:p>
    <w:p w:rsidR="00F11B33" w:rsidRPr="00F11B33" w:rsidRDefault="00F11B33" w:rsidP="00F11B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F11B33" w:rsidRPr="00F11B33" w:rsidRDefault="00F11B33" w:rsidP="00F11B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1B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PROCUREMENT CONTROL NOTE</w:t>
      </w:r>
    </w:p>
    <w:p w:rsidR="00F11B33" w:rsidRPr="00F11B33" w:rsidRDefault="00F11B33" w:rsidP="00F11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Under no circumstance should procurement bundle:</w:t>
      </w:r>
    </w:p>
    <w:p w:rsidR="00F11B33" w:rsidRPr="00F11B33" w:rsidRDefault="00F11B33" w:rsidP="00F11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Infrastructure + Application + API + Backend development</w:t>
      </w:r>
    </w:p>
    <w:p w:rsidR="00F11B33" w:rsidRPr="00F11B33" w:rsidRDefault="00F11B33" w:rsidP="00F11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11B33">
        <w:rPr>
          <w:rFonts w:ascii="Times New Roman" w:eastAsia="Times New Roman" w:hAnsi="Times New Roman" w:cs="Times New Roman"/>
          <w:kern w:val="0"/>
          <w14:ligatures w14:val="none"/>
        </w:rPr>
        <w:t>without</w:t>
      </w:r>
      <w:proofErr w:type="gramEnd"/>
      <w:r w:rsidRPr="00F11B33">
        <w:rPr>
          <w:rFonts w:ascii="Times New Roman" w:eastAsia="Times New Roman" w:hAnsi="Times New Roman" w:cs="Times New Roman"/>
          <w:kern w:val="0"/>
          <w14:ligatures w14:val="none"/>
        </w:rPr>
        <w:t xml:space="preserve"> detailed item-level pricing breakdown.</w:t>
      </w:r>
    </w:p>
    <w:p w:rsidR="00F11B33" w:rsidRPr="00F11B33" w:rsidRDefault="00F11B33" w:rsidP="00F11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 xml:space="preserve">All items </w:t>
      </w:r>
      <w:proofErr w:type="gramStart"/>
      <w:r w:rsidRPr="00F11B33">
        <w:rPr>
          <w:rFonts w:ascii="Times New Roman" w:eastAsia="Times New Roman" w:hAnsi="Times New Roman" w:cs="Times New Roman"/>
          <w:kern w:val="0"/>
          <w14:ligatures w14:val="none"/>
        </w:rPr>
        <w:t>must be separated</w:t>
      </w:r>
      <w:proofErr w:type="gramEnd"/>
      <w:r w:rsidRPr="00F11B33">
        <w:rPr>
          <w:rFonts w:ascii="Times New Roman" w:eastAsia="Times New Roman" w:hAnsi="Times New Roman" w:cs="Times New Roman"/>
          <w:kern w:val="0"/>
          <w14:ligatures w14:val="none"/>
        </w:rPr>
        <w:t xml:space="preserve"> into:</w:t>
      </w:r>
    </w:p>
    <w:p w:rsidR="00F11B33" w:rsidRPr="00F11B33" w:rsidRDefault="00F11B33" w:rsidP="00F11B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Capital Expenditure (CAPEX)</w:t>
      </w:r>
    </w:p>
    <w:p w:rsidR="00F11B33" w:rsidRPr="00F11B33" w:rsidRDefault="00F11B33" w:rsidP="00F11B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Operational Expenditure (OPEX)</w:t>
      </w:r>
    </w:p>
    <w:p w:rsidR="00F11B33" w:rsidRPr="00F11B33" w:rsidRDefault="00F11B33" w:rsidP="00F11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This protects city financial planning.</w:t>
      </w:r>
    </w:p>
    <w:p w:rsidR="00F11B33" w:rsidRPr="00F11B33" w:rsidRDefault="00F11B33" w:rsidP="00F11B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F11B33" w:rsidRPr="00F11B33" w:rsidRDefault="00F11B33" w:rsidP="00F11B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1B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PART </w:t>
      </w:r>
      <w:proofErr w:type="gramStart"/>
      <w:r w:rsidRPr="00F11B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</w:t>
      </w:r>
      <w:proofErr w:type="gramEnd"/>
      <w:r w:rsidRPr="00F11B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SUMMARY</w:t>
      </w:r>
    </w:p>
    <w:p w:rsidR="00F11B33" w:rsidRPr="00F11B33" w:rsidRDefault="00F11B33" w:rsidP="00F11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This section covered:</w:t>
      </w:r>
    </w:p>
    <w:p w:rsidR="00F11B33" w:rsidRPr="00F11B33" w:rsidRDefault="00F11B33" w:rsidP="00F11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11B33">
        <w:rPr>
          <w:rFonts w:ascii="Times New Roman" w:eastAsia="Times New Roman" w:hAnsi="Times New Roman" w:cs="Times New Roman"/>
          <w:kern w:val="0"/>
          <w14:ligatures w14:val="none"/>
        </w:rPr>
        <w:t xml:space="preserve"> Core counter equipment</w:t>
      </w:r>
      <w:r w:rsidRPr="00F11B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1B3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11B33">
        <w:rPr>
          <w:rFonts w:ascii="Times New Roman" w:eastAsia="Times New Roman" w:hAnsi="Times New Roman" w:cs="Times New Roman"/>
          <w:kern w:val="0"/>
          <w14:ligatures w14:val="none"/>
        </w:rPr>
        <w:t xml:space="preserve"> Bureau equipment</w:t>
      </w:r>
      <w:r w:rsidRPr="00F11B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1B3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11B33">
        <w:rPr>
          <w:rFonts w:ascii="Times New Roman" w:eastAsia="Times New Roman" w:hAnsi="Times New Roman" w:cs="Times New Roman"/>
          <w:kern w:val="0"/>
          <w14:ligatures w14:val="none"/>
        </w:rPr>
        <w:t xml:space="preserve"> Network hardware</w:t>
      </w:r>
      <w:r w:rsidRPr="00F11B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1B3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11B33">
        <w:rPr>
          <w:rFonts w:ascii="Times New Roman" w:eastAsia="Times New Roman" w:hAnsi="Times New Roman" w:cs="Times New Roman"/>
          <w:kern w:val="0"/>
          <w14:ligatures w14:val="none"/>
        </w:rPr>
        <w:t xml:space="preserve"> Data center equipment</w:t>
      </w:r>
      <w:r w:rsidRPr="00F11B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1B3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11B33">
        <w:rPr>
          <w:rFonts w:ascii="Times New Roman" w:eastAsia="Times New Roman" w:hAnsi="Times New Roman" w:cs="Times New Roman"/>
          <w:kern w:val="0"/>
          <w14:ligatures w14:val="none"/>
        </w:rPr>
        <w:t xml:space="preserve"> Hosting components</w:t>
      </w:r>
      <w:r w:rsidRPr="00F11B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1B3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11B33">
        <w:rPr>
          <w:rFonts w:ascii="Times New Roman" w:eastAsia="Times New Roman" w:hAnsi="Times New Roman" w:cs="Times New Roman"/>
          <w:kern w:val="0"/>
          <w14:ligatures w14:val="none"/>
        </w:rPr>
        <w:t xml:space="preserve"> API gateway &amp; integration tools</w:t>
      </w:r>
    </w:p>
    <w:p w:rsidR="00F11B33" w:rsidRPr="00F11B33" w:rsidRDefault="00F11B33" w:rsidP="00F11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t>These represent the technical backbone procurement.</w:t>
      </w:r>
    </w:p>
    <w:p w:rsidR="00F11B33" w:rsidRPr="00F11B33" w:rsidRDefault="00F11B33" w:rsidP="00F11B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F11B33" w:rsidRPr="00F11B33" w:rsidRDefault="00F11B33" w:rsidP="00F11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Reply </w:t>
      </w:r>
      <w:proofErr w:type="gramStart"/>
      <w:r w:rsidRPr="00F11B33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proofErr w:type="gramEnd"/>
      <w:r w:rsidRPr="00F11B3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F11B33" w:rsidRPr="00F11B33" w:rsidRDefault="00F11B33" w:rsidP="00F11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“Proceed with Document 8, Part 2.”</w:t>
      </w:r>
    </w:p>
    <w:p w:rsidR="00F11B33" w:rsidRPr="00F11B33" w:rsidRDefault="00F11B33" w:rsidP="00F11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11B33">
        <w:rPr>
          <w:rFonts w:ascii="Times New Roman" w:eastAsia="Times New Roman" w:hAnsi="Times New Roman" w:cs="Times New Roman"/>
          <w:kern w:val="0"/>
          <w14:ligatures w14:val="none"/>
        </w:rPr>
        <w:t>Next</w:t>
      </w:r>
      <w:proofErr w:type="gramEnd"/>
      <w:r w:rsidRPr="00F11B33">
        <w:rPr>
          <w:rFonts w:ascii="Times New Roman" w:eastAsia="Times New Roman" w:hAnsi="Times New Roman" w:cs="Times New Roman"/>
          <w:kern w:val="0"/>
          <w14:ligatures w14:val="none"/>
        </w:rPr>
        <w:t xml:space="preserve"> we will produce:</w:t>
      </w:r>
    </w:p>
    <w:p w:rsidR="00F11B33" w:rsidRPr="00F11B33" w:rsidRDefault="00F11B33" w:rsidP="00F11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B3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11B33">
        <w:rPr>
          <w:rFonts w:ascii="Times New Roman" w:eastAsia="Times New Roman" w:hAnsi="Times New Roman" w:cs="Times New Roman"/>
          <w:kern w:val="0"/>
          <w14:ligatures w14:val="none"/>
        </w:rPr>
        <w:t xml:space="preserve"> Software licensing </w:t>
      </w:r>
      <w:proofErr w:type="spellStart"/>
      <w:proofErr w:type="gramStart"/>
      <w:r w:rsidRPr="00F11B33">
        <w:rPr>
          <w:rFonts w:ascii="Times New Roman" w:eastAsia="Times New Roman" w:hAnsi="Times New Roman" w:cs="Times New Roman"/>
          <w:kern w:val="0"/>
          <w14:ligatures w14:val="none"/>
        </w:rPr>
        <w:t>BoQ</w:t>
      </w:r>
      <w:proofErr w:type="spellEnd"/>
      <w:proofErr w:type="gramEnd"/>
      <w:r w:rsidRPr="00F11B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1B3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11B33">
        <w:rPr>
          <w:rFonts w:ascii="Times New Roman" w:eastAsia="Times New Roman" w:hAnsi="Times New Roman" w:cs="Times New Roman"/>
          <w:kern w:val="0"/>
          <w14:ligatures w14:val="none"/>
        </w:rPr>
        <w:t xml:space="preserve"> Security infrastructure </w:t>
      </w:r>
      <w:proofErr w:type="spellStart"/>
      <w:r w:rsidRPr="00F11B33">
        <w:rPr>
          <w:rFonts w:ascii="Times New Roman" w:eastAsia="Times New Roman" w:hAnsi="Times New Roman" w:cs="Times New Roman"/>
          <w:kern w:val="0"/>
          <w14:ligatures w14:val="none"/>
        </w:rPr>
        <w:t>BoQ</w:t>
      </w:r>
      <w:proofErr w:type="spellEnd"/>
      <w:r w:rsidRPr="00F11B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1B3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11B33">
        <w:rPr>
          <w:rFonts w:ascii="Times New Roman" w:eastAsia="Times New Roman" w:hAnsi="Times New Roman" w:cs="Times New Roman"/>
          <w:kern w:val="0"/>
          <w14:ligatures w14:val="none"/>
        </w:rPr>
        <w:t xml:space="preserve"> Queue system </w:t>
      </w:r>
      <w:proofErr w:type="spellStart"/>
      <w:r w:rsidRPr="00F11B33">
        <w:rPr>
          <w:rFonts w:ascii="Times New Roman" w:eastAsia="Times New Roman" w:hAnsi="Times New Roman" w:cs="Times New Roman"/>
          <w:kern w:val="0"/>
          <w14:ligatures w14:val="none"/>
        </w:rPr>
        <w:t>BoQ</w:t>
      </w:r>
      <w:proofErr w:type="spellEnd"/>
      <w:r w:rsidRPr="00F11B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1B3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11B33">
        <w:rPr>
          <w:rFonts w:ascii="Times New Roman" w:eastAsia="Times New Roman" w:hAnsi="Times New Roman" w:cs="Times New Roman"/>
          <w:kern w:val="0"/>
          <w14:ligatures w14:val="none"/>
        </w:rPr>
        <w:t xml:space="preserve"> Professional services &amp; integration cost structure</w:t>
      </w:r>
      <w:r w:rsidRPr="00F11B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1B3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11B33">
        <w:rPr>
          <w:rFonts w:ascii="Times New Roman" w:eastAsia="Times New Roman" w:hAnsi="Times New Roman" w:cs="Times New Roman"/>
          <w:kern w:val="0"/>
          <w14:ligatures w14:val="none"/>
        </w:rPr>
        <w:t xml:space="preserve"> Total acquisition demand mapping aligned to </w:t>
      </w:r>
      <w:proofErr w:type="spellStart"/>
      <w:r w:rsidRPr="00F11B33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F11B33">
        <w:rPr>
          <w:rFonts w:ascii="Times New Roman" w:eastAsia="Times New Roman" w:hAnsi="Times New Roman" w:cs="Times New Roman"/>
          <w:kern w:val="0"/>
          <w14:ligatures w14:val="none"/>
        </w:rPr>
        <w:t xml:space="preserve"> Telecom </w:t>
      </w:r>
      <w:proofErr w:type="spellStart"/>
      <w:r w:rsidRPr="00F11B33">
        <w:rPr>
          <w:rFonts w:ascii="Times New Roman" w:eastAsia="Times New Roman" w:hAnsi="Times New Roman" w:cs="Times New Roman"/>
          <w:kern w:val="0"/>
          <w14:ligatures w14:val="none"/>
        </w:rPr>
        <w:t>Sidama</w:t>
      </w:r>
      <w:proofErr w:type="spellEnd"/>
      <w:r w:rsidRPr="00F11B33">
        <w:rPr>
          <w:rFonts w:ascii="Times New Roman" w:eastAsia="Times New Roman" w:hAnsi="Times New Roman" w:cs="Times New Roman"/>
          <w:kern w:val="0"/>
          <w14:ligatures w14:val="none"/>
        </w:rPr>
        <w:t xml:space="preserve"> list</w:t>
      </w:r>
      <w:r w:rsidRPr="00F11B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1B3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11B33">
        <w:rPr>
          <w:rFonts w:ascii="Times New Roman" w:eastAsia="Times New Roman" w:hAnsi="Times New Roman" w:cs="Times New Roman"/>
          <w:kern w:val="0"/>
          <w14:ligatures w14:val="none"/>
        </w:rPr>
        <w:t xml:space="preserve"> 3-year financial projection model.</w:t>
      </w:r>
    </w:p>
    <w:p w:rsidR="00E924DE" w:rsidRDefault="00E924DE">
      <w:r>
        <w:br w:type="page"/>
      </w:r>
    </w:p>
    <w:p w:rsidR="00E924DE" w:rsidRPr="00E924DE" w:rsidRDefault="00E924DE" w:rsidP="00E92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24D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lastRenderedPageBreak/>
        <w:t>📘</w:t>
      </w:r>
      <w:r w:rsidRPr="00E924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DOCUMENT 8</w:t>
      </w:r>
    </w:p>
    <w:p w:rsidR="00E924DE" w:rsidRPr="00E924DE" w:rsidRDefault="00E924DE" w:rsidP="00E92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24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Comprehensive Procurement &amp; Bill of Quantities (</w:t>
      </w:r>
      <w:proofErr w:type="spellStart"/>
      <w:proofErr w:type="gramStart"/>
      <w:r w:rsidRPr="00E924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BoQ</w:t>
      </w:r>
      <w:proofErr w:type="spellEnd"/>
      <w:proofErr w:type="gramEnd"/>
      <w:r w:rsidRPr="00E924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:rsidR="00E924DE" w:rsidRPr="00E924DE" w:rsidRDefault="00E924DE" w:rsidP="00E92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924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Hawassa</w:t>
      </w:r>
      <w:proofErr w:type="spellEnd"/>
      <w:r w:rsidRPr="00E924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MESOB One-Stop Service Center</w:t>
      </w:r>
    </w:p>
    <w:p w:rsidR="00E924DE" w:rsidRPr="00E924DE" w:rsidRDefault="00E924DE" w:rsidP="00E92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24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(Aligned to </w:t>
      </w:r>
      <w:proofErr w:type="spellStart"/>
      <w:r w:rsidRPr="00E924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Ethio</w:t>
      </w:r>
      <w:proofErr w:type="spellEnd"/>
      <w:r w:rsidRPr="00E924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Telecom – </w:t>
      </w:r>
      <w:proofErr w:type="spellStart"/>
      <w:r w:rsidRPr="00E924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Sidama</w:t>
      </w:r>
      <w:proofErr w:type="spellEnd"/>
      <w:r w:rsidRPr="00E924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Region Infrastructure Breakdown)</w:t>
      </w:r>
    </w:p>
    <w:p w:rsidR="00E924DE" w:rsidRPr="00E924DE" w:rsidRDefault="00E924DE" w:rsidP="00E9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2</w:t>
      </w:r>
      <w:r w:rsidRPr="00E924DE">
        <w:rPr>
          <w:rFonts w:ascii="Times New Roman" w:eastAsia="Times New Roman" w:hAnsi="Times New Roman" w:cs="Times New Roman"/>
          <w:kern w:val="0"/>
          <w14:ligatures w14:val="none"/>
        </w:rPr>
        <w:br/>
        <w:t>(Sections 5–9: Software Licensing, Security Infrastructure, Queue System, Professional Services, Financial Projection &amp; Total Acquisition Mapping)</w:t>
      </w:r>
    </w:p>
    <w:p w:rsidR="00E924DE" w:rsidRPr="00E924DE" w:rsidRDefault="00E924DE" w:rsidP="00E924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E924DE" w:rsidRPr="00E924DE" w:rsidRDefault="00E924DE" w:rsidP="00E92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24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SOFTWARE LICENSING &amp; PLATFORM COMPONENTS</w:t>
      </w:r>
    </w:p>
    <w:p w:rsidR="00E924DE" w:rsidRPr="00E924DE" w:rsidRDefault="00E924DE" w:rsidP="00E9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 xml:space="preserve">Software </w:t>
      </w:r>
      <w:proofErr w:type="gramStart"/>
      <w:r w:rsidRPr="00E924DE">
        <w:rPr>
          <w:rFonts w:ascii="Times New Roman" w:eastAsia="Times New Roman" w:hAnsi="Times New Roman" w:cs="Times New Roman"/>
          <w:kern w:val="0"/>
          <w14:ligatures w14:val="none"/>
        </w:rPr>
        <w:t>must be procured as structured modules — not bundled ambiguously</w:t>
      </w:r>
      <w:proofErr w:type="gramEnd"/>
      <w:r w:rsidRPr="00E924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E924DE" w:rsidRPr="00E924DE" w:rsidRDefault="00E924DE" w:rsidP="00E9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 xml:space="preserve">All licensing </w:t>
      </w:r>
      <w:proofErr w:type="gramStart"/>
      <w:r w:rsidRPr="00E924DE">
        <w:rPr>
          <w:rFonts w:ascii="Times New Roman" w:eastAsia="Times New Roman" w:hAnsi="Times New Roman" w:cs="Times New Roman"/>
          <w:kern w:val="0"/>
          <w14:ligatures w14:val="none"/>
        </w:rPr>
        <w:t>must be defined</w:t>
      </w:r>
      <w:proofErr w:type="gramEnd"/>
      <w:r w:rsidRPr="00E924DE">
        <w:rPr>
          <w:rFonts w:ascii="Times New Roman" w:eastAsia="Times New Roman" w:hAnsi="Times New Roman" w:cs="Times New Roman"/>
          <w:kern w:val="0"/>
          <w14:ligatures w14:val="none"/>
        </w:rPr>
        <w:t xml:space="preserve"> as:</w:t>
      </w:r>
    </w:p>
    <w:p w:rsidR="00E924DE" w:rsidRPr="00E924DE" w:rsidRDefault="00E924DE" w:rsidP="00E924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Per user</w:t>
      </w:r>
    </w:p>
    <w:p w:rsidR="00E924DE" w:rsidRPr="00E924DE" w:rsidRDefault="00E924DE" w:rsidP="00E924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Per server</w:t>
      </w:r>
    </w:p>
    <w:p w:rsidR="00E924DE" w:rsidRPr="00E924DE" w:rsidRDefault="00E924DE" w:rsidP="00E924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Per core</w:t>
      </w:r>
    </w:p>
    <w:p w:rsidR="00E924DE" w:rsidRPr="00E924DE" w:rsidRDefault="00E924DE" w:rsidP="00E924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Per transaction</w:t>
      </w:r>
    </w:p>
    <w:p w:rsidR="00E924DE" w:rsidRPr="00E924DE" w:rsidRDefault="00E924DE" w:rsidP="00E924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Or flat subscription</w:t>
      </w:r>
    </w:p>
    <w:p w:rsidR="00E924DE" w:rsidRPr="00E924DE" w:rsidRDefault="00E924DE" w:rsidP="00E924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E924DE" w:rsidRPr="00E924DE" w:rsidRDefault="00E924DE" w:rsidP="00E92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24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Core Application Layer Licenses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1"/>
        <w:gridCol w:w="2193"/>
        <w:gridCol w:w="2108"/>
      </w:tblGrid>
      <w:tr w:rsidR="00E924DE" w:rsidRPr="00E924DE" w:rsidTr="00E924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Quantity Basis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E924DE" w:rsidRPr="00E924DE" w:rsidTr="00E9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Workflow Engine License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platform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orchestration</w:t>
            </w:r>
          </w:p>
        </w:tc>
      </w:tr>
      <w:tr w:rsidR="00E924DE" w:rsidRPr="00E924DE" w:rsidTr="00E9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Case Management System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 users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Case lifecycle</w:t>
            </w:r>
          </w:p>
        </w:tc>
      </w:tr>
      <w:tr w:rsidR="00E924DE" w:rsidRPr="00E924DE" w:rsidTr="00E9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enterprise license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Bureau integration</w:t>
            </w:r>
          </w:p>
        </w:tc>
      </w:tr>
      <w:tr w:rsidR="00E924DE" w:rsidRPr="00E924DE" w:rsidTr="00E9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Identity &amp; Access Management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platform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</w:t>
            </w:r>
          </w:p>
        </w:tc>
      </w:tr>
      <w:tr w:rsidR="00E924DE" w:rsidRPr="00E924DE" w:rsidTr="00E9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Role-Based Access Module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Included/Separate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 control</w:t>
            </w:r>
          </w:p>
        </w:tc>
      </w:tr>
      <w:tr w:rsidR="00E924DE" w:rsidRPr="00E924DE" w:rsidTr="00E9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Audit &amp; Logging System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Traceability</w:t>
            </w:r>
          </w:p>
        </w:tc>
      </w:tr>
      <w:tr w:rsidR="00E924DE" w:rsidRPr="00E924DE" w:rsidTr="00E9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Analytics Dashboard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10–15 executive users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Monitoring</w:t>
            </w:r>
          </w:p>
        </w:tc>
      </w:tr>
    </w:tbl>
    <w:p w:rsidR="00E924DE" w:rsidRPr="00E924DE" w:rsidRDefault="00E924DE" w:rsidP="00E924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E924DE" w:rsidRPr="00E924DE" w:rsidRDefault="00E924DE" w:rsidP="00E92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24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 Database Licensing</w:t>
      </w:r>
    </w:p>
    <w:p w:rsidR="00E924DE" w:rsidRPr="00E924DE" w:rsidRDefault="00E924DE" w:rsidP="00E9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If commercial DBMS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996"/>
      </w:tblGrid>
      <w:tr w:rsidR="00E924DE" w:rsidRPr="00E924DE" w:rsidTr="00E924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Quantity</w:t>
            </w:r>
          </w:p>
        </w:tc>
      </w:tr>
      <w:tr w:rsidR="00E924DE" w:rsidRPr="00E924DE" w:rsidTr="00E9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 Server License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E924DE" w:rsidRPr="00E924DE" w:rsidTr="00E9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Backup/Replica License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E924DE" w:rsidRPr="00E924DE" w:rsidTr="00E9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 Console License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</w:tbl>
    <w:p w:rsidR="00E924DE" w:rsidRPr="00E924DE" w:rsidRDefault="00E924DE" w:rsidP="00E9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If open-source used:</w:t>
      </w:r>
    </w:p>
    <w:p w:rsidR="00E924DE" w:rsidRPr="00E924DE" w:rsidRDefault="00E924DE" w:rsidP="00E9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Support subscription must still be included.</w:t>
      </w:r>
    </w:p>
    <w:p w:rsidR="00E924DE" w:rsidRPr="00E924DE" w:rsidRDefault="00E924DE" w:rsidP="00E924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E924DE" w:rsidRPr="00E924DE" w:rsidRDefault="00E924DE" w:rsidP="00E92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24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5.3 End-User Software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996"/>
      </w:tblGrid>
      <w:tr w:rsidR="00E924DE" w:rsidRPr="00E924DE" w:rsidTr="00E924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Quantity</w:t>
            </w:r>
          </w:p>
        </w:tc>
      </w:tr>
      <w:tr w:rsidR="00E924DE" w:rsidRPr="00E924DE" w:rsidTr="00E9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Operating System Licenses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55–70</w:t>
            </w:r>
          </w:p>
        </w:tc>
      </w:tr>
      <w:tr w:rsidR="00E924DE" w:rsidRPr="00E924DE" w:rsidTr="00E9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Office Productivity Suite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55–70</w:t>
            </w:r>
          </w:p>
        </w:tc>
      </w:tr>
      <w:tr w:rsidR="00E924DE" w:rsidRPr="00E924DE" w:rsidTr="00E9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Endpoint Security License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</w:t>
            </w:r>
          </w:p>
        </w:tc>
      </w:tr>
    </w:tbl>
    <w:p w:rsidR="00E924DE" w:rsidRPr="00E924DE" w:rsidRDefault="00E924DE" w:rsidP="00E924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E924DE" w:rsidRPr="00E924DE" w:rsidRDefault="00E924DE" w:rsidP="00E92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24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SECURITY INFRASTRUCTURE PROCUREMENT</w:t>
      </w:r>
    </w:p>
    <w:p w:rsidR="00E924DE" w:rsidRPr="00E924DE" w:rsidRDefault="00E924DE" w:rsidP="00E9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Security must not be optional.</w:t>
      </w:r>
    </w:p>
    <w:p w:rsidR="00E924DE" w:rsidRPr="00E924DE" w:rsidRDefault="00E924DE" w:rsidP="00E924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E924DE" w:rsidRPr="00E924DE" w:rsidRDefault="00E924DE" w:rsidP="00E92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24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Physical Security Systems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2"/>
        <w:gridCol w:w="1635"/>
      </w:tblGrid>
      <w:tr w:rsidR="00E924DE" w:rsidRPr="00E924DE" w:rsidTr="00E924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Quantity</w:t>
            </w:r>
          </w:p>
        </w:tc>
      </w:tr>
      <w:tr w:rsidR="00E924DE" w:rsidRPr="00E924DE" w:rsidTr="00E9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CCTV Cameras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20–30</w:t>
            </w:r>
          </w:p>
        </w:tc>
      </w:tr>
      <w:tr w:rsidR="00E924DE" w:rsidRPr="00E924DE" w:rsidTr="00E9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NVR Recording System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E924DE" w:rsidRPr="00E924DE" w:rsidTr="00E9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30-Day Storage Capacity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E924DE" w:rsidRPr="00E924DE" w:rsidTr="00E9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Biometric Access Control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2–3 entry points</w:t>
            </w:r>
          </w:p>
        </w:tc>
      </w:tr>
      <w:tr w:rsidR="00E924DE" w:rsidRPr="00E924DE" w:rsidTr="00E9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Visitor Management System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</w:tbl>
    <w:p w:rsidR="00E924DE" w:rsidRPr="00E924DE" w:rsidRDefault="00E924DE" w:rsidP="00E924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E924DE" w:rsidRPr="00E924DE" w:rsidRDefault="00E924DE" w:rsidP="00E92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24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 Cybersecurity Infrastructure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8"/>
        <w:gridCol w:w="996"/>
      </w:tblGrid>
      <w:tr w:rsidR="00E924DE" w:rsidRPr="00E924DE" w:rsidTr="00E924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Quantity</w:t>
            </w:r>
          </w:p>
        </w:tc>
      </w:tr>
      <w:tr w:rsidR="00E924DE" w:rsidRPr="00E924DE" w:rsidTr="00E9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Enterprise Firewall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E924DE" w:rsidRPr="00E924DE" w:rsidTr="00E9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Intrusion Detection/Prevention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E924DE" w:rsidRPr="00E924DE" w:rsidTr="00E9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Endpoint Protection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</w:t>
            </w:r>
          </w:p>
        </w:tc>
      </w:tr>
      <w:tr w:rsidR="00E924DE" w:rsidRPr="00E924DE" w:rsidTr="00E9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SIEM Monitoring (Optional but recommended)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E924DE" w:rsidRPr="00E924DE" w:rsidTr="00E9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VPN Access System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</w:tbl>
    <w:p w:rsidR="00E924DE" w:rsidRPr="00E924DE" w:rsidRDefault="00E924DE" w:rsidP="00E924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E924DE" w:rsidRPr="00E924DE" w:rsidRDefault="00E924DE" w:rsidP="00E92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24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 Data Protection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8"/>
        <w:gridCol w:w="1202"/>
      </w:tblGrid>
      <w:tr w:rsidR="00E924DE" w:rsidRPr="00E924DE" w:rsidTr="00E924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Quantity</w:t>
            </w:r>
          </w:p>
        </w:tc>
      </w:tr>
      <w:tr w:rsidR="00E924DE" w:rsidRPr="00E924DE" w:rsidTr="00E9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 Encryption Module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E924DE" w:rsidRPr="00E924DE" w:rsidTr="00E9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Backup Encryption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E924DE" w:rsidRPr="00E924DE" w:rsidTr="00E9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SSL Certificates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 required</w:t>
            </w:r>
          </w:p>
        </w:tc>
      </w:tr>
    </w:tbl>
    <w:p w:rsidR="00E924DE" w:rsidRPr="00E924DE" w:rsidRDefault="00E924DE" w:rsidP="00E924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E924DE" w:rsidRPr="00E924DE" w:rsidRDefault="00E924DE" w:rsidP="00E92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24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QUEUE MANAGEMENT SYSTEM PROCUREMENT</w:t>
      </w:r>
    </w:p>
    <w:p w:rsidR="00E924DE" w:rsidRPr="00E924DE" w:rsidRDefault="00E924DE" w:rsidP="00E9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Queue system must be fully integrated — not standalone.</w:t>
      </w:r>
    </w:p>
    <w:p w:rsidR="00E924DE" w:rsidRPr="00E924DE" w:rsidRDefault="00E924DE" w:rsidP="00E924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E924DE" w:rsidRPr="00E924DE" w:rsidRDefault="00E924DE" w:rsidP="00E92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24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 Queue Hardware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996"/>
      </w:tblGrid>
      <w:tr w:rsidR="00E924DE" w:rsidRPr="00E924DE" w:rsidTr="00E924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Quantity</w:t>
            </w:r>
          </w:p>
        </w:tc>
      </w:tr>
      <w:tr w:rsidR="00E924DE" w:rsidRPr="00E924DE" w:rsidTr="00E9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Ticket Kiosks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E924DE" w:rsidRPr="00E924DE" w:rsidTr="00E9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Digital Display Screens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6–8</w:t>
            </w:r>
          </w:p>
        </w:tc>
      </w:tr>
      <w:tr w:rsidR="00E924DE" w:rsidRPr="00E924DE" w:rsidTr="00E9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Counter Display Panels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</w:tr>
      <w:tr w:rsidR="00E924DE" w:rsidRPr="00E924DE" w:rsidTr="00E9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Queue Server (if local)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</w:tbl>
    <w:p w:rsidR="00E924DE" w:rsidRPr="00E924DE" w:rsidRDefault="00E924DE" w:rsidP="00E924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E924DE" w:rsidRPr="00E924DE" w:rsidRDefault="00E924DE" w:rsidP="00E92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24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 Queue Software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1482"/>
      </w:tblGrid>
      <w:tr w:rsidR="00E924DE" w:rsidRPr="00E924DE" w:rsidTr="00E924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E924DE" w:rsidRPr="00E924DE" w:rsidTr="00E9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Queue Management Core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Citizen flow</w:t>
            </w:r>
          </w:p>
        </w:tc>
      </w:tr>
      <w:tr w:rsidR="00E924DE" w:rsidRPr="00E924DE" w:rsidTr="00E9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SLA Integration Module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timing</w:t>
            </w:r>
          </w:p>
        </w:tc>
      </w:tr>
      <w:tr w:rsidR="00E924DE" w:rsidRPr="00E924DE" w:rsidTr="00E9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Reporting Dashboard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Analytics</w:t>
            </w:r>
          </w:p>
        </w:tc>
      </w:tr>
      <w:tr w:rsidR="00E924DE" w:rsidRPr="00E924DE" w:rsidTr="00E9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SMS Notification Add-on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</w:tbl>
    <w:p w:rsidR="00E924DE" w:rsidRPr="00E924DE" w:rsidRDefault="00E924DE" w:rsidP="00E9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Queue system must expose API for integration.</w:t>
      </w:r>
    </w:p>
    <w:p w:rsidR="00E924DE" w:rsidRPr="00E924DE" w:rsidRDefault="00E924DE" w:rsidP="00E9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If not, vendor must customize.</w:t>
      </w:r>
    </w:p>
    <w:p w:rsidR="00E924DE" w:rsidRPr="00E924DE" w:rsidRDefault="00E924DE" w:rsidP="00E924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0" style="width:0;height:1.5pt" o:hralign="center" o:hrstd="t" o:hr="t" fillcolor="#a0a0a0" stroked="f"/>
        </w:pict>
      </w:r>
    </w:p>
    <w:p w:rsidR="00E924DE" w:rsidRPr="00E924DE" w:rsidRDefault="00E924DE" w:rsidP="00E92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24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PROFESSIONAL SERVICES &amp; IMPLEMENTATION COSTS</w:t>
      </w:r>
    </w:p>
    <w:p w:rsidR="00E924DE" w:rsidRPr="00E924DE" w:rsidRDefault="00E924DE" w:rsidP="00E9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This is where major hidden costs occur.</w:t>
      </w:r>
    </w:p>
    <w:p w:rsidR="00E924DE" w:rsidRPr="00E924DE" w:rsidRDefault="00E924DE" w:rsidP="00E9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924DE">
        <w:rPr>
          <w:rFonts w:ascii="Times New Roman" w:eastAsia="Times New Roman" w:hAnsi="Times New Roman" w:cs="Times New Roman"/>
          <w:kern w:val="0"/>
          <w14:ligatures w14:val="none"/>
        </w:rPr>
        <w:t>Must be separated</w:t>
      </w:r>
      <w:proofErr w:type="gramEnd"/>
      <w:r w:rsidRPr="00E924DE">
        <w:rPr>
          <w:rFonts w:ascii="Times New Roman" w:eastAsia="Times New Roman" w:hAnsi="Times New Roman" w:cs="Times New Roman"/>
          <w:kern w:val="0"/>
          <w14:ligatures w14:val="none"/>
        </w:rPr>
        <w:t xml:space="preserve"> clearly.</w:t>
      </w:r>
    </w:p>
    <w:p w:rsidR="00E924DE" w:rsidRPr="00E924DE" w:rsidRDefault="00E924DE" w:rsidP="00E924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1" style="width:0;height:1.5pt" o:hralign="center" o:hrstd="t" o:hr="t" fillcolor="#a0a0a0" stroked="f"/>
        </w:pict>
      </w:r>
    </w:p>
    <w:p w:rsidR="00E924DE" w:rsidRPr="00E924DE" w:rsidRDefault="00E924DE" w:rsidP="00E92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E924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8.1</w:t>
      </w:r>
      <w:proofErr w:type="gramEnd"/>
      <w:r w:rsidRPr="00E924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Installation &amp; Deployment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3441"/>
      </w:tblGrid>
      <w:tr w:rsidR="00E924DE" w:rsidRPr="00E924DE" w:rsidTr="00E924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E924DE" w:rsidRPr="00E924DE" w:rsidTr="00E9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Installation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Structured cabling &amp; configuration</w:t>
            </w:r>
          </w:p>
        </w:tc>
      </w:tr>
      <w:tr w:rsidR="00E924DE" w:rsidRPr="00E924DE" w:rsidTr="00E9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Server Installation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Rack mounting &amp; setup</w:t>
            </w:r>
          </w:p>
        </w:tc>
      </w:tr>
      <w:tr w:rsidR="00E924DE" w:rsidRPr="00E924DE" w:rsidTr="00E9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Software Deployment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 installation</w:t>
            </w:r>
          </w:p>
        </w:tc>
      </w:tr>
      <w:tr w:rsidR="00E924DE" w:rsidRPr="00E924DE" w:rsidTr="00E9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Configuration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Gateway setup</w:t>
            </w:r>
          </w:p>
        </w:tc>
      </w:tr>
      <w:tr w:rsidR="00E924DE" w:rsidRPr="00E924DE" w:rsidTr="00E9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Hardening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Firewall &amp; endpoint setup</w:t>
            </w:r>
          </w:p>
        </w:tc>
      </w:tr>
    </w:tbl>
    <w:p w:rsidR="00E924DE" w:rsidRPr="00E924DE" w:rsidRDefault="00E924DE" w:rsidP="00E924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2" style="width:0;height:1.5pt" o:hralign="center" o:hrstd="t" o:hr="t" fillcolor="#a0a0a0" stroked="f"/>
        </w:pict>
      </w:r>
    </w:p>
    <w:p w:rsidR="00E924DE" w:rsidRPr="00E924DE" w:rsidRDefault="00E924DE" w:rsidP="00E92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24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8.2 API Development Responsibility</w:t>
      </w:r>
    </w:p>
    <w:p w:rsidR="00E924DE" w:rsidRPr="00E924DE" w:rsidRDefault="00E924DE" w:rsidP="00E9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Critical clarification:</w:t>
      </w:r>
    </w:p>
    <w:p w:rsidR="00E924DE" w:rsidRPr="00E924DE" w:rsidRDefault="00E924DE" w:rsidP="00E9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bureaus already have systems:</w:t>
      </w:r>
    </w:p>
    <w:p w:rsidR="00E924DE" w:rsidRPr="00E924DE" w:rsidRDefault="00E924DE" w:rsidP="00E9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Vendor integrates via API gateway.</w:t>
      </w:r>
    </w:p>
    <w:p w:rsidR="00E924DE" w:rsidRPr="00E924DE" w:rsidRDefault="00E924DE" w:rsidP="00E9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If bureaus do NOT have systems:</w:t>
      </w:r>
    </w:p>
    <w:p w:rsidR="00E924DE" w:rsidRPr="00E924DE" w:rsidRDefault="00E924DE" w:rsidP="00E9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 xml:space="preserve">One of the following </w:t>
      </w:r>
      <w:proofErr w:type="gramStart"/>
      <w:r w:rsidRPr="00E924DE">
        <w:rPr>
          <w:rFonts w:ascii="Times New Roman" w:eastAsia="Times New Roman" w:hAnsi="Times New Roman" w:cs="Times New Roman"/>
          <w:kern w:val="0"/>
          <w14:ligatures w14:val="none"/>
        </w:rPr>
        <w:t>must be procured</w:t>
      </w:r>
      <w:proofErr w:type="gramEnd"/>
      <w:r w:rsidRPr="00E924D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E924DE" w:rsidRPr="00E924DE" w:rsidRDefault="00E924DE" w:rsidP="00E9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Option A: Vendor builds lightweight bureau endpoints</w:t>
      </w:r>
      <w:r w:rsidRPr="00E924DE">
        <w:rPr>
          <w:rFonts w:ascii="Times New Roman" w:eastAsia="Times New Roman" w:hAnsi="Times New Roman" w:cs="Times New Roman"/>
          <w:kern w:val="0"/>
          <w14:ligatures w14:val="none"/>
        </w:rPr>
        <w:br/>
        <w:t>Option B: City hires development team</w:t>
      </w:r>
      <w:r w:rsidRPr="00E924DE">
        <w:rPr>
          <w:rFonts w:ascii="Times New Roman" w:eastAsia="Times New Roman" w:hAnsi="Times New Roman" w:cs="Times New Roman"/>
          <w:kern w:val="0"/>
          <w14:ligatures w14:val="none"/>
        </w:rPr>
        <w:br/>
        <w:t>Option C: Regional digital bureau builds endpoints</w:t>
      </w:r>
    </w:p>
    <w:p w:rsidR="00E924DE" w:rsidRPr="00E924DE" w:rsidRDefault="00E924DE" w:rsidP="00E9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E924DE">
        <w:rPr>
          <w:rFonts w:ascii="Times New Roman" w:eastAsia="Times New Roman" w:hAnsi="Times New Roman" w:cs="Times New Roman"/>
          <w:kern w:val="0"/>
          <w14:ligatures w14:val="none"/>
        </w:rPr>
        <w:t>BoQ</w:t>
      </w:r>
      <w:proofErr w:type="spellEnd"/>
      <w:proofErr w:type="gramEnd"/>
      <w:r w:rsidRPr="00E924DE">
        <w:rPr>
          <w:rFonts w:ascii="Times New Roman" w:eastAsia="Times New Roman" w:hAnsi="Times New Roman" w:cs="Times New Roman"/>
          <w:kern w:val="0"/>
          <w14:ligatures w14:val="none"/>
        </w:rPr>
        <w:t xml:space="preserve"> must reflect:</w:t>
      </w:r>
    </w:p>
    <w:p w:rsidR="00E924DE" w:rsidRPr="00E924DE" w:rsidRDefault="00E924DE" w:rsidP="00E924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API development per bureau (estimated 10–15 bureaus)</w:t>
      </w:r>
    </w:p>
    <w:p w:rsidR="00E924DE" w:rsidRPr="00E924DE" w:rsidRDefault="00E924DE" w:rsidP="00E924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Estimated development cost per endpoint</w:t>
      </w:r>
    </w:p>
    <w:p w:rsidR="00E924DE" w:rsidRPr="00E924DE" w:rsidRDefault="00E924DE" w:rsidP="00E924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Testing &amp; integration cost</w:t>
      </w:r>
    </w:p>
    <w:p w:rsidR="00E924DE" w:rsidRPr="00E924DE" w:rsidRDefault="00E924DE" w:rsidP="00E924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3" style="width:0;height:1.5pt" o:hralign="center" o:hrstd="t" o:hr="t" fillcolor="#a0a0a0" stroked="f"/>
        </w:pict>
      </w:r>
    </w:p>
    <w:p w:rsidR="00E924DE" w:rsidRPr="00E924DE" w:rsidRDefault="00E924DE" w:rsidP="00E92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24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8.3 Training &amp; Capacity Building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1"/>
        <w:gridCol w:w="2008"/>
      </w:tblGrid>
      <w:tr w:rsidR="00E924DE" w:rsidRPr="00E924DE" w:rsidTr="00E924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Training Type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Audience</w:t>
            </w:r>
          </w:p>
        </w:tc>
      </w:tr>
      <w:tr w:rsidR="00E924DE" w:rsidRPr="00E924DE" w:rsidTr="00E9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Counter Staff Training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 staff</w:t>
            </w:r>
          </w:p>
        </w:tc>
      </w:tr>
      <w:tr w:rsidR="00E924DE" w:rsidRPr="00E924DE" w:rsidTr="00E9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Bureau Officers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 staff</w:t>
            </w:r>
          </w:p>
        </w:tc>
      </w:tr>
      <w:tr w:rsidR="00E924DE" w:rsidRPr="00E924DE" w:rsidTr="00E9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 Technical Team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5–10</w:t>
            </w:r>
          </w:p>
        </w:tc>
      </w:tr>
      <w:tr w:rsidR="00E924DE" w:rsidRPr="00E924DE" w:rsidTr="00E9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Executive Dashboard Training</w:t>
            </w:r>
          </w:p>
        </w:tc>
        <w:tc>
          <w:tcPr>
            <w:tcW w:w="0" w:type="auto"/>
            <w:vAlign w:val="center"/>
            <w:hideMark/>
          </w:tcPr>
          <w:p w:rsidR="00E924DE" w:rsidRPr="00E924DE" w:rsidRDefault="00E924DE" w:rsidP="00E9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24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Mayor &amp; leadership</w:t>
            </w:r>
          </w:p>
        </w:tc>
      </w:tr>
    </w:tbl>
    <w:p w:rsidR="00E924DE" w:rsidRPr="00E924DE" w:rsidRDefault="00E924DE" w:rsidP="00E9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Training must include:</w:t>
      </w:r>
    </w:p>
    <w:p w:rsidR="00E924DE" w:rsidRPr="00E924DE" w:rsidRDefault="00E924DE" w:rsidP="00E924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User manuals</w:t>
      </w:r>
    </w:p>
    <w:p w:rsidR="00E924DE" w:rsidRPr="00E924DE" w:rsidRDefault="00E924DE" w:rsidP="00E924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System documentation</w:t>
      </w:r>
    </w:p>
    <w:p w:rsidR="00E924DE" w:rsidRPr="00E924DE" w:rsidRDefault="00E924DE" w:rsidP="00E924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Administrator guide</w:t>
      </w:r>
    </w:p>
    <w:p w:rsidR="00E924DE" w:rsidRPr="00E924DE" w:rsidRDefault="00E924DE" w:rsidP="00E924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4" style="width:0;height:1.5pt" o:hralign="center" o:hrstd="t" o:hr="t" fillcolor="#a0a0a0" stroked="f"/>
        </w:pict>
      </w:r>
    </w:p>
    <w:p w:rsidR="00E924DE" w:rsidRPr="00E924DE" w:rsidRDefault="00E924DE" w:rsidP="00E92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24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TOTAL ACQUISITION DEMAND MAPPING</w:t>
      </w:r>
    </w:p>
    <w:p w:rsidR="00E924DE" w:rsidRPr="00E924DE" w:rsidRDefault="00E924DE" w:rsidP="00E9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 xml:space="preserve">All items </w:t>
      </w:r>
      <w:proofErr w:type="gramStart"/>
      <w:r w:rsidRPr="00E924DE">
        <w:rPr>
          <w:rFonts w:ascii="Times New Roman" w:eastAsia="Times New Roman" w:hAnsi="Times New Roman" w:cs="Times New Roman"/>
          <w:kern w:val="0"/>
          <w14:ligatures w14:val="none"/>
        </w:rPr>
        <w:t>must be categorized</w:t>
      </w:r>
      <w:proofErr w:type="gramEnd"/>
      <w:r w:rsidRPr="00E924D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E924DE" w:rsidRPr="00E924DE" w:rsidRDefault="00E924DE" w:rsidP="00E924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5" style="width:0;height:1.5pt" o:hralign="center" o:hrstd="t" o:hr="t" fillcolor="#a0a0a0" stroked="f"/>
        </w:pict>
      </w:r>
    </w:p>
    <w:p w:rsidR="00E924DE" w:rsidRPr="00E924DE" w:rsidRDefault="00E924DE" w:rsidP="00E92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24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9.1 Capital Expenditure (CAPEX)</w:t>
      </w:r>
    </w:p>
    <w:p w:rsidR="00E924DE" w:rsidRPr="00E924DE" w:rsidRDefault="00E924DE" w:rsidP="00E9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:rsidR="00E924DE" w:rsidRPr="00E924DE" w:rsidRDefault="00E924DE" w:rsidP="00E924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Hardware</w:t>
      </w:r>
    </w:p>
    <w:p w:rsidR="00E924DE" w:rsidRPr="00E924DE" w:rsidRDefault="00E924DE" w:rsidP="00E924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Network equipment</w:t>
      </w:r>
    </w:p>
    <w:p w:rsidR="00E924DE" w:rsidRPr="00E924DE" w:rsidRDefault="00E924DE" w:rsidP="00E924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CCTV</w:t>
      </w:r>
    </w:p>
    <w:p w:rsidR="00E924DE" w:rsidRPr="00E924DE" w:rsidRDefault="00E924DE" w:rsidP="00E924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Server hardware</w:t>
      </w:r>
    </w:p>
    <w:p w:rsidR="00E924DE" w:rsidRPr="00E924DE" w:rsidRDefault="00E924DE" w:rsidP="00E924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UPS</w:t>
      </w:r>
    </w:p>
    <w:p w:rsidR="00E924DE" w:rsidRPr="00E924DE" w:rsidRDefault="00E924DE" w:rsidP="00E924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Building cabling</w:t>
      </w:r>
    </w:p>
    <w:p w:rsidR="00E924DE" w:rsidRPr="00E924DE" w:rsidRDefault="00E924DE" w:rsidP="00E924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Furniture-integrated hardware</w:t>
      </w:r>
    </w:p>
    <w:p w:rsidR="00E924DE" w:rsidRPr="00E924DE" w:rsidRDefault="00E924DE" w:rsidP="00E9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Estimated Range (Conceptual for planning only):</w:t>
      </w:r>
    </w:p>
    <w:p w:rsidR="00E924DE" w:rsidRPr="00E924DE" w:rsidRDefault="00E924DE" w:rsidP="00E9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High-capacity center of this size may fall within:</w:t>
      </w:r>
    </w:p>
    <w:p w:rsidR="00E924DE" w:rsidRPr="00E924DE" w:rsidRDefault="00E924DE" w:rsidP="00E9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Medium-to-high multi-million Birr investment range depending on hosting model.</w:t>
      </w:r>
    </w:p>
    <w:p w:rsidR="00E924DE" w:rsidRPr="00E924DE" w:rsidRDefault="00E924DE" w:rsidP="00E9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 xml:space="preserve">(Exact pricing requires </w:t>
      </w:r>
      <w:proofErr w:type="spellStart"/>
      <w:r w:rsidRPr="00E924DE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E924DE">
        <w:rPr>
          <w:rFonts w:ascii="Times New Roman" w:eastAsia="Times New Roman" w:hAnsi="Times New Roman" w:cs="Times New Roman"/>
          <w:kern w:val="0"/>
          <w14:ligatures w14:val="none"/>
        </w:rPr>
        <w:t xml:space="preserve"> Telecom breakdown.)</w:t>
      </w:r>
    </w:p>
    <w:p w:rsidR="00E924DE" w:rsidRPr="00E924DE" w:rsidRDefault="00E924DE" w:rsidP="00E924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6" style="width:0;height:1.5pt" o:hralign="center" o:hrstd="t" o:hr="t" fillcolor="#a0a0a0" stroked="f"/>
        </w:pict>
      </w:r>
    </w:p>
    <w:p w:rsidR="00E924DE" w:rsidRPr="00E924DE" w:rsidRDefault="00E924DE" w:rsidP="00E92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24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9.2 Operational Expenditure (OPEX)</w:t>
      </w:r>
    </w:p>
    <w:p w:rsidR="00E924DE" w:rsidRPr="00E924DE" w:rsidRDefault="00E924DE" w:rsidP="00E9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:rsidR="00E924DE" w:rsidRPr="00E924DE" w:rsidRDefault="00E924DE" w:rsidP="00E924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Hosting subscription</w:t>
      </w:r>
    </w:p>
    <w:p w:rsidR="00E924DE" w:rsidRPr="00E924DE" w:rsidRDefault="00E924DE" w:rsidP="00E924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Software license renewal</w:t>
      </w:r>
    </w:p>
    <w:p w:rsidR="00E924DE" w:rsidRPr="00E924DE" w:rsidRDefault="00E924DE" w:rsidP="00E924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Internet bandwidth</w:t>
      </w:r>
    </w:p>
    <w:p w:rsidR="00E924DE" w:rsidRPr="00E924DE" w:rsidRDefault="00E924DE" w:rsidP="00E924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Security monitoring</w:t>
      </w:r>
    </w:p>
    <w:p w:rsidR="00E924DE" w:rsidRPr="00E924DE" w:rsidRDefault="00E924DE" w:rsidP="00E924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Maintenance support</w:t>
      </w:r>
    </w:p>
    <w:p w:rsidR="00E924DE" w:rsidRPr="00E924DE" w:rsidRDefault="00E924DE" w:rsidP="00E924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SLA-based managed services</w:t>
      </w:r>
    </w:p>
    <w:p w:rsidR="00E924DE" w:rsidRPr="00E924DE" w:rsidRDefault="00E924DE" w:rsidP="00E9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924DE">
        <w:rPr>
          <w:rFonts w:ascii="Times New Roman" w:eastAsia="Times New Roman" w:hAnsi="Times New Roman" w:cs="Times New Roman"/>
          <w:kern w:val="0"/>
          <w14:ligatures w14:val="none"/>
        </w:rPr>
        <w:t>Must be projected</w:t>
      </w:r>
      <w:proofErr w:type="gramEnd"/>
      <w:r w:rsidRPr="00E924D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E924DE" w:rsidRPr="00E924DE" w:rsidRDefault="00E924DE" w:rsidP="00E924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Year 1</w:t>
      </w:r>
    </w:p>
    <w:p w:rsidR="00E924DE" w:rsidRPr="00E924DE" w:rsidRDefault="00E924DE" w:rsidP="00E924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Year 2</w:t>
      </w:r>
    </w:p>
    <w:p w:rsidR="00E924DE" w:rsidRPr="00E924DE" w:rsidRDefault="00E924DE" w:rsidP="00E924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Year 3</w:t>
      </w:r>
    </w:p>
    <w:p w:rsidR="00E924DE" w:rsidRPr="00E924DE" w:rsidRDefault="00E924DE" w:rsidP="00E9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 xml:space="preserve">Escalation rate </w:t>
      </w:r>
      <w:proofErr w:type="gramStart"/>
      <w:r w:rsidRPr="00E924DE">
        <w:rPr>
          <w:rFonts w:ascii="Times New Roman" w:eastAsia="Times New Roman" w:hAnsi="Times New Roman" w:cs="Times New Roman"/>
          <w:kern w:val="0"/>
          <w14:ligatures w14:val="none"/>
        </w:rPr>
        <w:t>must be defined</w:t>
      </w:r>
      <w:proofErr w:type="gramEnd"/>
      <w:r w:rsidRPr="00E924DE">
        <w:rPr>
          <w:rFonts w:ascii="Times New Roman" w:eastAsia="Times New Roman" w:hAnsi="Times New Roman" w:cs="Times New Roman"/>
          <w:kern w:val="0"/>
          <w14:ligatures w14:val="none"/>
        </w:rPr>
        <w:t xml:space="preserve"> contractually.</w:t>
      </w:r>
    </w:p>
    <w:p w:rsidR="00E924DE" w:rsidRPr="00E924DE" w:rsidRDefault="00E924DE" w:rsidP="00E924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7" style="width:0;height:1.5pt" o:hralign="center" o:hrstd="t" o:hr="t" fillcolor="#a0a0a0" stroked="f"/>
        </w:pict>
      </w:r>
    </w:p>
    <w:p w:rsidR="00E924DE" w:rsidRPr="00E924DE" w:rsidRDefault="00E924DE" w:rsidP="00E92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24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9.3 3-Year Financial Projection Model</w:t>
      </w:r>
    </w:p>
    <w:p w:rsidR="00E924DE" w:rsidRPr="00E924DE" w:rsidRDefault="00E924DE" w:rsidP="00E9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Must include:</w:t>
      </w:r>
    </w:p>
    <w:p w:rsidR="00E924DE" w:rsidRPr="00E924DE" w:rsidRDefault="00E924DE" w:rsidP="00E924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Initial investment</w:t>
      </w:r>
    </w:p>
    <w:p w:rsidR="00E924DE" w:rsidRPr="00E924DE" w:rsidRDefault="00E924DE" w:rsidP="00E924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Annual recurring costs</w:t>
      </w:r>
    </w:p>
    <w:p w:rsidR="00E924DE" w:rsidRPr="00E924DE" w:rsidRDefault="00E924DE" w:rsidP="00E924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Maintenance cost percentage</w:t>
      </w:r>
    </w:p>
    <w:p w:rsidR="00E924DE" w:rsidRPr="00E924DE" w:rsidRDefault="00E924DE" w:rsidP="00E924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Support cost percentage</w:t>
      </w:r>
    </w:p>
    <w:p w:rsidR="00E924DE" w:rsidRPr="00E924DE" w:rsidRDefault="00E924DE" w:rsidP="00E924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Upgrade contingency reserve (10–15%)</w:t>
      </w:r>
    </w:p>
    <w:p w:rsidR="00E924DE" w:rsidRPr="00E924DE" w:rsidRDefault="00E924DE" w:rsidP="00E9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Mayor must see:</w:t>
      </w:r>
    </w:p>
    <w:p w:rsidR="00E924DE" w:rsidRPr="00E924DE" w:rsidRDefault="00E924DE" w:rsidP="00E9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Total 3-Year Commitment</w:t>
      </w:r>
      <w:r w:rsidRPr="00E924DE">
        <w:rPr>
          <w:rFonts w:ascii="Times New Roman" w:eastAsia="Times New Roman" w:hAnsi="Times New Roman" w:cs="Times New Roman"/>
          <w:kern w:val="0"/>
          <w14:ligatures w14:val="none"/>
        </w:rPr>
        <w:br/>
        <w:t>Not just Year 1 purchase.</w:t>
      </w:r>
    </w:p>
    <w:p w:rsidR="00E924DE" w:rsidRPr="00E924DE" w:rsidRDefault="00E924DE" w:rsidP="00E924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8" style="width:0;height:1.5pt" o:hralign="center" o:hrstd="t" o:hr="t" fillcolor="#a0a0a0" stroked="f"/>
        </w:pict>
      </w:r>
    </w:p>
    <w:p w:rsidR="00E924DE" w:rsidRPr="00E924DE" w:rsidRDefault="00E924DE" w:rsidP="00E92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24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CRITICAL PROCUREMENT SAFEGUARDS</w:t>
      </w:r>
    </w:p>
    <w:p w:rsidR="00E924DE" w:rsidRPr="00E924DE" w:rsidRDefault="00E924DE" w:rsidP="00E924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No bundled opaque pricing</w:t>
      </w:r>
    </w:p>
    <w:p w:rsidR="00E924DE" w:rsidRPr="00E924DE" w:rsidRDefault="00E924DE" w:rsidP="00E924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No undefined “integration fee”</w:t>
      </w:r>
    </w:p>
    <w:p w:rsidR="00E924DE" w:rsidRPr="00E924DE" w:rsidRDefault="00E924DE" w:rsidP="00E924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No package without item breakdown</w:t>
      </w:r>
    </w:p>
    <w:p w:rsidR="00E924DE" w:rsidRPr="00E924DE" w:rsidRDefault="00E924DE" w:rsidP="00E924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No API dependency without written responsibility</w:t>
      </w:r>
    </w:p>
    <w:p w:rsidR="00E924DE" w:rsidRPr="00E924DE" w:rsidRDefault="00E924DE" w:rsidP="00E924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SLA penalties must be included</w:t>
      </w:r>
    </w:p>
    <w:p w:rsidR="00E924DE" w:rsidRPr="00E924DE" w:rsidRDefault="00E924DE" w:rsidP="00E924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9" style="width:0;height:1.5pt" o:hralign="center" o:hrstd="t" o:hr="t" fillcolor="#a0a0a0" stroked="f"/>
        </w:pict>
      </w:r>
    </w:p>
    <w:p w:rsidR="00E924DE" w:rsidRPr="00E924DE" w:rsidRDefault="00E924DE" w:rsidP="00E92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24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8 COMPLETE</w:t>
      </w:r>
    </w:p>
    <w:p w:rsidR="00E924DE" w:rsidRPr="00E924DE" w:rsidRDefault="00E924DE" w:rsidP="00E9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>This document now provides:</w:t>
      </w:r>
    </w:p>
    <w:p w:rsidR="00E924DE" w:rsidRPr="00E924DE" w:rsidRDefault="00E924DE" w:rsidP="00E9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924DE">
        <w:rPr>
          <w:rFonts w:ascii="Times New Roman" w:eastAsia="Times New Roman" w:hAnsi="Times New Roman" w:cs="Times New Roman"/>
          <w:kern w:val="0"/>
          <w14:ligatures w14:val="none"/>
        </w:rPr>
        <w:t xml:space="preserve"> Hardware </w:t>
      </w:r>
      <w:proofErr w:type="spellStart"/>
      <w:proofErr w:type="gramStart"/>
      <w:r w:rsidRPr="00E924DE">
        <w:rPr>
          <w:rFonts w:ascii="Times New Roman" w:eastAsia="Times New Roman" w:hAnsi="Times New Roman" w:cs="Times New Roman"/>
          <w:kern w:val="0"/>
          <w14:ligatures w14:val="none"/>
        </w:rPr>
        <w:t>BoQ</w:t>
      </w:r>
      <w:proofErr w:type="spellEnd"/>
      <w:proofErr w:type="gramEnd"/>
      <w:r w:rsidRPr="00E924D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24D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924DE">
        <w:rPr>
          <w:rFonts w:ascii="Times New Roman" w:eastAsia="Times New Roman" w:hAnsi="Times New Roman" w:cs="Times New Roman"/>
          <w:kern w:val="0"/>
          <w14:ligatures w14:val="none"/>
        </w:rPr>
        <w:t xml:space="preserve"> Software </w:t>
      </w:r>
      <w:proofErr w:type="spellStart"/>
      <w:r w:rsidRPr="00E924DE">
        <w:rPr>
          <w:rFonts w:ascii="Times New Roman" w:eastAsia="Times New Roman" w:hAnsi="Times New Roman" w:cs="Times New Roman"/>
          <w:kern w:val="0"/>
          <w14:ligatures w14:val="none"/>
        </w:rPr>
        <w:t>BoQ</w:t>
      </w:r>
      <w:proofErr w:type="spellEnd"/>
      <w:r w:rsidRPr="00E924D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24D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924DE">
        <w:rPr>
          <w:rFonts w:ascii="Times New Roman" w:eastAsia="Times New Roman" w:hAnsi="Times New Roman" w:cs="Times New Roman"/>
          <w:kern w:val="0"/>
          <w14:ligatures w14:val="none"/>
        </w:rPr>
        <w:t xml:space="preserve"> Security </w:t>
      </w:r>
      <w:proofErr w:type="spellStart"/>
      <w:r w:rsidRPr="00E924DE">
        <w:rPr>
          <w:rFonts w:ascii="Times New Roman" w:eastAsia="Times New Roman" w:hAnsi="Times New Roman" w:cs="Times New Roman"/>
          <w:kern w:val="0"/>
          <w14:ligatures w14:val="none"/>
        </w:rPr>
        <w:t>BoQ</w:t>
      </w:r>
      <w:proofErr w:type="spellEnd"/>
      <w:r w:rsidRPr="00E924D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24D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924DE">
        <w:rPr>
          <w:rFonts w:ascii="Times New Roman" w:eastAsia="Times New Roman" w:hAnsi="Times New Roman" w:cs="Times New Roman"/>
          <w:kern w:val="0"/>
          <w14:ligatures w14:val="none"/>
        </w:rPr>
        <w:t xml:space="preserve"> Queue system </w:t>
      </w:r>
      <w:proofErr w:type="spellStart"/>
      <w:r w:rsidRPr="00E924DE">
        <w:rPr>
          <w:rFonts w:ascii="Times New Roman" w:eastAsia="Times New Roman" w:hAnsi="Times New Roman" w:cs="Times New Roman"/>
          <w:kern w:val="0"/>
          <w14:ligatures w14:val="none"/>
        </w:rPr>
        <w:t>BoQ</w:t>
      </w:r>
      <w:proofErr w:type="spellEnd"/>
      <w:r w:rsidRPr="00E924D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24D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924DE">
        <w:rPr>
          <w:rFonts w:ascii="Times New Roman" w:eastAsia="Times New Roman" w:hAnsi="Times New Roman" w:cs="Times New Roman"/>
          <w:kern w:val="0"/>
          <w14:ligatures w14:val="none"/>
        </w:rPr>
        <w:t xml:space="preserve"> Professional services cost structure</w:t>
      </w:r>
      <w:r w:rsidRPr="00E924D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24D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924DE">
        <w:rPr>
          <w:rFonts w:ascii="Times New Roman" w:eastAsia="Times New Roman" w:hAnsi="Times New Roman" w:cs="Times New Roman"/>
          <w:kern w:val="0"/>
          <w14:ligatures w14:val="none"/>
        </w:rPr>
        <w:t xml:space="preserve"> CAPEX/OPEX separation</w:t>
      </w:r>
      <w:r w:rsidRPr="00E924D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24D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924DE">
        <w:rPr>
          <w:rFonts w:ascii="Times New Roman" w:eastAsia="Times New Roman" w:hAnsi="Times New Roman" w:cs="Times New Roman"/>
          <w:kern w:val="0"/>
          <w14:ligatures w14:val="none"/>
        </w:rPr>
        <w:t xml:space="preserve"> 3-year financial planning framework</w:t>
      </w:r>
    </w:p>
    <w:p w:rsidR="00E924DE" w:rsidRPr="00E924DE" w:rsidRDefault="00E924DE" w:rsidP="00E924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0" style="width:0;height:1.5pt" o:hralign="center" o:hrstd="t" o:hr="t" fillcolor="#a0a0a0" stroked="f"/>
        </w:pict>
      </w:r>
    </w:p>
    <w:p w:rsidR="00E924DE" w:rsidRPr="00E924DE" w:rsidRDefault="00E924DE" w:rsidP="00E9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 xml:space="preserve">Reply </w:t>
      </w:r>
      <w:proofErr w:type="gramStart"/>
      <w:r w:rsidRPr="00E924DE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proofErr w:type="gramEnd"/>
      <w:r w:rsidRPr="00E924D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E924DE" w:rsidRPr="00E924DE" w:rsidRDefault="00E924DE" w:rsidP="00E9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“Proceed with Document 9, Part 1.”</w:t>
      </w:r>
    </w:p>
    <w:p w:rsidR="00E924DE" w:rsidRPr="00E924DE" w:rsidRDefault="00E924DE" w:rsidP="00E9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924DE">
        <w:rPr>
          <w:rFonts w:ascii="Times New Roman" w:eastAsia="Times New Roman" w:hAnsi="Times New Roman" w:cs="Times New Roman"/>
          <w:kern w:val="0"/>
          <w14:ligatures w14:val="none"/>
        </w:rPr>
        <w:t>Next</w:t>
      </w:r>
      <w:proofErr w:type="gramEnd"/>
      <w:r w:rsidRPr="00E924DE">
        <w:rPr>
          <w:rFonts w:ascii="Times New Roman" w:eastAsia="Times New Roman" w:hAnsi="Times New Roman" w:cs="Times New Roman"/>
          <w:kern w:val="0"/>
          <w14:ligatures w14:val="none"/>
        </w:rPr>
        <w:t xml:space="preserve"> we begin:</w:t>
      </w:r>
    </w:p>
    <w:p w:rsidR="00E924DE" w:rsidRPr="00E924DE" w:rsidRDefault="00E924DE" w:rsidP="00E9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DE">
        <w:rPr>
          <w:rFonts w:ascii="Times New Roman" w:eastAsia="Times New Roman" w:hAnsi="Times New Roman" w:cs="Times New Roman"/>
          <w:kern w:val="0"/>
          <w14:ligatures w14:val="none"/>
        </w:rPr>
        <w:t xml:space="preserve">Vendor Engagement &amp; Management </w:t>
      </w:r>
      <w:proofErr w:type="gramStart"/>
      <w:r w:rsidRPr="00E924DE">
        <w:rPr>
          <w:rFonts w:ascii="Times New Roman" w:eastAsia="Times New Roman" w:hAnsi="Times New Roman" w:cs="Times New Roman"/>
          <w:kern w:val="0"/>
          <w14:ligatures w14:val="none"/>
        </w:rPr>
        <w:t>Strategy</w:t>
      </w:r>
      <w:proofErr w:type="gramEnd"/>
      <w:r w:rsidRPr="00E924D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(Defining </w:t>
      </w:r>
      <w:proofErr w:type="spellStart"/>
      <w:r w:rsidRPr="00E924DE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E924DE">
        <w:rPr>
          <w:rFonts w:ascii="Times New Roman" w:eastAsia="Times New Roman" w:hAnsi="Times New Roman" w:cs="Times New Roman"/>
          <w:kern w:val="0"/>
          <w14:ligatures w14:val="none"/>
        </w:rPr>
        <w:t xml:space="preserve"> Telecom scope boundaries, SLA structure, performance accountability, and API responsibility clarification).</w:t>
      </w:r>
    </w:p>
    <w:p w:rsidR="00F77513" w:rsidRDefault="00F77513">
      <w:bookmarkStart w:id="0" w:name="_GoBack"/>
      <w:bookmarkEnd w:id="0"/>
    </w:p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A2A7E"/>
    <w:multiLevelType w:val="multilevel"/>
    <w:tmpl w:val="9DF0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F7F19"/>
    <w:multiLevelType w:val="multilevel"/>
    <w:tmpl w:val="720A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A15F6"/>
    <w:multiLevelType w:val="multilevel"/>
    <w:tmpl w:val="5534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83BE4"/>
    <w:multiLevelType w:val="multilevel"/>
    <w:tmpl w:val="A5FA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45416"/>
    <w:multiLevelType w:val="multilevel"/>
    <w:tmpl w:val="2EF0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532B2"/>
    <w:multiLevelType w:val="multilevel"/>
    <w:tmpl w:val="3BE4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41B52"/>
    <w:multiLevelType w:val="multilevel"/>
    <w:tmpl w:val="A0CA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C38D3"/>
    <w:multiLevelType w:val="multilevel"/>
    <w:tmpl w:val="7AC0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B37D8"/>
    <w:multiLevelType w:val="multilevel"/>
    <w:tmpl w:val="1E8A1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DD1B54"/>
    <w:multiLevelType w:val="multilevel"/>
    <w:tmpl w:val="572E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1920D2"/>
    <w:multiLevelType w:val="multilevel"/>
    <w:tmpl w:val="7EA8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7A4CC1"/>
    <w:multiLevelType w:val="multilevel"/>
    <w:tmpl w:val="BB78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562351"/>
    <w:multiLevelType w:val="multilevel"/>
    <w:tmpl w:val="1C5A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E20ADE"/>
    <w:multiLevelType w:val="multilevel"/>
    <w:tmpl w:val="0FA8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FC4A47"/>
    <w:multiLevelType w:val="multilevel"/>
    <w:tmpl w:val="899C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1B45AC"/>
    <w:multiLevelType w:val="multilevel"/>
    <w:tmpl w:val="34400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236DF4"/>
    <w:multiLevelType w:val="multilevel"/>
    <w:tmpl w:val="F810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9575D6"/>
    <w:multiLevelType w:val="multilevel"/>
    <w:tmpl w:val="B7EC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A145FA"/>
    <w:multiLevelType w:val="multilevel"/>
    <w:tmpl w:val="9F4E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0"/>
  </w:num>
  <w:num w:numId="3">
    <w:abstractNumId w:val="15"/>
  </w:num>
  <w:num w:numId="4">
    <w:abstractNumId w:val="5"/>
  </w:num>
  <w:num w:numId="5">
    <w:abstractNumId w:val="16"/>
  </w:num>
  <w:num w:numId="6">
    <w:abstractNumId w:val="2"/>
  </w:num>
  <w:num w:numId="7">
    <w:abstractNumId w:val="17"/>
  </w:num>
  <w:num w:numId="8">
    <w:abstractNumId w:val="18"/>
  </w:num>
  <w:num w:numId="9">
    <w:abstractNumId w:val="14"/>
  </w:num>
  <w:num w:numId="10">
    <w:abstractNumId w:val="6"/>
  </w:num>
  <w:num w:numId="11">
    <w:abstractNumId w:val="11"/>
  </w:num>
  <w:num w:numId="12">
    <w:abstractNumId w:val="3"/>
  </w:num>
  <w:num w:numId="13">
    <w:abstractNumId w:val="13"/>
  </w:num>
  <w:num w:numId="14">
    <w:abstractNumId w:val="12"/>
  </w:num>
  <w:num w:numId="15">
    <w:abstractNumId w:val="7"/>
  </w:num>
  <w:num w:numId="16">
    <w:abstractNumId w:val="1"/>
  </w:num>
  <w:num w:numId="17">
    <w:abstractNumId w:val="4"/>
  </w:num>
  <w:num w:numId="18">
    <w:abstractNumId w:val="9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B33"/>
    <w:rsid w:val="001E6C28"/>
    <w:rsid w:val="0038768C"/>
    <w:rsid w:val="00463297"/>
    <w:rsid w:val="004917BA"/>
    <w:rsid w:val="0074003F"/>
    <w:rsid w:val="007E3105"/>
    <w:rsid w:val="009F3DF1"/>
    <w:rsid w:val="00A74390"/>
    <w:rsid w:val="00CC7EB5"/>
    <w:rsid w:val="00D6745C"/>
    <w:rsid w:val="00DF4C40"/>
    <w:rsid w:val="00E924DE"/>
    <w:rsid w:val="00F11B33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85DD8C-153D-43AF-81AB-8F82C2C7E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11B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11B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11B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11B33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11B3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11B3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11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11B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747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1536</Words>
  <Characters>8758</Characters>
  <Application>Microsoft Office Word</Application>
  <DocSecurity>0</DocSecurity>
  <Lines>72</Lines>
  <Paragraphs>20</Paragraphs>
  <ScaleCrop>false</ScaleCrop>
  <Company/>
  <LinksUpToDate>false</LinksUpToDate>
  <CharactersWithSpaces>10274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2</cp:revision>
  <dcterms:created xsi:type="dcterms:W3CDTF">2026-02-24T19:19:00Z</dcterms:created>
  <dcterms:modified xsi:type="dcterms:W3CDTF">2026-02-24T19:22:00Z</dcterms:modified>
</cp:coreProperties>
</file>