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B31" w:rsidRPr="001A2B31" w:rsidRDefault="001A2B31" w:rsidP="001A2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bookmarkStart w:id="0" w:name="_GoBack"/>
      <w:bookmarkEnd w:id="0"/>
      <w:r w:rsidRPr="001A2B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DOCUMENT–1</w: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Detailed Meeting Findings Report</w: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(Internal Circulation Version – Validation Draft)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0. Executive Context and Visit Mandate</w: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0.1 Background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City MESOB One-Stop Service Center Team conducted an official benchmarking and experience-sharing visit to the </w:t>
      </w:r>
      <w:proofErr w:type="spell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Sidama</w:t>
      </w:r>
      <w:proofErr w:type="spell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Region MESOB Center. This visit forms part of </w:t>
      </w:r>
      <w:proofErr w:type="spell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City’s broader Smart City transformation initiative and ongoing preparatory work toward establishing a </w:t>
      </w:r>
      <w:proofErr w:type="gram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fully operational</w:t>
      </w:r>
      <w:proofErr w:type="gram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City MESOB One-Stop Service Center.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The purpose of the visit was to:</w:t>
      </w:r>
    </w:p>
    <w:p w:rsidR="001A2B31" w:rsidRPr="001A2B31" w:rsidRDefault="001A2B31" w:rsidP="001A2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Obtain direct operational insight from a functioning MESOB center.</w:t>
      </w:r>
    </w:p>
    <w:p w:rsidR="001A2B31" w:rsidRPr="001A2B31" w:rsidRDefault="001A2B31" w:rsidP="001A2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Understand implementation realities beyond formal documentation.</w:t>
      </w:r>
    </w:p>
    <w:p w:rsidR="001A2B31" w:rsidRPr="001A2B31" w:rsidRDefault="001A2B31" w:rsidP="001A2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Identify governance, infrastructure, integration, and institutional risks.</w:t>
      </w:r>
    </w:p>
    <w:p w:rsidR="001A2B31" w:rsidRPr="001A2B31" w:rsidRDefault="001A2B31" w:rsidP="001A2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Extract practical lessons to refine </w:t>
      </w:r>
      <w:proofErr w:type="spell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updated Master Plan.</w:t>
      </w:r>
    </w:p>
    <w:p w:rsidR="001A2B31" w:rsidRPr="001A2B31" w:rsidRDefault="001A2B31" w:rsidP="001A2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Strengthen inter-institutional collaboration between City, Regional Center, and </w:t>
      </w:r>
      <w:proofErr w:type="spell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University (HU).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This report translates rough meeting notes into a structured analytical document for internal validation and refinement.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0.2 Delegation and Engagement Structure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delegation formally engaged </w:t>
      </w:r>
      <w:proofErr w:type="gram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1A2B31" w:rsidRPr="001A2B31" w:rsidRDefault="001A2B31" w:rsidP="001A2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Deputy Administrator of the Regional MESOB Center</w:t>
      </w:r>
    </w:p>
    <w:p w:rsidR="001A2B31" w:rsidRPr="001A2B31" w:rsidRDefault="001A2B31" w:rsidP="001A2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Technology Head</w:t>
      </w:r>
    </w:p>
    <w:p w:rsidR="001A2B31" w:rsidRPr="001A2B31" w:rsidRDefault="001A2B31" w:rsidP="001A2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IT Experts</w:t>
      </w:r>
    </w:p>
    <w:p w:rsidR="001A2B31" w:rsidRPr="001A2B31" w:rsidRDefault="001A2B31" w:rsidP="001A2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Main (Top) Administrator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The visit </w:t>
      </w:r>
      <w:proofErr w:type="gram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was structured</w:t>
      </w:r>
      <w:proofErr w:type="gram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into three parts:</w:t>
      </w:r>
    </w:p>
    <w:p w:rsidR="001A2B31" w:rsidRPr="001A2B31" w:rsidRDefault="001A2B31" w:rsidP="001A2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Part I:</w:t>
      </w:r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Meeting with Deputy Administrator, Technology Head, and IT Experts (Technical &amp; operational discussion)</w:t>
      </w:r>
    </w:p>
    <w:p w:rsidR="001A2B31" w:rsidRPr="001A2B31" w:rsidRDefault="001A2B31" w:rsidP="001A2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II:</w:t>
      </w:r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Meeting with Main Administrator (Strategic &amp; governance discussion)</w:t>
      </w:r>
    </w:p>
    <w:p w:rsidR="001A2B31" w:rsidRPr="001A2B31" w:rsidRDefault="001A2B31" w:rsidP="001A2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III:</w:t>
      </w:r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Direct field observation of facilities, systems, and operations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0.3 Scope of This Report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This document:</w:t>
      </w:r>
    </w:p>
    <w:p w:rsidR="001A2B31" w:rsidRPr="001A2B31" w:rsidRDefault="001A2B31" w:rsidP="001A2B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Preserves all insights from the meetings.</w:t>
      </w:r>
    </w:p>
    <w:p w:rsidR="001A2B31" w:rsidRPr="001A2B31" w:rsidRDefault="001A2B31" w:rsidP="001A2B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Distinguishes facts, observations, and reported claims.</w:t>
      </w:r>
    </w:p>
    <w:p w:rsidR="001A2B31" w:rsidRPr="001A2B31" w:rsidRDefault="001A2B31" w:rsidP="001A2B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Identifies risks encountered by the Regional MESOB.</w:t>
      </w:r>
    </w:p>
    <w:p w:rsidR="001A2B31" w:rsidRPr="001A2B31" w:rsidRDefault="001A2B31" w:rsidP="001A2B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Extracts implementation lessons.</w:t>
      </w:r>
    </w:p>
    <w:p w:rsidR="001A2B31" w:rsidRPr="001A2B31" w:rsidRDefault="001A2B31" w:rsidP="001A2B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Highlights direct implications for </w:t>
      </w:r>
      <w:proofErr w:type="spell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City.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This is an </w:t>
      </w:r>
      <w:r w:rsidRPr="001A2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validation draft</w:t>
      </w:r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and is not yet a formal external report.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Institutional and Governance Findings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Governance Structure Status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Finding</w:t>
      </w:r>
      <w:proofErr w:type="gramStart"/>
      <w:r w:rsidRPr="001A2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br/>
        <w:t>The Regional MESOB Center does not yet have a fully finalized and clearly institutionalized operational structure. Key governance areas remain underdeveloped, including:</w:t>
      </w:r>
    </w:p>
    <w:p w:rsidR="001A2B31" w:rsidRPr="001A2B31" w:rsidRDefault="001A2B31" w:rsidP="001A2B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Complaint handling system</w:t>
      </w:r>
    </w:p>
    <w:p w:rsidR="001A2B31" w:rsidRPr="001A2B31" w:rsidRDefault="001A2B31" w:rsidP="001A2B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Anti-corruption oversight mechanisms</w:t>
      </w:r>
    </w:p>
    <w:p w:rsidR="001A2B31" w:rsidRPr="001A2B31" w:rsidRDefault="001A2B31" w:rsidP="001A2B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Security governance clarity</w:t>
      </w:r>
    </w:p>
    <w:p w:rsidR="001A2B31" w:rsidRPr="001A2B31" w:rsidRDefault="001A2B31" w:rsidP="001A2B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Maintenance responsibility allocation</w:t>
      </w:r>
    </w:p>
    <w:p w:rsidR="001A2B31" w:rsidRPr="001A2B31" w:rsidRDefault="001A2B31" w:rsidP="001A2B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Formalized organizational chart</w:t>
      </w:r>
    </w:p>
    <w:p w:rsidR="001A2B31" w:rsidRPr="001A2B31" w:rsidRDefault="001A2B31" w:rsidP="001A2B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Role clarity between MESOB staff and bureau staff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</w:t>
      </w:r>
      <w:proofErr w:type="gramStart"/>
      <w:r w:rsidRPr="001A2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br/>
        <w:t>The initiative was implemented rapidly (within approximately six months), prioritizing operational launch over institutional refinement.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Implication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Without early governance design:</w:t>
      </w:r>
    </w:p>
    <w:p w:rsidR="001A2B31" w:rsidRPr="001A2B31" w:rsidRDefault="001A2B31" w:rsidP="001A2B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Accountability gaps emerge.</w:t>
      </w:r>
    </w:p>
    <w:p w:rsidR="001A2B31" w:rsidRPr="001A2B31" w:rsidRDefault="001A2B31" w:rsidP="001A2B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Security responsibilities become ambiguous.</w:t>
      </w:r>
    </w:p>
    <w:p w:rsidR="001A2B31" w:rsidRPr="001A2B31" w:rsidRDefault="001A2B31" w:rsidP="001A2B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Maintenance and escalation processes remain informal.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Implication for </w:t>
      </w:r>
      <w:proofErr w:type="spellStart"/>
      <w:r w:rsidRPr="001A2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1A2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City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must finalize:</w:t>
      </w:r>
    </w:p>
    <w:p w:rsidR="001A2B31" w:rsidRPr="001A2B31" w:rsidRDefault="001A2B31" w:rsidP="001A2B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Organizational structure</w:t>
      </w:r>
    </w:p>
    <w:p w:rsidR="001A2B31" w:rsidRPr="001A2B31" w:rsidRDefault="001A2B31" w:rsidP="001A2B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Security governance framework</w:t>
      </w:r>
    </w:p>
    <w:p w:rsidR="001A2B31" w:rsidRPr="001A2B31" w:rsidRDefault="001A2B31" w:rsidP="001A2B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Complaint and escalation protocol</w:t>
      </w:r>
    </w:p>
    <w:p w:rsidR="001A2B31" w:rsidRPr="001A2B31" w:rsidRDefault="001A2B31" w:rsidP="001A2B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Bureau accountability model</w:t>
      </w:r>
      <w:r w:rsidRPr="001A2B3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2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full operational launch.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Bureau Resistance Dynamics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Observed Resistance (FACT):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Highly resistant or partially resistant bureaus include:</w:t>
      </w:r>
    </w:p>
    <w:p w:rsidR="001A2B31" w:rsidRPr="001A2B31" w:rsidRDefault="001A2B31" w:rsidP="001A2B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Land Bureau</w:t>
      </w:r>
    </w:p>
    <w:p w:rsidR="001A2B31" w:rsidRPr="001A2B31" w:rsidRDefault="001A2B31" w:rsidP="001A2B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Construction Bureau</w:t>
      </w:r>
    </w:p>
    <w:p w:rsidR="001A2B31" w:rsidRPr="001A2B31" w:rsidRDefault="001A2B31" w:rsidP="001A2B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Investment-related services</w:t>
      </w:r>
    </w:p>
    <w:p w:rsidR="001A2B31" w:rsidRPr="001A2B31" w:rsidRDefault="001A2B31" w:rsidP="001A2B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Trade Bureau (Main office)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Some services </w:t>
      </w:r>
      <w:proofErr w:type="gram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were mapped</w:t>
      </w:r>
      <w:proofErr w:type="gram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and counters allocated, yet remain empty because bureaus have not deployed staff or activated service delivery.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Nature of Resistance (Reported by officials):</w:t>
      </w:r>
    </w:p>
    <w:p w:rsidR="001A2B31" w:rsidRPr="001A2B31" w:rsidRDefault="001A2B31" w:rsidP="001A2B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Some bureaus continue serving customers manually at their own offices.</w:t>
      </w:r>
    </w:p>
    <w:p w:rsidR="001A2B31" w:rsidRPr="001A2B31" w:rsidRDefault="001A2B31" w:rsidP="001A2B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Reluctance to redirect customers to MESOB.</w:t>
      </w:r>
    </w:p>
    <w:p w:rsidR="001A2B31" w:rsidRPr="001A2B31" w:rsidRDefault="001A2B31" w:rsidP="001A2B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Repeated meetings (4–5) did not secure full cooperation.</w:t>
      </w:r>
    </w:p>
    <w:p w:rsidR="001A2B31" w:rsidRPr="001A2B31" w:rsidRDefault="001A2B31" w:rsidP="001A2B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Lack of understanding of MESOB value.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Operational Consequence</w:t>
      </w:r>
    </w:p>
    <w:p w:rsidR="001A2B31" w:rsidRPr="001A2B31" w:rsidRDefault="001A2B31" w:rsidP="001A2B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Empty booths reduce public trust.</w:t>
      </w:r>
    </w:p>
    <w:p w:rsidR="001A2B31" w:rsidRPr="001A2B31" w:rsidRDefault="001A2B31" w:rsidP="001A2B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Service integration exists on paper but not in reality.</w:t>
      </w:r>
    </w:p>
    <w:p w:rsidR="001A2B31" w:rsidRPr="001A2B31" w:rsidRDefault="001A2B31" w:rsidP="001A2B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Physical infrastructure underutilized.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Strategic Lesson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Service mapping alone is insufficient.</w:t>
      </w:r>
      <w:r w:rsidRPr="001A2B31">
        <w:rPr>
          <w:rFonts w:ascii="Times New Roman" w:eastAsia="Times New Roman" w:hAnsi="Times New Roman" w:cs="Times New Roman"/>
          <w:kern w:val="0"/>
          <w14:ligatures w14:val="none"/>
        </w:rPr>
        <w:br/>
        <w:t>Mandatory enforcement and compliance mechanisms are required.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Implication for </w:t>
      </w:r>
      <w:proofErr w:type="spellStart"/>
      <w:r w:rsidRPr="001A2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1A2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City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must:</w:t>
      </w:r>
    </w:p>
    <w:p w:rsidR="001A2B31" w:rsidRPr="001A2B31" w:rsidRDefault="001A2B31" w:rsidP="001A2B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Conduct a mandatory needs assessment.</w:t>
      </w:r>
    </w:p>
    <w:p w:rsidR="001A2B31" w:rsidRPr="001A2B31" w:rsidRDefault="001A2B31" w:rsidP="001A2B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Define essential services per bureau.</w:t>
      </w:r>
    </w:p>
    <w:p w:rsidR="001A2B31" w:rsidRPr="001A2B31" w:rsidRDefault="001A2B31" w:rsidP="001A2B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Tie participation to administrative directive.</w:t>
      </w:r>
    </w:p>
    <w:p w:rsidR="001A2B31" w:rsidRPr="001A2B31" w:rsidRDefault="001A2B31" w:rsidP="001A2B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Align with Public Service Reform structure.</w:t>
      </w:r>
    </w:p>
    <w:p w:rsidR="001A2B31" w:rsidRPr="001A2B31" w:rsidRDefault="001A2B31" w:rsidP="001A2B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Secure mayoral-level compliance backing.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1.3 Service Identification Confusion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Governance Gap Identified: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Many bureaus cannot clearly distinguish:</w:t>
      </w:r>
    </w:p>
    <w:p w:rsidR="001A2B31" w:rsidRPr="001A2B31" w:rsidRDefault="001A2B31" w:rsidP="001A2B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“Services” (customer-facing deliverables)</w:t>
      </w:r>
    </w:p>
    <w:p w:rsidR="001A2B31" w:rsidRPr="001A2B31" w:rsidRDefault="001A2B31" w:rsidP="001A2B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“Operations” (internal processes)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When asked to list services, bureaus provided entire proclamations rather than defined service outputs.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Strategic Consequence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Without proper service definition:</w:t>
      </w:r>
    </w:p>
    <w:p w:rsidR="001A2B31" w:rsidRPr="001A2B31" w:rsidRDefault="001A2B31" w:rsidP="001A2B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Automation fails.</w:t>
      </w:r>
    </w:p>
    <w:p w:rsidR="001A2B31" w:rsidRPr="001A2B31" w:rsidRDefault="001A2B31" w:rsidP="001A2B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Software development becomes misaligned.</w:t>
      </w:r>
    </w:p>
    <w:p w:rsidR="001A2B31" w:rsidRPr="001A2B31" w:rsidRDefault="001A2B31" w:rsidP="001A2B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API integration becomes chaotic.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Implication for </w:t>
      </w:r>
      <w:proofErr w:type="spellStart"/>
      <w:r w:rsidRPr="001A2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1A2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City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Before system integration:</w:t>
      </w:r>
    </w:p>
    <w:p w:rsidR="001A2B31" w:rsidRPr="001A2B31" w:rsidRDefault="001A2B31" w:rsidP="001A2B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Conduct structured Service Definition Workshop.</w:t>
      </w:r>
    </w:p>
    <w:p w:rsidR="001A2B31" w:rsidRPr="001A2B31" w:rsidRDefault="001A2B31" w:rsidP="001A2B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Categorize services clearly.</w:t>
      </w:r>
    </w:p>
    <w:p w:rsidR="001A2B31" w:rsidRPr="001A2B31" w:rsidRDefault="001A2B31" w:rsidP="001A2B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Prioritize high-impact services.</w:t>
      </w:r>
    </w:p>
    <w:p w:rsidR="001A2B31" w:rsidRPr="001A2B31" w:rsidRDefault="001A2B31" w:rsidP="001A2B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Create service standardization templates.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32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Infrastructure &amp; Technology Findings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Infrastructure Implementation Model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FACT:</w:t>
      </w:r>
    </w:p>
    <w:p w:rsidR="001A2B31" w:rsidRPr="001A2B31" w:rsidRDefault="001A2B31" w:rsidP="001A2B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Infrastructure fully implemented by </w:t>
      </w:r>
      <w:proofErr w:type="spell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Telecom.</w:t>
      </w:r>
    </w:p>
    <w:p w:rsidR="001A2B31" w:rsidRPr="001A2B31" w:rsidRDefault="001A2B31" w:rsidP="001A2B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Software and system architecture handled by Federal AI Institute.</w:t>
      </w:r>
    </w:p>
    <w:p w:rsidR="001A2B31" w:rsidRPr="001A2B31" w:rsidRDefault="001A2B31" w:rsidP="001A2B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Local adaptations (e.g., </w:t>
      </w:r>
      <w:proofErr w:type="spell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Sidama</w:t>
      </w:r>
      <w:proofErr w:type="spell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language support) done regionally.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This centralized model provides standardization but creates dependency.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Infrastructure Gaps Experienced</w: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Construction &amp; Installation Gaps</w:t>
      </w:r>
    </w:p>
    <w:p w:rsidR="001A2B31" w:rsidRPr="001A2B31" w:rsidRDefault="001A2B31" w:rsidP="001A2B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Civil works and technology installation attempted within one month.</w:t>
      </w:r>
    </w:p>
    <w:p w:rsidR="001A2B31" w:rsidRPr="001A2B31" w:rsidRDefault="001A2B31" w:rsidP="001A2B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Timing misalignment (e.g., Wi-Fi ceiling cable installation conflict).</w:t>
      </w:r>
    </w:p>
    <w:p w:rsidR="001A2B31" w:rsidRPr="001A2B31" w:rsidRDefault="001A2B31" w:rsidP="001A2B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Accessories delayed by </w:t>
      </w:r>
      <w:proofErr w:type="spell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Telecom.</w:t>
      </w:r>
    </w:p>
    <w:p w:rsidR="001A2B31" w:rsidRPr="001A2B31" w:rsidRDefault="001A2B31" w:rsidP="001A2B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Firewall installed only recently (late in process).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Capacity Gap</w:t>
      </w:r>
    </w:p>
    <w:p w:rsidR="001A2B31" w:rsidRPr="001A2B31" w:rsidRDefault="001A2B31" w:rsidP="001A2B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Telecom reportedly lacks sufficient expert technicians.</w:t>
      </w:r>
    </w:p>
    <w:p w:rsidR="001A2B31" w:rsidRPr="001A2B31" w:rsidRDefault="001A2B31" w:rsidP="001A2B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Qualified staff overburdened and deployed nationwide.</w:t>
      </w:r>
    </w:p>
    <w:p w:rsidR="001A2B31" w:rsidRPr="001A2B31" w:rsidRDefault="001A2B31" w:rsidP="001A2B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Installation delays linked to resource shortage.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Financial Observation</w:t>
      </w:r>
    </w:p>
    <w:p w:rsidR="001A2B31" w:rsidRPr="001A2B31" w:rsidRDefault="001A2B31" w:rsidP="001A2B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Telecom considered expensive compared to private firms.</w:t>
      </w:r>
    </w:p>
    <w:p w:rsidR="001A2B31" w:rsidRPr="001A2B31" w:rsidRDefault="001A2B31" w:rsidP="001A2B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Advantage: flexible payment terms.</w:t>
      </w:r>
    </w:p>
    <w:p w:rsidR="001A2B31" w:rsidRPr="001A2B31" w:rsidRDefault="001A2B31" w:rsidP="001A2B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Lower perceived corruption risk due to public ownership.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Data Center &amp; Infrastructure Status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FACTS:</w:t>
      </w:r>
    </w:p>
    <w:p w:rsidR="001A2B31" w:rsidRPr="001A2B31" w:rsidRDefault="001A2B31" w:rsidP="001A2B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Mini Data Center operational.</w:t>
      </w:r>
    </w:p>
    <w:p w:rsidR="001A2B31" w:rsidRPr="001A2B31" w:rsidRDefault="001A2B31" w:rsidP="001A2B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Generator available.</w:t>
      </w:r>
    </w:p>
    <w:p w:rsidR="001A2B31" w:rsidRPr="001A2B31" w:rsidRDefault="001A2B31" w:rsidP="001A2B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UPS system incomplete or not </w:t>
      </w:r>
      <w:proofErr w:type="gram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fully operational</w:t>
      </w:r>
      <w:proofErr w:type="gram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A2B31" w:rsidRPr="001A2B31" w:rsidRDefault="001A2B31" w:rsidP="001A2B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Disaster Recovery (DR) not yet fully implemented.</w:t>
      </w:r>
    </w:p>
    <w:p w:rsidR="001A2B31" w:rsidRPr="001A2B31" w:rsidRDefault="001A2B31" w:rsidP="001A2B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Redundancy planning ongoing.</w:t>
      </w:r>
    </w:p>
    <w:p w:rsidR="001A2B31" w:rsidRPr="001A2B31" w:rsidRDefault="001A2B31" w:rsidP="001A2B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VPN connectivity established (100 Mbps).</w:t>
      </w:r>
    </w:p>
    <w:p w:rsidR="001A2B31" w:rsidRPr="001A2B31" w:rsidRDefault="001A2B31" w:rsidP="001A2B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Local servers used (cloud removed per Federal standard).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Decision</w:t>
      </w:r>
      <w:proofErr w:type="gramStart"/>
      <w:r w:rsidRPr="001A2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Initially included by </w:t>
      </w:r>
      <w:proofErr w:type="spell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Telecom, later removed due to Federal AI standard requiring local servers.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Identified</w:t>
      </w:r>
    </w:p>
    <w:p w:rsidR="001A2B31" w:rsidRPr="001A2B31" w:rsidRDefault="001A2B31" w:rsidP="001A2B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Incomplete redundancy.</w:t>
      </w:r>
    </w:p>
    <w:p w:rsidR="001A2B31" w:rsidRPr="001A2B31" w:rsidRDefault="001A2B31" w:rsidP="001A2B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DR framework not yet active.</w:t>
      </w:r>
    </w:p>
    <w:p w:rsidR="001A2B31" w:rsidRPr="001A2B31" w:rsidRDefault="001A2B31" w:rsidP="001A2B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Security credential dependency on vendor.</w:t>
      </w:r>
    </w:p>
    <w:p w:rsidR="001A2B31" w:rsidRPr="001A2B31" w:rsidRDefault="001A2B31" w:rsidP="001A2B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No internal cybersecurity expert yet.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Security Governance Gap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Finding:</w:t>
      </w:r>
    </w:p>
    <w:p w:rsidR="001A2B31" w:rsidRPr="001A2B31" w:rsidRDefault="001A2B31" w:rsidP="001A2B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Firewall credentials currently held by </w:t>
      </w:r>
      <w:proofErr w:type="spell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Telecom.</w:t>
      </w:r>
    </w:p>
    <w:p w:rsidR="001A2B31" w:rsidRPr="001A2B31" w:rsidRDefault="001A2B31" w:rsidP="001A2B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Regional Center lacks internal security experts.</w:t>
      </w:r>
    </w:p>
    <w:p w:rsidR="001A2B31" w:rsidRPr="001A2B31" w:rsidRDefault="001A2B31" w:rsidP="001A2B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Plan to hire </w:t>
      </w:r>
      <w:proofErr w:type="gram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2</w:t>
      </w:r>
      <w:proofErr w:type="gram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professional security specialists.</w:t>
      </w:r>
    </w:p>
    <w:p w:rsidR="001A2B31" w:rsidRPr="001A2B31" w:rsidRDefault="001A2B31" w:rsidP="001A2B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Difficulty in sourcing skilled cybersecurity personnel.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Level: HIGH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Without internal security:</w:t>
      </w:r>
    </w:p>
    <w:p w:rsidR="001A2B31" w:rsidRPr="001A2B31" w:rsidRDefault="001A2B31" w:rsidP="001A2B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Dependency risk.</w:t>
      </w:r>
    </w:p>
    <w:p w:rsidR="001A2B31" w:rsidRPr="001A2B31" w:rsidRDefault="001A2B31" w:rsidP="001A2B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Limited incident response capability.</w:t>
      </w:r>
    </w:p>
    <w:p w:rsidR="001A2B31" w:rsidRPr="001A2B31" w:rsidRDefault="001A2B31" w:rsidP="001A2B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Governance vulnerability.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Implication for </w:t>
      </w:r>
      <w:proofErr w:type="spellStart"/>
      <w:r w:rsidRPr="001A2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must:</w:t>
      </w:r>
    </w:p>
    <w:p w:rsidR="001A2B31" w:rsidRPr="001A2B31" w:rsidRDefault="001A2B31" w:rsidP="001A2B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Recruit or assign security experts before launch.</w:t>
      </w:r>
    </w:p>
    <w:p w:rsidR="001A2B31" w:rsidRPr="001A2B31" w:rsidRDefault="001A2B31" w:rsidP="001A2B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Establish credential ownership policy.</w:t>
      </w:r>
    </w:p>
    <w:p w:rsidR="001A2B31" w:rsidRPr="001A2B31" w:rsidRDefault="001A2B31" w:rsidP="001A2B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Define security SLA and access protocols.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2.5 System Integration Model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FACTS:</w:t>
      </w:r>
    </w:p>
    <w:p w:rsidR="001A2B31" w:rsidRPr="001A2B31" w:rsidRDefault="001A2B31" w:rsidP="001A2B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9</w:t>
      </w:r>
      <w:proofErr w:type="gram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Standard Software modules installed by Federal AI Institute.</w:t>
      </w:r>
    </w:p>
    <w:p w:rsidR="001A2B31" w:rsidRPr="001A2B31" w:rsidRDefault="001A2B31" w:rsidP="001A2B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API integration performed centrally.</w:t>
      </w:r>
    </w:p>
    <w:p w:rsidR="001A2B31" w:rsidRPr="001A2B31" w:rsidRDefault="001A2B31" w:rsidP="001A2B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System Maturity Check conducted before integration.</w:t>
      </w:r>
    </w:p>
    <w:p w:rsidR="001A2B31" w:rsidRPr="001A2B31" w:rsidRDefault="001A2B31" w:rsidP="001A2B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AI Institute validates compliance before API connection.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Capacity Gap Identified: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Local bureaus lack system maturity.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Regional officials recommend involvement of </w:t>
      </w:r>
      <w:proofErr w:type="spell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University (HU) </w:t>
      </w:r>
      <w:proofErr w:type="gram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for</w:t>
      </w:r>
      <w:proofErr w:type="gram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1A2B31" w:rsidRPr="001A2B31" w:rsidRDefault="001A2B31" w:rsidP="001A2B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System maturity assessment</w:t>
      </w:r>
    </w:p>
    <w:p w:rsidR="001A2B31" w:rsidRPr="001A2B31" w:rsidRDefault="001A2B31" w:rsidP="001A2B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API readiness verification</w:t>
      </w:r>
    </w:p>
    <w:p w:rsidR="001A2B31" w:rsidRPr="001A2B31" w:rsidRDefault="001A2B31" w:rsidP="001A2B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Infrastructure and network evaluation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Oromia region cited as model (university involvement in automation).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Implication for </w:t>
      </w:r>
      <w:proofErr w:type="spellStart"/>
      <w:r w:rsidRPr="001A2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HU engagement </w:t>
      </w:r>
      <w:proofErr w:type="gram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must be formalized</w:t>
      </w:r>
      <w:proofErr w:type="gram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early as:</w:t>
      </w:r>
    </w:p>
    <w:p w:rsidR="001A2B31" w:rsidRPr="001A2B31" w:rsidRDefault="001A2B31" w:rsidP="001A2B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System audit partner</w:t>
      </w:r>
    </w:p>
    <w:p w:rsidR="001A2B31" w:rsidRPr="001A2B31" w:rsidRDefault="001A2B31" w:rsidP="001A2B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API readiness validator</w:t>
      </w:r>
    </w:p>
    <w:p w:rsidR="001A2B31" w:rsidRPr="001A2B31" w:rsidRDefault="001A2B31" w:rsidP="001A2B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Local software development partner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Operational &amp; Service Delivery Findings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Integration Scope</w:t>
      </w:r>
    </w:p>
    <w:p w:rsidR="001A2B31" w:rsidRPr="001A2B31" w:rsidRDefault="001A2B31" w:rsidP="001A2B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17</w:t>
      </w:r>
      <w:proofErr w:type="gram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Bureaus integrated.</w:t>
      </w:r>
    </w:p>
    <w:p w:rsidR="001A2B31" w:rsidRPr="001A2B31" w:rsidRDefault="001A2B31" w:rsidP="001A2B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72</w:t>
      </w:r>
      <w:proofErr w:type="gram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services active (including sub-services).</w:t>
      </w:r>
    </w:p>
    <w:p w:rsidR="001A2B31" w:rsidRPr="001A2B31" w:rsidRDefault="001A2B31" w:rsidP="001A2B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Many bureaus integrated only small portion of total services.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Land &amp; Construction:</w:t>
      </w:r>
    </w:p>
    <w:p w:rsidR="001A2B31" w:rsidRPr="001A2B31" w:rsidRDefault="001A2B31" w:rsidP="001A2B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Only </w:t>
      </w:r>
      <w:proofErr w:type="gram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3</w:t>
      </w:r>
      <w:proofErr w:type="gram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land and 5 construction services integrated.</w:t>
      </w:r>
    </w:p>
    <w:p w:rsidR="001A2B31" w:rsidRPr="001A2B31" w:rsidRDefault="001A2B31" w:rsidP="001A2B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Counters allocated but not operational.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Service Prioritization Model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Priority given to:</w:t>
      </w:r>
    </w:p>
    <w:p w:rsidR="001A2B31" w:rsidRPr="001A2B31" w:rsidRDefault="001A2B31" w:rsidP="001A2B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High-volume services.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Traffic capacity:</w:t>
      </w:r>
    </w:p>
    <w:p w:rsidR="001A2B31" w:rsidRPr="001A2B31" w:rsidRDefault="001A2B31" w:rsidP="001A2B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Currently 600 users/day.</w:t>
      </w:r>
    </w:p>
    <w:p w:rsidR="001A2B31" w:rsidRPr="001A2B31" w:rsidRDefault="001A2B31" w:rsidP="001A2B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Infrastructure capable of 2000+ users/day if services expand.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QMS integrated with Business Intelligence dashboard.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Real-time performance reporting available.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National ID (</w:t>
      </w:r>
      <w:proofErr w:type="spellStart"/>
      <w:r w:rsidRPr="001A2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Fayda</w:t>
      </w:r>
      <w:proofErr w:type="spellEnd"/>
      <w:r w:rsidRPr="001A2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 Integration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On-site registration booth provided.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Strategic Benefit</w:t>
      </w:r>
      <w:proofErr w:type="gram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br/>
        <w:t>Service bundling increases citizen convenience.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Customer Experience (CLAIM – reported by officials)</w:t>
      </w:r>
    </w:p>
    <w:p w:rsidR="001A2B31" w:rsidRPr="001A2B31" w:rsidRDefault="001A2B31" w:rsidP="001A2B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96–98% satisfaction rate.</w:t>
      </w:r>
    </w:p>
    <w:p w:rsidR="001A2B31" w:rsidRPr="001A2B31" w:rsidRDefault="001A2B31" w:rsidP="001A2B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Customers express fear of system failing due to past government experiences.</w:t>
      </w:r>
    </w:p>
    <w:p w:rsidR="001A2B31" w:rsidRPr="001A2B31" w:rsidRDefault="001A2B31" w:rsidP="001A2B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Positive perception change observed.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proofErr w:type="gram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was reported</w:t>
      </w:r>
      <w:proofErr w:type="gram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, not independently verified.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3.5 Service Charges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Service charge system planned but not yet operational.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Financial &amp; Vendor Observations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Vendor Assessment (</w:t>
      </w:r>
      <w:proofErr w:type="spellStart"/>
      <w:r w:rsidRPr="001A2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Ethio</w:t>
      </w:r>
      <w:proofErr w:type="spellEnd"/>
      <w:r w:rsidRPr="001A2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Telecom)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Advantages:</w:t>
      </w:r>
    </w:p>
    <w:p w:rsidR="001A2B31" w:rsidRPr="001A2B31" w:rsidRDefault="001A2B31" w:rsidP="001A2B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Government-owned (reduced corruption concern).</w:t>
      </w:r>
    </w:p>
    <w:p w:rsidR="001A2B31" w:rsidRPr="001A2B31" w:rsidRDefault="001A2B31" w:rsidP="001A2B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Payment flexibility.</w:t>
      </w:r>
    </w:p>
    <w:p w:rsidR="001A2B31" w:rsidRPr="001A2B31" w:rsidRDefault="001A2B31" w:rsidP="001A2B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Standardized infrastructure.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Challenges:</w:t>
      </w:r>
    </w:p>
    <w:p w:rsidR="001A2B31" w:rsidRPr="001A2B31" w:rsidRDefault="001A2B31" w:rsidP="001A2B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Expensive relative to private alternatives.</w:t>
      </w:r>
    </w:p>
    <w:p w:rsidR="001A2B31" w:rsidRPr="001A2B31" w:rsidRDefault="001A2B31" w:rsidP="001A2B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Technician shortage.</w:t>
      </w:r>
    </w:p>
    <w:p w:rsidR="001A2B31" w:rsidRPr="001A2B31" w:rsidRDefault="001A2B31" w:rsidP="001A2B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Accessory delays.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Alternative Vendor Mention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Shanghai company considered but not selected.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Decision favored institutional trust over cost minimization.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Strategic Lessons from Main Administrator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Digitization Gap Reality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Major structural gap exists in software maturity at bureau level.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Oromia region cited as strong example of:</w:t>
      </w:r>
    </w:p>
    <w:p w:rsidR="001A2B31" w:rsidRPr="001A2B31" w:rsidRDefault="001A2B31" w:rsidP="001A2B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University-led automation.</w:t>
      </w:r>
    </w:p>
    <w:p w:rsidR="001A2B31" w:rsidRPr="001A2B31" w:rsidRDefault="001A2B31" w:rsidP="001A2B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Early digital transformation.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Future Vision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Long-term vision</w:t>
      </w:r>
      <w:proofErr w:type="gram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br/>
        <w:t>Services should eventually be completed online, remotely via mobile devices.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Physical MESOB is transitional stage toward full digital governance.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Public Perception Insight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Even limited service improvement significantly enhances public perception.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Physical corridor development alone does not improve satisfaction.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Service efficiency does.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Direct Field Observations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What We Saw (FACT)</w:t>
      </w:r>
    </w:p>
    <w:p w:rsidR="001A2B31" w:rsidRPr="001A2B31" w:rsidRDefault="001A2B31" w:rsidP="001A2B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Clean and organized stations.</w:t>
      </w:r>
    </w:p>
    <w:p w:rsidR="001A2B31" w:rsidRPr="001A2B31" w:rsidRDefault="001A2B31" w:rsidP="001A2B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Active QMS.</w:t>
      </w:r>
    </w:p>
    <w:p w:rsidR="001A2B31" w:rsidRPr="001A2B31" w:rsidRDefault="001A2B31" w:rsidP="001A2B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Digital dashboard reporting.</w:t>
      </w:r>
    </w:p>
    <w:p w:rsidR="001A2B31" w:rsidRPr="001A2B31" w:rsidRDefault="001A2B31" w:rsidP="001A2B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Operational customer service for active bureaus.</w:t>
      </w:r>
    </w:p>
    <w:p w:rsidR="001A2B31" w:rsidRPr="001A2B31" w:rsidRDefault="001A2B31" w:rsidP="001A2B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Mini Data Center room.</w:t>
      </w:r>
    </w:p>
    <w:p w:rsidR="001A2B31" w:rsidRPr="001A2B31" w:rsidRDefault="001A2B31" w:rsidP="001A2B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Generator present.</w:t>
      </w:r>
    </w:p>
    <w:p w:rsidR="001A2B31" w:rsidRPr="001A2B31" w:rsidRDefault="001A2B31" w:rsidP="001A2B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City MESOB building renovation in progress (</w:t>
      </w:r>
      <w:proofErr w:type="spell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side visit).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6.2 What Was Reported (CLAIM)</w:t>
      </w:r>
    </w:p>
    <w:p w:rsidR="001A2B31" w:rsidRPr="001A2B31" w:rsidRDefault="001A2B31" w:rsidP="001A2B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96–98% satisfaction rate.</w:t>
      </w:r>
    </w:p>
    <w:p w:rsidR="001A2B31" w:rsidRPr="001A2B31" w:rsidRDefault="001A2B31" w:rsidP="001A2B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2000+</w:t>
      </w:r>
      <w:proofErr w:type="gram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capacity readiness.</w:t>
      </w:r>
    </w:p>
    <w:p w:rsidR="001A2B31" w:rsidRPr="001A2B31" w:rsidRDefault="001A2B31" w:rsidP="001A2B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Regional Data Center under consideration for </w:t>
      </w:r>
      <w:proofErr w:type="gram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7</w:t>
      </w:r>
      <w:proofErr w:type="gram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cities.</w:t>
      </w:r>
    </w:p>
    <w:p w:rsidR="001A2B31" w:rsidRPr="001A2B31" w:rsidRDefault="001A2B31" w:rsidP="001A2B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AI Institute compliance fully standardized.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Verified Risks</w:t>
      </w:r>
    </w:p>
    <w:p w:rsidR="001A2B31" w:rsidRPr="001A2B31" w:rsidRDefault="001A2B31" w:rsidP="001A2B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Bureau resistance real.</w:t>
      </w:r>
    </w:p>
    <w:p w:rsidR="001A2B31" w:rsidRPr="001A2B31" w:rsidRDefault="001A2B31" w:rsidP="001A2B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Partial integration common.</w:t>
      </w:r>
    </w:p>
    <w:p w:rsidR="001A2B31" w:rsidRPr="001A2B31" w:rsidRDefault="001A2B31" w:rsidP="001A2B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DR incomplete.</w:t>
      </w:r>
    </w:p>
    <w:p w:rsidR="001A2B31" w:rsidRPr="001A2B31" w:rsidRDefault="001A2B31" w:rsidP="001A2B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Security staffing gap.</w:t>
      </w:r>
    </w:p>
    <w:p w:rsidR="001A2B31" w:rsidRPr="001A2B31" w:rsidRDefault="001A2B31" w:rsidP="001A2B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Governance structure incomplete.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Consolidated Risk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2901"/>
        <w:gridCol w:w="900"/>
        <w:gridCol w:w="3572"/>
      </w:tblGrid>
      <w:tr w:rsidR="001A2B31" w:rsidRPr="001A2B31" w:rsidTr="001A2B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2B31" w:rsidRPr="001A2B31" w:rsidRDefault="001A2B31" w:rsidP="001A2B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2B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Category</w:t>
            </w:r>
          </w:p>
        </w:tc>
        <w:tc>
          <w:tcPr>
            <w:tcW w:w="0" w:type="auto"/>
            <w:vAlign w:val="center"/>
            <w:hideMark/>
          </w:tcPr>
          <w:p w:rsidR="001A2B31" w:rsidRPr="001A2B31" w:rsidRDefault="001A2B31" w:rsidP="001A2B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2B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A2B31" w:rsidRPr="001A2B31" w:rsidRDefault="001A2B31" w:rsidP="001A2B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2B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1A2B31" w:rsidRPr="001A2B31" w:rsidRDefault="001A2B31" w:rsidP="001A2B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2B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Implication for </w:t>
            </w:r>
            <w:proofErr w:type="spellStart"/>
            <w:r w:rsidRPr="001A2B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Hawassa</w:t>
            </w:r>
            <w:proofErr w:type="spellEnd"/>
          </w:p>
        </w:tc>
      </w:tr>
      <w:tr w:rsidR="001A2B31" w:rsidRPr="001A2B31" w:rsidTr="001A2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31" w:rsidRPr="001A2B31" w:rsidRDefault="001A2B31" w:rsidP="001A2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B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:rsidR="001A2B31" w:rsidRPr="001A2B31" w:rsidRDefault="001A2B31" w:rsidP="001A2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B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finalized structure</w:t>
            </w:r>
          </w:p>
        </w:tc>
        <w:tc>
          <w:tcPr>
            <w:tcW w:w="0" w:type="auto"/>
            <w:vAlign w:val="center"/>
            <w:hideMark/>
          </w:tcPr>
          <w:p w:rsidR="001A2B31" w:rsidRPr="001A2B31" w:rsidRDefault="001A2B31" w:rsidP="001A2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B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A2B31" w:rsidRPr="001A2B31" w:rsidRDefault="001A2B31" w:rsidP="001A2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B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design before launch</w:t>
            </w:r>
          </w:p>
        </w:tc>
      </w:tr>
      <w:tr w:rsidR="001A2B31" w:rsidRPr="001A2B31" w:rsidTr="001A2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31" w:rsidRPr="001A2B31" w:rsidRDefault="001A2B31" w:rsidP="001A2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B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 Resistance</w:t>
            </w:r>
          </w:p>
        </w:tc>
        <w:tc>
          <w:tcPr>
            <w:tcW w:w="0" w:type="auto"/>
            <w:vAlign w:val="center"/>
            <w:hideMark/>
          </w:tcPr>
          <w:p w:rsidR="001A2B31" w:rsidRPr="001A2B31" w:rsidRDefault="001A2B31" w:rsidP="001A2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B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Empty counters</w:t>
            </w:r>
          </w:p>
        </w:tc>
        <w:tc>
          <w:tcPr>
            <w:tcW w:w="0" w:type="auto"/>
            <w:vAlign w:val="center"/>
            <w:hideMark/>
          </w:tcPr>
          <w:p w:rsidR="001A2B31" w:rsidRPr="001A2B31" w:rsidRDefault="001A2B31" w:rsidP="001A2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B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A2B31" w:rsidRPr="001A2B31" w:rsidRDefault="001A2B31" w:rsidP="001A2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B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 enforcement needed</w:t>
            </w:r>
          </w:p>
        </w:tc>
      </w:tr>
      <w:tr w:rsidR="001A2B31" w:rsidRPr="001A2B31" w:rsidTr="001A2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31" w:rsidRPr="001A2B31" w:rsidRDefault="001A2B31" w:rsidP="001A2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B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1A2B31" w:rsidRPr="001A2B31" w:rsidRDefault="001A2B31" w:rsidP="001A2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B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internal experts</w:t>
            </w:r>
          </w:p>
        </w:tc>
        <w:tc>
          <w:tcPr>
            <w:tcW w:w="0" w:type="auto"/>
            <w:vAlign w:val="center"/>
            <w:hideMark/>
          </w:tcPr>
          <w:p w:rsidR="001A2B31" w:rsidRPr="001A2B31" w:rsidRDefault="001A2B31" w:rsidP="001A2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B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A2B31" w:rsidRPr="001A2B31" w:rsidRDefault="001A2B31" w:rsidP="001A2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B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Immediate recruitment required</w:t>
            </w:r>
          </w:p>
        </w:tc>
      </w:tr>
      <w:tr w:rsidR="001A2B31" w:rsidRPr="001A2B31" w:rsidTr="001A2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31" w:rsidRPr="001A2B31" w:rsidRDefault="001A2B31" w:rsidP="001A2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B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 &amp; Redundancy</w:t>
            </w:r>
          </w:p>
        </w:tc>
        <w:tc>
          <w:tcPr>
            <w:tcW w:w="0" w:type="auto"/>
            <w:vAlign w:val="center"/>
            <w:hideMark/>
          </w:tcPr>
          <w:p w:rsidR="001A2B31" w:rsidRPr="001A2B31" w:rsidRDefault="001A2B31" w:rsidP="001A2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B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fully active</w:t>
            </w:r>
          </w:p>
        </w:tc>
        <w:tc>
          <w:tcPr>
            <w:tcW w:w="0" w:type="auto"/>
            <w:vAlign w:val="center"/>
            <w:hideMark/>
          </w:tcPr>
          <w:p w:rsidR="001A2B31" w:rsidRPr="001A2B31" w:rsidRDefault="001A2B31" w:rsidP="001A2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B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A2B31" w:rsidRPr="001A2B31" w:rsidRDefault="001A2B31" w:rsidP="001A2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B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be complete before go-live</w:t>
            </w:r>
          </w:p>
        </w:tc>
      </w:tr>
      <w:tr w:rsidR="001A2B31" w:rsidRPr="001A2B31" w:rsidTr="001A2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31" w:rsidRPr="001A2B31" w:rsidRDefault="001A2B31" w:rsidP="001A2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B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Dependency</w:t>
            </w:r>
          </w:p>
        </w:tc>
        <w:tc>
          <w:tcPr>
            <w:tcW w:w="0" w:type="auto"/>
            <w:vAlign w:val="center"/>
            <w:hideMark/>
          </w:tcPr>
          <w:p w:rsidR="001A2B31" w:rsidRPr="001A2B31" w:rsidRDefault="001A2B31" w:rsidP="001A2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B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Credential control external</w:t>
            </w:r>
          </w:p>
        </w:tc>
        <w:tc>
          <w:tcPr>
            <w:tcW w:w="0" w:type="auto"/>
            <w:vAlign w:val="center"/>
            <w:hideMark/>
          </w:tcPr>
          <w:p w:rsidR="001A2B31" w:rsidRPr="001A2B31" w:rsidRDefault="001A2B31" w:rsidP="001A2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B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A2B31" w:rsidRPr="001A2B31" w:rsidRDefault="001A2B31" w:rsidP="001A2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B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Ownership policy needed</w:t>
            </w:r>
          </w:p>
        </w:tc>
      </w:tr>
      <w:tr w:rsidR="001A2B31" w:rsidRPr="001A2B31" w:rsidTr="001A2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31" w:rsidRPr="001A2B31" w:rsidRDefault="001A2B31" w:rsidP="001A2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B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Definition</w:t>
            </w:r>
          </w:p>
        </w:tc>
        <w:tc>
          <w:tcPr>
            <w:tcW w:w="0" w:type="auto"/>
            <w:vAlign w:val="center"/>
            <w:hideMark/>
          </w:tcPr>
          <w:p w:rsidR="001A2B31" w:rsidRPr="001A2B31" w:rsidRDefault="001A2B31" w:rsidP="001A2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B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 understanding by bureaus</w:t>
            </w:r>
          </w:p>
        </w:tc>
        <w:tc>
          <w:tcPr>
            <w:tcW w:w="0" w:type="auto"/>
            <w:vAlign w:val="center"/>
            <w:hideMark/>
          </w:tcPr>
          <w:p w:rsidR="001A2B31" w:rsidRPr="001A2B31" w:rsidRDefault="001A2B31" w:rsidP="001A2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B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A2B31" w:rsidRPr="001A2B31" w:rsidRDefault="001A2B31" w:rsidP="001A2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B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mapping workshop mandatory</w:t>
            </w:r>
          </w:p>
        </w:tc>
      </w:tr>
    </w:tbl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Immediate Strategic Takeaways for </w:t>
      </w:r>
      <w:proofErr w:type="spellStart"/>
      <w:r w:rsidRPr="001A2B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Hawassa</w:t>
      </w:r>
      <w:proofErr w:type="spellEnd"/>
      <w:r w:rsidRPr="001A2B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City</w: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 Be Done Differently</w:t>
      </w:r>
    </w:p>
    <w:p w:rsidR="001A2B31" w:rsidRPr="001A2B31" w:rsidRDefault="001A2B31" w:rsidP="001A2B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Governance first, integration second.</w:t>
      </w:r>
    </w:p>
    <w:p w:rsidR="001A2B31" w:rsidRPr="001A2B31" w:rsidRDefault="001A2B31" w:rsidP="001A2B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Security team before operational launch.</w:t>
      </w:r>
    </w:p>
    <w:p w:rsidR="001A2B31" w:rsidRPr="001A2B31" w:rsidRDefault="001A2B31" w:rsidP="001A2B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Enforce bureau participation via formal directive.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Must Be Done Earlier</w:t>
      </w:r>
    </w:p>
    <w:p w:rsidR="001A2B31" w:rsidRPr="001A2B31" w:rsidRDefault="001A2B31" w:rsidP="001A2B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Service definition.</w:t>
      </w:r>
    </w:p>
    <w:p w:rsidR="001A2B31" w:rsidRPr="001A2B31" w:rsidRDefault="001A2B31" w:rsidP="001A2B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System maturity audit.</w:t>
      </w:r>
    </w:p>
    <w:p w:rsidR="001A2B31" w:rsidRPr="001A2B31" w:rsidRDefault="001A2B31" w:rsidP="001A2B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SLA negotiation.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 Be Contractually Locked</w:t>
      </w:r>
    </w:p>
    <w:p w:rsidR="001A2B31" w:rsidRPr="001A2B31" w:rsidRDefault="001A2B31" w:rsidP="001A2B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Security credential ownership.</w:t>
      </w:r>
    </w:p>
    <w:p w:rsidR="001A2B31" w:rsidRPr="001A2B31" w:rsidRDefault="001A2B31" w:rsidP="001A2B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DR implementation deadline.</w:t>
      </w:r>
    </w:p>
    <w:p w:rsidR="001A2B31" w:rsidRPr="001A2B31" w:rsidRDefault="001A2B31" w:rsidP="001A2B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Technician availability guarantees.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 Be Politically Managed</w:t>
      </w:r>
    </w:p>
    <w:p w:rsidR="001A2B31" w:rsidRPr="001A2B31" w:rsidRDefault="001A2B31" w:rsidP="001A2B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Resistant bureaus.</w:t>
      </w:r>
    </w:p>
    <w:p w:rsidR="001A2B31" w:rsidRPr="001A2B31" w:rsidRDefault="001A2B31" w:rsidP="001A2B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Public perception protection.</w:t>
      </w:r>
    </w:p>
    <w:p w:rsidR="001A2B31" w:rsidRPr="001A2B31" w:rsidRDefault="001A2B31" w:rsidP="001A2B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Stakeholder onboarding.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Proposed Next Internal Actions</w:t>
      </w:r>
    </w:p>
    <w:p w:rsidR="001A2B31" w:rsidRPr="001A2B31" w:rsidRDefault="001A2B31" w:rsidP="001A2B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Circulate this document internally for validation.</w:t>
      </w:r>
    </w:p>
    <w:p w:rsidR="001A2B31" w:rsidRPr="001A2B31" w:rsidRDefault="001A2B31" w:rsidP="001A2B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Request additions from delegation members.</w:t>
      </w:r>
    </w:p>
    <w:p w:rsidR="001A2B31" w:rsidRPr="001A2B31" w:rsidRDefault="001A2B31" w:rsidP="001A2B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Clarify ambiguous claims with Regional Center if necessary.</w:t>
      </w:r>
    </w:p>
    <w:p w:rsidR="001A2B31" w:rsidRPr="001A2B31" w:rsidRDefault="001A2B31" w:rsidP="001A2B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Extract action items into Quick Impact Plan (Document–4).</w:t>
      </w:r>
    </w:p>
    <w:p w:rsidR="001A2B31" w:rsidRPr="001A2B31" w:rsidRDefault="001A2B31" w:rsidP="001A2B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Integrate validated lessons into Master Plan (Document–2).</w:t>
      </w:r>
    </w:p>
    <w:p w:rsidR="001A2B31" w:rsidRPr="001A2B31" w:rsidRDefault="001A2B31" w:rsidP="001A2B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Formalize HU engagement framework.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2B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INTERNAL VALIDATION REQUEST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Team Members </w:t>
      </w:r>
      <w:proofErr w:type="gram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are requested</w:t>
      </w:r>
      <w:proofErr w:type="gram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:rsidR="001A2B31" w:rsidRPr="001A2B31" w:rsidRDefault="001A2B31" w:rsidP="001A2B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Confirm factual accuracy.</w:t>
      </w:r>
    </w:p>
    <w:p w:rsidR="001A2B31" w:rsidRPr="001A2B31" w:rsidRDefault="001A2B31" w:rsidP="001A2B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Add missing observations.</w:t>
      </w:r>
    </w:p>
    <w:p w:rsidR="001A2B31" w:rsidRPr="001A2B31" w:rsidRDefault="001A2B31" w:rsidP="001A2B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Clarify any reported claims.</w:t>
      </w:r>
    </w:p>
    <w:p w:rsidR="001A2B31" w:rsidRPr="001A2B31" w:rsidRDefault="001A2B31" w:rsidP="001A2B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Suggest strategic reinterpretations.</w:t>
      </w:r>
    </w:p>
    <w:p w:rsidR="001A2B31" w:rsidRPr="001A2B31" w:rsidRDefault="001A2B31" w:rsidP="001A2B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Identify overlooked risks.</w: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</w:t>
      </w:r>
      <w:proofErr w:type="gram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will be finalized after validation and used as formal input to the Updated </w:t>
      </w:r>
      <w:proofErr w:type="spellStart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 xml:space="preserve"> City MESOB Master Plan</w:t>
      </w:r>
      <w:proofErr w:type="gramEnd"/>
      <w:r w:rsidRPr="001A2B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59" style="width:0;height:1.5pt" o:hralign="center" o:hrstd="t" o:hr="t" fillcolor="#a0a0a0" stroked="f"/>
        </w:pict>
      </w:r>
    </w:p>
    <w:p w:rsidR="001A2B31" w:rsidRPr="001A2B31" w:rsidRDefault="001A2B31" w:rsidP="001A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t>End of Document–1 (Internal Circulation Draft)</w:t>
      </w:r>
    </w:p>
    <w:p w:rsidR="001A2B31" w:rsidRPr="001A2B31" w:rsidRDefault="001A2B31" w:rsidP="001A2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B3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F77513" w:rsidRDefault="00F77513"/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C6817"/>
    <w:multiLevelType w:val="multilevel"/>
    <w:tmpl w:val="F916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9200C"/>
    <w:multiLevelType w:val="multilevel"/>
    <w:tmpl w:val="5E50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45277"/>
    <w:multiLevelType w:val="multilevel"/>
    <w:tmpl w:val="EA20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B0894"/>
    <w:multiLevelType w:val="multilevel"/>
    <w:tmpl w:val="7F3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45CB5"/>
    <w:multiLevelType w:val="multilevel"/>
    <w:tmpl w:val="8DD2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85203"/>
    <w:multiLevelType w:val="multilevel"/>
    <w:tmpl w:val="1BB8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C2649"/>
    <w:multiLevelType w:val="multilevel"/>
    <w:tmpl w:val="015E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056CE"/>
    <w:multiLevelType w:val="multilevel"/>
    <w:tmpl w:val="AABA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96B02"/>
    <w:multiLevelType w:val="multilevel"/>
    <w:tmpl w:val="FA0C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14508"/>
    <w:multiLevelType w:val="multilevel"/>
    <w:tmpl w:val="FC56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C1E67"/>
    <w:multiLevelType w:val="multilevel"/>
    <w:tmpl w:val="3E9E9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79067B"/>
    <w:multiLevelType w:val="multilevel"/>
    <w:tmpl w:val="942A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A4EF4"/>
    <w:multiLevelType w:val="multilevel"/>
    <w:tmpl w:val="665C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D3E5D"/>
    <w:multiLevelType w:val="multilevel"/>
    <w:tmpl w:val="6CF2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274CB"/>
    <w:multiLevelType w:val="multilevel"/>
    <w:tmpl w:val="D418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B1412"/>
    <w:multiLevelType w:val="multilevel"/>
    <w:tmpl w:val="69C8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54EE8"/>
    <w:multiLevelType w:val="multilevel"/>
    <w:tmpl w:val="BFC8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678D7"/>
    <w:multiLevelType w:val="multilevel"/>
    <w:tmpl w:val="485A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692269"/>
    <w:multiLevelType w:val="multilevel"/>
    <w:tmpl w:val="B35A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F755F5"/>
    <w:multiLevelType w:val="multilevel"/>
    <w:tmpl w:val="CE72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D20E1"/>
    <w:multiLevelType w:val="multilevel"/>
    <w:tmpl w:val="0E7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4F5E09"/>
    <w:multiLevelType w:val="multilevel"/>
    <w:tmpl w:val="6DB2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01DBD"/>
    <w:multiLevelType w:val="multilevel"/>
    <w:tmpl w:val="0834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612889"/>
    <w:multiLevelType w:val="multilevel"/>
    <w:tmpl w:val="7690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E62CD0"/>
    <w:multiLevelType w:val="multilevel"/>
    <w:tmpl w:val="C36E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D03D67"/>
    <w:multiLevelType w:val="multilevel"/>
    <w:tmpl w:val="9766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4868CF"/>
    <w:multiLevelType w:val="multilevel"/>
    <w:tmpl w:val="5182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A71A5D"/>
    <w:multiLevelType w:val="multilevel"/>
    <w:tmpl w:val="2B409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2E3C84"/>
    <w:multiLevelType w:val="multilevel"/>
    <w:tmpl w:val="AA3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58049E"/>
    <w:multiLevelType w:val="multilevel"/>
    <w:tmpl w:val="8418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C45B4B"/>
    <w:multiLevelType w:val="multilevel"/>
    <w:tmpl w:val="1476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8436C1"/>
    <w:multiLevelType w:val="multilevel"/>
    <w:tmpl w:val="9E4C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5F0525"/>
    <w:multiLevelType w:val="multilevel"/>
    <w:tmpl w:val="F430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EB483C"/>
    <w:multiLevelType w:val="multilevel"/>
    <w:tmpl w:val="E30A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1339F1"/>
    <w:multiLevelType w:val="multilevel"/>
    <w:tmpl w:val="FFA4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C44108"/>
    <w:multiLevelType w:val="multilevel"/>
    <w:tmpl w:val="3484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B02D02"/>
    <w:multiLevelType w:val="multilevel"/>
    <w:tmpl w:val="9C94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725362"/>
    <w:multiLevelType w:val="multilevel"/>
    <w:tmpl w:val="5F20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4F367C"/>
    <w:multiLevelType w:val="multilevel"/>
    <w:tmpl w:val="0560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237EC2"/>
    <w:multiLevelType w:val="multilevel"/>
    <w:tmpl w:val="548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C3572E"/>
    <w:multiLevelType w:val="multilevel"/>
    <w:tmpl w:val="996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033524"/>
    <w:multiLevelType w:val="multilevel"/>
    <w:tmpl w:val="CF90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5E345D"/>
    <w:multiLevelType w:val="multilevel"/>
    <w:tmpl w:val="2B4A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6"/>
  </w:num>
  <w:num w:numId="4">
    <w:abstractNumId w:val="17"/>
  </w:num>
  <w:num w:numId="5">
    <w:abstractNumId w:val="20"/>
  </w:num>
  <w:num w:numId="6">
    <w:abstractNumId w:val="29"/>
  </w:num>
  <w:num w:numId="7">
    <w:abstractNumId w:val="18"/>
  </w:num>
  <w:num w:numId="8">
    <w:abstractNumId w:val="40"/>
  </w:num>
  <w:num w:numId="9">
    <w:abstractNumId w:val="22"/>
  </w:num>
  <w:num w:numId="10">
    <w:abstractNumId w:val="15"/>
  </w:num>
  <w:num w:numId="11">
    <w:abstractNumId w:val="42"/>
  </w:num>
  <w:num w:numId="12">
    <w:abstractNumId w:val="12"/>
  </w:num>
  <w:num w:numId="13">
    <w:abstractNumId w:val="11"/>
  </w:num>
  <w:num w:numId="14">
    <w:abstractNumId w:val="10"/>
  </w:num>
  <w:num w:numId="15">
    <w:abstractNumId w:val="1"/>
  </w:num>
  <w:num w:numId="16">
    <w:abstractNumId w:val="3"/>
  </w:num>
  <w:num w:numId="17">
    <w:abstractNumId w:val="38"/>
  </w:num>
  <w:num w:numId="18">
    <w:abstractNumId w:val="7"/>
  </w:num>
  <w:num w:numId="19">
    <w:abstractNumId w:val="0"/>
  </w:num>
  <w:num w:numId="20">
    <w:abstractNumId w:val="39"/>
  </w:num>
  <w:num w:numId="21">
    <w:abstractNumId w:val="2"/>
  </w:num>
  <w:num w:numId="22">
    <w:abstractNumId w:val="41"/>
  </w:num>
  <w:num w:numId="23">
    <w:abstractNumId w:val="36"/>
  </w:num>
  <w:num w:numId="24">
    <w:abstractNumId w:val="31"/>
  </w:num>
  <w:num w:numId="25">
    <w:abstractNumId w:val="26"/>
  </w:num>
  <w:num w:numId="26">
    <w:abstractNumId w:val="8"/>
  </w:num>
  <w:num w:numId="27">
    <w:abstractNumId w:val="21"/>
  </w:num>
  <w:num w:numId="28">
    <w:abstractNumId w:val="34"/>
  </w:num>
  <w:num w:numId="29">
    <w:abstractNumId w:val="28"/>
  </w:num>
  <w:num w:numId="30">
    <w:abstractNumId w:val="32"/>
  </w:num>
  <w:num w:numId="31">
    <w:abstractNumId w:val="16"/>
  </w:num>
  <w:num w:numId="32">
    <w:abstractNumId w:val="14"/>
  </w:num>
  <w:num w:numId="33">
    <w:abstractNumId w:val="33"/>
  </w:num>
  <w:num w:numId="34">
    <w:abstractNumId w:val="37"/>
  </w:num>
  <w:num w:numId="35">
    <w:abstractNumId w:val="19"/>
  </w:num>
  <w:num w:numId="36">
    <w:abstractNumId w:val="4"/>
  </w:num>
  <w:num w:numId="37">
    <w:abstractNumId w:val="23"/>
  </w:num>
  <w:num w:numId="38">
    <w:abstractNumId w:val="24"/>
  </w:num>
  <w:num w:numId="39">
    <w:abstractNumId w:val="35"/>
  </w:num>
  <w:num w:numId="40">
    <w:abstractNumId w:val="25"/>
  </w:num>
  <w:num w:numId="41">
    <w:abstractNumId w:val="30"/>
  </w:num>
  <w:num w:numId="42">
    <w:abstractNumId w:val="27"/>
  </w:num>
  <w:num w:numId="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B31"/>
    <w:rsid w:val="001A2B31"/>
    <w:rsid w:val="001E6C28"/>
    <w:rsid w:val="0038768C"/>
    <w:rsid w:val="00463297"/>
    <w:rsid w:val="004917BA"/>
    <w:rsid w:val="0074003F"/>
    <w:rsid w:val="007E3105"/>
    <w:rsid w:val="009F3DF1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6F337"/>
  <w15:chartTrackingRefBased/>
  <w15:docId w15:val="{FFBABBCB-4A17-47F0-9634-4F840343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2B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A2B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A2B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A2B3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2B3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A2B3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A2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2B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29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1783</Words>
  <Characters>10165</Characters>
  <Application>Microsoft Office Word</Application>
  <DocSecurity>0</DocSecurity>
  <Lines>84</Lines>
  <Paragraphs>23</Paragraphs>
  <ScaleCrop>false</ScaleCrop>
  <Company/>
  <LinksUpToDate>false</LinksUpToDate>
  <CharactersWithSpaces>11925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</cp:revision>
  <dcterms:created xsi:type="dcterms:W3CDTF">2026-02-25T16:04:00Z</dcterms:created>
  <dcterms:modified xsi:type="dcterms:W3CDTF">2026-02-25T16:05:00Z</dcterms:modified>
</cp:coreProperties>
</file>