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 xml:space="preserve">We now begin the </w:t>
      </w:r>
      <w:r w:rsidRPr="0034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High-Impact Executive Cabinet Slide Generation</w:t>
      </w:r>
      <w:r w:rsidRPr="00346C87">
        <w:rPr>
          <w:rFonts w:ascii="Times New Roman" w:eastAsia="Times New Roman" w:hAnsi="Times New Roman" w:cs="Times New Roman"/>
          <w:kern w:val="0"/>
          <w14:ligatures w14:val="none"/>
        </w:rPr>
        <w:br/>
        <w:t>10 slides at a time</w:t>
      </w:r>
      <w:r w:rsidRPr="00346C87">
        <w:rPr>
          <w:rFonts w:ascii="Times New Roman" w:eastAsia="Times New Roman" w:hAnsi="Times New Roman" w:cs="Times New Roman"/>
          <w:kern w:val="0"/>
          <w14:ligatures w14:val="none"/>
        </w:rPr>
        <w:br/>
        <w:t>Content-dense</w:t>
      </w:r>
      <w:r w:rsidRPr="00346C87">
        <w:rPr>
          <w:rFonts w:ascii="Times New Roman" w:eastAsia="Times New Roman" w:hAnsi="Times New Roman" w:cs="Times New Roman"/>
          <w:kern w:val="0"/>
          <w14:ligatures w14:val="none"/>
        </w:rPr>
        <w:br/>
      </w:r>
      <w:proofErr w:type="gramStart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>Visually</w:t>
      </w:r>
      <w:proofErr w:type="gramEnd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 xml:space="preserve"> powerful</w:t>
      </w:r>
      <w:r w:rsidRPr="00346C87">
        <w:rPr>
          <w:rFonts w:ascii="Times New Roman" w:eastAsia="Times New Roman" w:hAnsi="Times New Roman" w:cs="Times New Roman"/>
          <w:kern w:val="0"/>
          <w14:ligatures w14:val="none"/>
        </w:rPr>
        <w:br/>
        <w:t>Narratively sharp</w:t>
      </w:r>
      <w:r w:rsidRPr="00346C87">
        <w:rPr>
          <w:rFonts w:ascii="Times New Roman" w:eastAsia="Times New Roman" w:hAnsi="Times New Roman" w:cs="Times New Roman"/>
          <w:kern w:val="0"/>
          <w14:ligatures w14:val="none"/>
        </w:rPr>
        <w:br/>
        <w:t>Minimal repetition</w:t>
      </w:r>
      <w:r w:rsidRPr="00346C87">
        <w:rPr>
          <w:rFonts w:ascii="Times New Roman" w:eastAsia="Times New Roman" w:hAnsi="Times New Roman" w:cs="Times New Roman"/>
          <w:kern w:val="0"/>
          <w14:ligatures w14:val="none"/>
        </w:rPr>
        <w:br/>
        <w:t>Designed for authority delivery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 xml:space="preserve">Below are </w:t>
      </w:r>
      <w:r w:rsidRPr="00346C8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Slides 1–10 (Final Polished Executive Version)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 — TITLE</w: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 MESOB</w: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Integrated Governance Transformation Initiative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Executive Cabinet Briefing</w:t>
      </w:r>
      <w:r w:rsidRPr="00346C87">
        <w:rPr>
          <w:rFonts w:ascii="Times New Roman" w:eastAsia="Times New Roman" w:hAnsi="Times New Roman" w:cs="Times New Roman"/>
          <w:kern w:val="0"/>
          <w14:ligatures w14:val="none"/>
        </w:rPr>
        <w:br/>
        <w:t>Prepared for: H.E. Mayor &amp; Cabinet</w:t>
      </w:r>
      <w:r w:rsidRPr="00346C87">
        <w:rPr>
          <w:rFonts w:ascii="Times New Roman" w:eastAsia="Times New Roman" w:hAnsi="Times New Roman" w:cs="Times New Roman"/>
          <w:kern w:val="0"/>
          <w14:ligatures w14:val="none"/>
        </w:rPr>
        <w:br/>
        <w:t>Prepared by: Transformation &amp; Enterprise Architecture Team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2 — EXECUTIVE SNAPSHOT</w: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This Is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A structured governance modernization initiative integrating 15–20 bureaus delivering 80–120 services within Year 1.</w: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It Matters</w:t>
      </w:r>
    </w:p>
    <w:p w:rsidR="00346C87" w:rsidRPr="00346C87" w:rsidRDefault="00346C87" w:rsidP="00346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Fragmented service delivery is increasing operational strain</w:t>
      </w:r>
    </w:p>
    <w:p w:rsidR="00346C87" w:rsidRPr="00346C87" w:rsidRDefault="00346C87" w:rsidP="00346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Revenue-sensitive processes require traceability</w:t>
      </w:r>
    </w:p>
    <w:p w:rsidR="00346C87" w:rsidRPr="00346C87" w:rsidRDefault="00346C87" w:rsidP="00346C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Urban growth demands coordinated workflow governance</w: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We Are Asking Today</w:t>
      </w:r>
    </w:p>
    <w:p w:rsidR="00346C87" w:rsidRPr="00346C87" w:rsidRDefault="00346C87" w:rsidP="00346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Governance mandate</w:t>
      </w:r>
    </w:p>
    <w:p w:rsidR="00346C87" w:rsidRPr="00346C87" w:rsidRDefault="00346C87" w:rsidP="00346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Bureau participation directive</w:t>
      </w:r>
    </w:p>
    <w:p w:rsidR="00346C87" w:rsidRPr="00346C87" w:rsidRDefault="00346C87" w:rsidP="00346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Directional financial approval</w:t>
      </w:r>
    </w:p>
    <w:p w:rsidR="00346C87" w:rsidRPr="00346C87" w:rsidRDefault="00346C87" w:rsidP="00346C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90-day execution authorization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This is a structural decision — not a technical one.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SLIDE </w:t>
      </w:r>
      <w:proofErr w:type="gramStart"/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</w:t>
      </w:r>
      <w:proofErr w:type="gramEnd"/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— WHY MESOB NOW?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 xml:space="preserve"> current model shows structural stress:</w:t>
      </w:r>
    </w:p>
    <w:p w:rsidR="00346C87" w:rsidRPr="00346C87" w:rsidRDefault="00346C87" w:rsidP="0034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Citizens navigate multiple offices for single outcomes</w:t>
      </w:r>
    </w:p>
    <w:p w:rsidR="00346C87" w:rsidRPr="00346C87" w:rsidRDefault="00346C87" w:rsidP="0034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Service delays caused by bureau isolation</w:t>
      </w:r>
    </w:p>
    <w:p w:rsidR="00346C87" w:rsidRPr="00346C87" w:rsidRDefault="00346C87" w:rsidP="0034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Manual payment validation risks revenue leakage</w:t>
      </w:r>
    </w:p>
    <w:p w:rsidR="00346C87" w:rsidRPr="00346C87" w:rsidRDefault="00346C87" w:rsidP="0034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No unified SLA performance monitoring</w:t>
      </w:r>
    </w:p>
    <w:p w:rsidR="00346C87" w:rsidRPr="00346C87" w:rsidRDefault="00346C87" w:rsidP="00346C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Increasing transaction volumes without system orchestration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Urban growth requires governance modernization.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4 — THE GOVERNANCE 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113"/>
        <w:gridCol w:w="2888"/>
      </w:tblGrid>
      <w:tr w:rsidR="00346C87" w:rsidRPr="00346C87" w:rsidTr="00346C8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Current Condition</w:t>
            </w:r>
          </w:p>
        </w:tc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Structural Risk</w:t>
            </w:r>
          </w:p>
        </w:tc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Required Intervention</w:t>
            </w:r>
          </w:p>
        </w:tc>
      </w:tr>
      <w:tr w:rsidR="00346C87" w:rsidRPr="00346C87" w:rsidTr="00346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Bureau silos</w:t>
            </w:r>
          </w:p>
        </w:tc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Delays &amp; duplication</w:t>
            </w:r>
          </w:p>
        </w:tc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Workflow orchestration</w:t>
            </w:r>
          </w:p>
        </w:tc>
      </w:tr>
      <w:tr w:rsidR="00346C87" w:rsidRPr="00346C87" w:rsidTr="00346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reconciliation</w:t>
            </w:r>
          </w:p>
        </w:tc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Fiscal exposure</w:t>
            </w:r>
          </w:p>
        </w:tc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Centralized validation</w:t>
            </w:r>
          </w:p>
        </w:tc>
      </w:tr>
      <w:tr w:rsidR="00346C87" w:rsidRPr="00346C87" w:rsidTr="00346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Informal escalation</w:t>
            </w:r>
          </w:p>
        </w:tc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Accountability gaps</w:t>
            </w:r>
          </w:p>
        </w:tc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Formal governance oversight</w:t>
            </w:r>
          </w:p>
        </w:tc>
      </w:tr>
      <w:tr w:rsidR="00346C87" w:rsidRPr="00346C87" w:rsidTr="00346C87">
        <w:trPr>
          <w:tblCellSpacing w:w="15" w:type="dxa"/>
        </w:trPr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Isolated data systems</w:t>
            </w:r>
          </w:p>
        </w:tc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Poor traceability</w:t>
            </w:r>
          </w:p>
        </w:tc>
        <w:tc>
          <w:tcPr>
            <w:tcW w:w="0" w:type="auto"/>
            <w:vAlign w:val="center"/>
            <w:hideMark/>
          </w:tcPr>
          <w:p w:rsidR="00346C87" w:rsidRPr="00346C87" w:rsidRDefault="00346C87" w:rsidP="00346C8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46C8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API-based integration</w:t>
            </w:r>
          </w:p>
        </w:tc>
      </w:tr>
    </w:tbl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The problem is structural — not cosmetic.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5 — WHAT MESOB ESTABLISHES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MESOB introduces:</w:t>
      </w:r>
    </w:p>
    <w:p w:rsidR="00346C87" w:rsidRPr="00346C87" w:rsidRDefault="00346C87" w:rsidP="0034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Centralized workflow coordination</w:t>
      </w:r>
    </w:p>
    <w:p w:rsidR="00346C87" w:rsidRPr="00346C87" w:rsidRDefault="00346C87" w:rsidP="0034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Cross-bureau service orchestration</w:t>
      </w:r>
    </w:p>
    <w:p w:rsidR="00346C87" w:rsidRPr="00346C87" w:rsidRDefault="00346C87" w:rsidP="0034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SLA monitoring dashboards</w:t>
      </w:r>
    </w:p>
    <w:p w:rsidR="00346C87" w:rsidRPr="00346C87" w:rsidRDefault="00346C87" w:rsidP="0034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Revenue-sensitive transaction logging</w:t>
      </w:r>
    </w:p>
    <w:p w:rsidR="00346C87" w:rsidRPr="00346C87" w:rsidRDefault="00346C87" w:rsidP="0034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Secure digital integration gateway</w:t>
      </w:r>
    </w:p>
    <w:p w:rsidR="00346C87" w:rsidRPr="00346C87" w:rsidRDefault="00346C87" w:rsidP="00346C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Structured escalation mechanism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This becomes a governance backbone — not a service hall.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6 — 3-YEAR VISION (Measured Outcomes)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 xml:space="preserve">By Year 3, </w:t>
      </w:r>
      <w:proofErr w:type="spellStart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 xml:space="preserve"> will have:</w:t>
      </w:r>
    </w:p>
    <w:p w:rsidR="00346C87" w:rsidRPr="00346C87" w:rsidRDefault="00346C87" w:rsidP="0034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80–120 services under standardized orchestration</w:t>
      </w:r>
    </w:p>
    <w:p w:rsidR="00346C87" w:rsidRPr="00346C87" w:rsidRDefault="00346C87" w:rsidP="0034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15–20 bureaus digitally coordinated</w:t>
      </w:r>
    </w:p>
    <w:p w:rsidR="00346C87" w:rsidRPr="00346C87" w:rsidRDefault="00346C87" w:rsidP="0034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Centralized payment traceability</w:t>
      </w:r>
    </w:p>
    <w:p w:rsidR="00346C87" w:rsidRPr="00346C87" w:rsidRDefault="00346C87" w:rsidP="0034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Real-time executive performance dashboards</w:t>
      </w:r>
    </w:p>
    <w:p w:rsidR="00346C87" w:rsidRPr="00346C87" w:rsidRDefault="00346C87" w:rsidP="0034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Reduced average citizen processing time</w:t>
      </w:r>
    </w:p>
    <w:p w:rsidR="00346C87" w:rsidRPr="00346C87" w:rsidRDefault="00346C87" w:rsidP="00346C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Scalable digital foundation for expansion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Vision = measurable institutional reform.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7 — WHAT THIS INITIATIVE IS NOT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It is NOT:</w:t>
      </w:r>
    </w:p>
    <w:p w:rsidR="00346C87" w:rsidRPr="00346C87" w:rsidRDefault="00346C87" w:rsidP="0034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A building beautification exercise</w:t>
      </w:r>
    </w:p>
    <w:p w:rsidR="00346C87" w:rsidRPr="00346C87" w:rsidRDefault="00346C87" w:rsidP="0034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A rushed digitization experiment</w:t>
      </w:r>
    </w:p>
    <w:p w:rsidR="00346C87" w:rsidRPr="00346C87" w:rsidRDefault="00346C87" w:rsidP="0034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A vendor-driven IT project</w:t>
      </w:r>
    </w:p>
    <w:p w:rsidR="00346C87" w:rsidRPr="00346C87" w:rsidRDefault="00346C87" w:rsidP="00346C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An uncontrolled service inflation program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It IS: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Structured governance reform executed in disciplined phases.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SLIDE 8 — REGIONAL MESOB: WHY WE STUDIED IT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 xml:space="preserve">The team conducted structured engagement with the regional MESOB center </w:t>
      </w:r>
      <w:proofErr w:type="gramStart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:rsidR="00346C87" w:rsidRPr="00346C87" w:rsidRDefault="00346C87" w:rsidP="0034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Validate feasibility</w:t>
      </w:r>
    </w:p>
    <w:p w:rsidR="00346C87" w:rsidRPr="00346C87" w:rsidRDefault="00346C87" w:rsidP="0034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Understand acceleration dynamics</w:t>
      </w:r>
    </w:p>
    <w:p w:rsidR="00346C87" w:rsidRPr="00346C87" w:rsidRDefault="00346C87" w:rsidP="0034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Identify integration risks</w:t>
      </w:r>
    </w:p>
    <w:p w:rsidR="00346C87" w:rsidRPr="00346C87" w:rsidRDefault="00346C87" w:rsidP="0034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Assess governance gaps</w:t>
      </w:r>
    </w:p>
    <w:p w:rsidR="00346C87" w:rsidRPr="00346C87" w:rsidRDefault="00346C87" w:rsidP="00346C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Learn from real operational experience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We studied implementation — not theory.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9 — REGIONAL RESULTS OBSERVED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Within 6 months, the regional center achieved:</w:t>
      </w:r>
    </w:p>
    <w:p w:rsidR="00346C87" w:rsidRPr="00346C87" w:rsidRDefault="00346C87" w:rsidP="00346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17 organizations integrated</w:t>
      </w:r>
    </w:p>
    <w:p w:rsidR="00346C87" w:rsidRPr="00346C87" w:rsidRDefault="00346C87" w:rsidP="00346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74+ services activated</w:t>
      </w:r>
    </w:p>
    <w:p w:rsidR="00346C87" w:rsidRPr="00346C87" w:rsidRDefault="00346C87" w:rsidP="00346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Physical one-stop operations</w:t>
      </w:r>
    </w:p>
    <w:p w:rsidR="00346C87" w:rsidRPr="00346C87" w:rsidRDefault="00346C87" w:rsidP="00346C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Cross-bureau workflow activation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This confirms rapid integration is possible — with mandate.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SLIDE 10 — LESSONS FROM REGIONAL EXPERIENCE</w: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Worked</w:t>
      </w:r>
    </w:p>
    <w:p w:rsidR="00346C87" w:rsidRPr="00346C87" w:rsidRDefault="00346C87" w:rsidP="00346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Strong executive backing</w:t>
      </w:r>
    </w:p>
    <w:p w:rsidR="00346C87" w:rsidRPr="00346C87" w:rsidRDefault="00346C87" w:rsidP="00346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Mandatory bureau participation</w:t>
      </w:r>
    </w:p>
    <w:p w:rsidR="00346C87" w:rsidRPr="00346C87" w:rsidRDefault="00346C87" w:rsidP="00346C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Central technical coordination</w:t>
      </w:r>
    </w:p>
    <w:p w:rsidR="00346C87" w:rsidRPr="00346C87" w:rsidRDefault="00346C87" w:rsidP="00346C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46C8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What Created Pressure</w:t>
      </w:r>
    </w:p>
    <w:p w:rsidR="00346C87" w:rsidRPr="00346C87" w:rsidRDefault="00346C87" w:rsidP="00346C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Uneven digital readiness</w:t>
      </w:r>
    </w:p>
    <w:p w:rsidR="00346C87" w:rsidRPr="00346C87" w:rsidRDefault="00346C87" w:rsidP="00346C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Middleware strain</w:t>
      </w:r>
    </w:p>
    <w:p w:rsidR="00346C87" w:rsidRPr="00346C87" w:rsidRDefault="00346C87" w:rsidP="00346C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Scaling before documentation maturity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>Hawassa’s</w:t>
      </w:r>
      <w:proofErr w:type="spellEnd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 xml:space="preserve"> model preserves speed — but adds structure.</w:t>
      </w:r>
    </w:p>
    <w:p w:rsidR="00346C87" w:rsidRPr="00346C87" w:rsidRDefault="00346C87" w:rsidP="00346C8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Next</w:t>
      </w:r>
      <w:proofErr w:type="gramStart"/>
      <w:r w:rsidRPr="00346C87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346C87">
        <w:rPr>
          <w:rFonts w:ascii="Times New Roman" w:eastAsia="Times New Roman" w:hAnsi="Times New Roman" w:cs="Times New Roman"/>
          <w:kern w:val="0"/>
          <w14:ligatures w14:val="none"/>
        </w:rPr>
        <w:br/>
        <w:t>Slides 11–20</w:t>
      </w:r>
      <w:r w:rsidRPr="00346C87">
        <w:rPr>
          <w:rFonts w:ascii="Times New Roman" w:eastAsia="Times New Roman" w:hAnsi="Times New Roman" w:cs="Times New Roman"/>
          <w:kern w:val="0"/>
          <w14:ligatures w14:val="none"/>
        </w:rPr>
        <w:br/>
        <w:t>(Transition into readiness, service strategy, and phased expansion with 15–20 bureau / 80–120 service targets)</w:t>
      </w:r>
    </w:p>
    <w:p w:rsidR="00346C87" w:rsidRPr="00346C87" w:rsidRDefault="00346C87" w:rsidP="00346C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46C87">
        <w:rPr>
          <w:rFonts w:ascii="Times New Roman" w:eastAsia="Times New Roman" w:hAnsi="Times New Roman" w:cs="Times New Roman"/>
          <w:kern w:val="0"/>
          <w14:ligatures w14:val="none"/>
        </w:rPr>
        <w:t>Shall I proceed?</w:t>
      </w:r>
    </w:p>
    <w:p w:rsidR="00F06C8A" w:rsidRDefault="00F06C8A">
      <w:r>
        <w:br w:type="page"/>
      </w:r>
    </w:p>
    <w:p w:rsidR="00015A32" w:rsidRDefault="00015A32" w:rsidP="00015A32">
      <w:pPr>
        <w:pStyle w:val="NormalWeb"/>
      </w:pPr>
      <w:r>
        <w:lastRenderedPageBreak/>
        <w:t>Excellent.</w:t>
      </w:r>
    </w:p>
    <w:p w:rsidR="00015A32" w:rsidRDefault="00015A32" w:rsidP="00015A32">
      <w:pPr>
        <w:pStyle w:val="NormalWeb"/>
      </w:pPr>
      <w:r>
        <w:t xml:space="preserve">Below are </w:t>
      </w:r>
      <w:r>
        <w:rPr>
          <w:rStyle w:val="Strong"/>
        </w:rPr>
        <w:t>Slides 11–20</w:t>
      </w:r>
      <w:r>
        <w:br/>
      </w:r>
      <w:proofErr w:type="gramStart"/>
      <w:r>
        <w:t>Now</w:t>
      </w:r>
      <w:proofErr w:type="gramEnd"/>
      <w:r>
        <w:t xml:space="preserve"> we transition from lessons → preparation → service strategy → readiness model.</w:t>
      </w:r>
    </w:p>
    <w:p w:rsidR="00015A32" w:rsidRDefault="00015A32" w:rsidP="00015A32">
      <w:pPr>
        <w:pStyle w:val="NormalWeb"/>
      </w:pPr>
      <w:r>
        <w:t>High clarity.</w:t>
      </w:r>
      <w:r>
        <w:br/>
        <w:t>No redundancy.</w:t>
      </w:r>
      <w:r>
        <w:br/>
        <w:t>Structured authority tone.</w:t>
      </w:r>
    </w:p>
    <w:p w:rsidR="00015A32" w:rsidRDefault="00015A32" w:rsidP="00015A32">
      <w:r>
        <w:pict>
          <v:rect id="_x0000_i1575" style="width:0;height:1.5pt" o:hralign="center" o:hrstd="t" o:hr="t" fillcolor="#a0a0a0" stroked="f"/>
        </w:pict>
      </w:r>
    </w:p>
    <w:p w:rsidR="00015A32" w:rsidRDefault="00015A32" w:rsidP="00015A32">
      <w:pPr>
        <w:pStyle w:val="Heading1"/>
      </w:pPr>
      <w:r>
        <w:t>SLIDE 11 — HAWASSA’S STRUCTURED DIFFERENCE</w:t>
      </w:r>
    </w:p>
    <w:p w:rsidR="00015A32" w:rsidRDefault="00015A32" w:rsidP="00015A32">
      <w:pPr>
        <w:pStyle w:val="NormalWeb"/>
      </w:pPr>
      <w:r>
        <w:t xml:space="preserve">Unlike rapid rollout models, </w:t>
      </w:r>
      <w:proofErr w:type="spellStart"/>
      <w:r>
        <w:t>Hawassa</w:t>
      </w:r>
      <w:proofErr w:type="spellEnd"/>
      <w:r>
        <w:t xml:space="preserve"> will:</w:t>
      </w:r>
    </w:p>
    <w:p w:rsidR="00015A32" w:rsidRDefault="00015A32" w:rsidP="00015A32">
      <w:pPr>
        <w:pStyle w:val="NormalWeb"/>
        <w:numPr>
          <w:ilvl w:val="0"/>
          <w:numId w:val="11"/>
        </w:numPr>
      </w:pPr>
      <w:r>
        <w:t>Define integration responsibilities before procurement</w:t>
      </w:r>
    </w:p>
    <w:p w:rsidR="00015A32" w:rsidRDefault="00015A32" w:rsidP="00015A32">
      <w:pPr>
        <w:pStyle w:val="NormalWeb"/>
        <w:numPr>
          <w:ilvl w:val="0"/>
          <w:numId w:val="11"/>
        </w:numPr>
      </w:pPr>
      <w:r>
        <w:t>Activate governance before system deployment</w:t>
      </w:r>
    </w:p>
    <w:p w:rsidR="00015A32" w:rsidRDefault="00015A32" w:rsidP="00015A32">
      <w:pPr>
        <w:pStyle w:val="NormalWeb"/>
        <w:numPr>
          <w:ilvl w:val="0"/>
          <w:numId w:val="11"/>
        </w:numPr>
      </w:pPr>
      <w:r>
        <w:t>Classify bureaus by readiness level</w:t>
      </w:r>
    </w:p>
    <w:p w:rsidR="00015A32" w:rsidRDefault="00015A32" w:rsidP="00015A32">
      <w:pPr>
        <w:pStyle w:val="NormalWeb"/>
        <w:numPr>
          <w:ilvl w:val="0"/>
          <w:numId w:val="11"/>
        </w:numPr>
      </w:pPr>
      <w:r>
        <w:t>Phase expansion (Month 2 → Month 6 → Year 1)</w:t>
      </w:r>
    </w:p>
    <w:p w:rsidR="00015A32" w:rsidRDefault="00015A32" w:rsidP="00015A32">
      <w:pPr>
        <w:pStyle w:val="NormalWeb"/>
        <w:numPr>
          <w:ilvl w:val="0"/>
          <w:numId w:val="11"/>
        </w:numPr>
      </w:pPr>
      <w:r>
        <w:t>Align with national digital standards</w:t>
      </w:r>
    </w:p>
    <w:p w:rsidR="00015A32" w:rsidRDefault="00015A32" w:rsidP="00015A32">
      <w:pPr>
        <w:pStyle w:val="NormalWeb"/>
      </w:pPr>
      <w:r>
        <w:t>Speed with discipline.</w:t>
      </w:r>
    </w:p>
    <w:p w:rsidR="00015A32" w:rsidRDefault="00015A32" w:rsidP="00015A32">
      <w:r>
        <w:pict>
          <v:rect id="_x0000_i1576" style="width:0;height:1.5pt" o:hralign="center" o:hrstd="t" o:hr="t" fillcolor="#a0a0a0" stroked="f"/>
        </w:pict>
      </w:r>
    </w:p>
    <w:p w:rsidR="00015A32" w:rsidRDefault="00015A32" w:rsidP="00015A32">
      <w:pPr>
        <w:pStyle w:val="Heading1"/>
      </w:pPr>
      <w:r>
        <w:t>SLIDE 12 — WHAT WE HAVE ALREADY COMPLETED</w:t>
      </w:r>
    </w:p>
    <w:p w:rsidR="00015A32" w:rsidRDefault="00015A32" w:rsidP="00015A32">
      <w:pPr>
        <w:pStyle w:val="NormalWeb"/>
      </w:pPr>
      <w:r>
        <w:t>The team has completed structured preparatory groundwork:</w:t>
      </w:r>
    </w:p>
    <w:p w:rsidR="00015A32" w:rsidRDefault="00015A32" w:rsidP="00015A32">
      <w:pPr>
        <w:pStyle w:val="NormalWeb"/>
        <w:numPr>
          <w:ilvl w:val="0"/>
          <w:numId w:val="12"/>
        </w:numPr>
      </w:pPr>
      <w:r>
        <w:t>Service cluster identification</w:t>
      </w:r>
    </w:p>
    <w:p w:rsidR="00015A32" w:rsidRDefault="00015A32" w:rsidP="00015A32">
      <w:pPr>
        <w:pStyle w:val="NormalWeb"/>
        <w:numPr>
          <w:ilvl w:val="0"/>
          <w:numId w:val="12"/>
        </w:numPr>
      </w:pPr>
      <w:r>
        <w:t>Bureau readiness assessment (Preliminary A/B/C classification)</w:t>
      </w:r>
    </w:p>
    <w:p w:rsidR="00015A32" w:rsidRDefault="00015A32" w:rsidP="00015A32">
      <w:pPr>
        <w:pStyle w:val="NormalWeb"/>
        <w:numPr>
          <w:ilvl w:val="0"/>
          <w:numId w:val="12"/>
        </w:numPr>
      </w:pPr>
      <w:r>
        <w:t>30-counter capacity modeling</w:t>
      </w:r>
    </w:p>
    <w:p w:rsidR="00015A32" w:rsidRDefault="00015A32" w:rsidP="00015A32">
      <w:pPr>
        <w:pStyle w:val="NormalWeb"/>
        <w:numPr>
          <w:ilvl w:val="0"/>
          <w:numId w:val="12"/>
        </w:numPr>
      </w:pPr>
      <w:r>
        <w:t>Network topology concept drafted</w:t>
      </w:r>
    </w:p>
    <w:p w:rsidR="00015A32" w:rsidRDefault="00015A32" w:rsidP="00015A32">
      <w:pPr>
        <w:pStyle w:val="NormalWeb"/>
        <w:numPr>
          <w:ilvl w:val="0"/>
          <w:numId w:val="12"/>
        </w:numPr>
      </w:pPr>
      <w:r>
        <w:t>Governance structure framework prepared</w:t>
      </w:r>
    </w:p>
    <w:p w:rsidR="00015A32" w:rsidRDefault="00015A32" w:rsidP="00015A32">
      <w:pPr>
        <w:pStyle w:val="NormalWeb"/>
        <w:numPr>
          <w:ilvl w:val="0"/>
          <w:numId w:val="12"/>
        </w:numPr>
      </w:pPr>
      <w:r>
        <w:t>Draft service mapping templates prepared</w:t>
      </w:r>
    </w:p>
    <w:p w:rsidR="00015A32" w:rsidRDefault="00015A32" w:rsidP="00015A32">
      <w:pPr>
        <w:pStyle w:val="NormalWeb"/>
      </w:pPr>
      <w:r>
        <w:t>We are not starting from zero.</w:t>
      </w:r>
    </w:p>
    <w:p w:rsidR="00015A32" w:rsidRDefault="00015A32" w:rsidP="00015A32">
      <w:r>
        <w:pict>
          <v:rect id="_x0000_i1577" style="width:0;height:1.5pt" o:hralign="center" o:hrstd="t" o:hr="t" fillcolor="#a0a0a0" stroked="f"/>
        </w:pict>
      </w:r>
    </w:p>
    <w:p w:rsidR="00015A32" w:rsidRDefault="00015A32" w:rsidP="00015A32">
      <w:pPr>
        <w:pStyle w:val="Heading1"/>
      </w:pPr>
      <w:r>
        <w:lastRenderedPageBreak/>
        <w:t>SLIDE 13 — SERVICE IDENTIFICATION FRAMEWORK</w:t>
      </w:r>
    </w:p>
    <w:p w:rsidR="00015A32" w:rsidRDefault="00015A32" w:rsidP="00015A32">
      <w:pPr>
        <w:pStyle w:val="NormalWeb"/>
      </w:pPr>
      <w:r>
        <w:t xml:space="preserve">Services </w:t>
      </w:r>
      <w:proofErr w:type="gramStart"/>
      <w:r>
        <w:t>were identified</w:t>
      </w:r>
      <w:proofErr w:type="gramEnd"/>
      <w:r>
        <w:t xml:space="preserve"> using structured criteria: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5"/>
        <w:gridCol w:w="2633"/>
      </w:tblGrid>
      <w:tr w:rsidR="00015A32" w:rsidTr="0001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A32" w:rsidRDefault="00015A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Selection Driver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Strategic Purpose</w:t>
            </w:r>
          </w:p>
        </w:tc>
      </w:tr>
      <w:tr w:rsidR="00015A32" w:rsidTr="00015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A32" w:rsidRDefault="00015A32">
            <w:r>
              <w:t>High citizen volume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Visible public impact</w:t>
            </w:r>
          </w:p>
        </w:tc>
      </w:tr>
      <w:tr w:rsidR="00015A32" w:rsidTr="00015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A32" w:rsidRDefault="00015A32">
            <w:r>
              <w:t>Revenue sensitivity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Fiscal protection</w:t>
            </w:r>
          </w:p>
        </w:tc>
      </w:tr>
      <w:tr w:rsidR="00015A32" w:rsidTr="00015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A32" w:rsidRDefault="00015A32">
            <w:r>
              <w:t>Interdependency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Orchestration value</w:t>
            </w:r>
          </w:p>
        </w:tc>
      </w:tr>
      <w:tr w:rsidR="00015A32" w:rsidTr="00015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A32" w:rsidRDefault="00015A32">
            <w:r>
              <w:t>Legal time-bound requirement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SLA enforcement</w:t>
            </w:r>
          </w:p>
        </w:tc>
      </w:tr>
      <w:tr w:rsidR="00015A32" w:rsidTr="00015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A32" w:rsidRDefault="00015A32">
            <w:r>
              <w:t>Operational feasibility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Realistic integration speed</w:t>
            </w:r>
          </w:p>
        </w:tc>
      </w:tr>
    </w:tbl>
    <w:p w:rsidR="00015A32" w:rsidRDefault="00015A32" w:rsidP="00015A32">
      <w:pPr>
        <w:pStyle w:val="NormalWeb"/>
      </w:pPr>
      <w:r>
        <w:t>This avoids arbitrary service listing.</w:t>
      </w:r>
    </w:p>
    <w:p w:rsidR="00015A32" w:rsidRDefault="00015A32" w:rsidP="00015A32">
      <w:r>
        <w:pict>
          <v:rect id="_x0000_i1578" style="width:0;height:1.5pt" o:hralign="center" o:hrstd="t" o:hr="t" fillcolor="#a0a0a0" stroked="f"/>
        </w:pict>
      </w:r>
    </w:p>
    <w:p w:rsidR="00015A32" w:rsidRDefault="00015A32" w:rsidP="00015A32">
      <w:pPr>
        <w:pStyle w:val="Heading1"/>
      </w:pPr>
      <w:r>
        <w:t>SLIDE 14 — SERVICE CLUSTER MODEL</w:t>
      </w:r>
    </w:p>
    <w:p w:rsidR="00015A32" w:rsidRDefault="00015A32" w:rsidP="00015A32">
      <w:pPr>
        <w:pStyle w:val="NormalWeb"/>
      </w:pPr>
      <w:r>
        <w:t xml:space="preserve">To prevent fragmentation, services are grouped into </w:t>
      </w:r>
      <w:proofErr w:type="gramStart"/>
      <w:r>
        <w:t>4</w:t>
      </w:r>
      <w:proofErr w:type="gramEnd"/>
      <w:r>
        <w:t xml:space="preserve"> clusters:</w:t>
      </w:r>
    </w:p>
    <w:p w:rsidR="00015A32" w:rsidRDefault="00015A32" w:rsidP="00015A32">
      <w:pPr>
        <w:pStyle w:val="NormalWeb"/>
        <w:numPr>
          <w:ilvl w:val="0"/>
          <w:numId w:val="13"/>
        </w:numPr>
      </w:pPr>
      <w:r>
        <w:t>Urban Land &amp; Construction</w:t>
      </w:r>
    </w:p>
    <w:p w:rsidR="00015A32" w:rsidRDefault="00015A32" w:rsidP="00015A32">
      <w:pPr>
        <w:pStyle w:val="NormalWeb"/>
        <w:numPr>
          <w:ilvl w:val="0"/>
          <w:numId w:val="13"/>
        </w:numPr>
      </w:pPr>
      <w:r>
        <w:t>Trade &amp; Licensing</w:t>
      </w:r>
    </w:p>
    <w:p w:rsidR="00015A32" w:rsidRDefault="00015A32" w:rsidP="00015A32">
      <w:pPr>
        <w:pStyle w:val="NormalWeb"/>
        <w:numPr>
          <w:ilvl w:val="0"/>
          <w:numId w:val="13"/>
        </w:numPr>
      </w:pPr>
      <w:r>
        <w:t>Civil &amp; Social Services</w:t>
      </w:r>
    </w:p>
    <w:p w:rsidR="00015A32" w:rsidRDefault="00015A32" w:rsidP="00015A32">
      <w:pPr>
        <w:pStyle w:val="NormalWeb"/>
        <w:numPr>
          <w:ilvl w:val="0"/>
          <w:numId w:val="13"/>
        </w:numPr>
      </w:pPr>
      <w:r>
        <w:t>Utilities &amp; Regulatory Coordination</w:t>
      </w:r>
    </w:p>
    <w:p w:rsidR="00015A32" w:rsidRDefault="00015A32" w:rsidP="00015A32">
      <w:pPr>
        <w:pStyle w:val="NormalWeb"/>
      </w:pPr>
      <w:r>
        <w:t>Cluster logic supports:</w:t>
      </w:r>
    </w:p>
    <w:p w:rsidR="00015A32" w:rsidRDefault="00015A32" w:rsidP="00015A32">
      <w:pPr>
        <w:pStyle w:val="NormalWeb"/>
        <w:numPr>
          <w:ilvl w:val="0"/>
          <w:numId w:val="14"/>
        </w:numPr>
      </w:pPr>
      <w:r>
        <w:t>Counter zoning</w:t>
      </w:r>
    </w:p>
    <w:p w:rsidR="00015A32" w:rsidRDefault="00015A32" w:rsidP="00015A32">
      <w:pPr>
        <w:pStyle w:val="NormalWeb"/>
        <w:numPr>
          <w:ilvl w:val="0"/>
          <w:numId w:val="14"/>
        </w:numPr>
      </w:pPr>
      <w:r>
        <w:t>Staff specialization</w:t>
      </w:r>
    </w:p>
    <w:p w:rsidR="00015A32" w:rsidRDefault="00015A32" w:rsidP="00015A32">
      <w:pPr>
        <w:pStyle w:val="NormalWeb"/>
        <w:numPr>
          <w:ilvl w:val="0"/>
          <w:numId w:val="14"/>
        </w:numPr>
      </w:pPr>
      <w:r>
        <w:t>Integration sequencing</w:t>
      </w:r>
    </w:p>
    <w:p w:rsidR="00015A32" w:rsidRDefault="00015A32" w:rsidP="00015A32">
      <w:r>
        <w:pict>
          <v:rect id="_x0000_i1579" style="width:0;height:1.5pt" o:hralign="center" o:hrstd="t" o:hr="t" fillcolor="#a0a0a0" stroked="f"/>
        </w:pict>
      </w:r>
    </w:p>
    <w:p w:rsidR="00015A32" w:rsidRDefault="00015A32" w:rsidP="00015A32">
      <w:pPr>
        <w:pStyle w:val="Heading1"/>
      </w:pPr>
      <w:r>
        <w:t>SLIDE 15 — TARGET SCALE: YEAR 1</w:t>
      </w:r>
    </w:p>
    <w:p w:rsidR="00015A32" w:rsidRDefault="00015A32" w:rsidP="00015A32">
      <w:pPr>
        <w:pStyle w:val="NormalWeb"/>
      </w:pPr>
      <w:r>
        <w:t>Structured expansion target:</w:t>
      </w:r>
    </w:p>
    <w:p w:rsidR="00015A32" w:rsidRDefault="00015A32" w:rsidP="00015A32">
      <w:pPr>
        <w:pStyle w:val="NormalWeb"/>
        <w:numPr>
          <w:ilvl w:val="0"/>
          <w:numId w:val="15"/>
        </w:numPr>
      </w:pPr>
      <w:r>
        <w:lastRenderedPageBreak/>
        <w:t>15–20 bureaus integrated</w:t>
      </w:r>
    </w:p>
    <w:p w:rsidR="00015A32" w:rsidRDefault="00015A32" w:rsidP="00015A32">
      <w:pPr>
        <w:pStyle w:val="NormalWeb"/>
        <w:numPr>
          <w:ilvl w:val="0"/>
          <w:numId w:val="15"/>
        </w:numPr>
      </w:pPr>
      <w:r>
        <w:t>80–120 services operational</w:t>
      </w:r>
    </w:p>
    <w:p w:rsidR="00015A32" w:rsidRDefault="00015A32" w:rsidP="00015A32">
      <w:pPr>
        <w:pStyle w:val="NormalWeb"/>
        <w:numPr>
          <w:ilvl w:val="0"/>
          <w:numId w:val="15"/>
        </w:numPr>
      </w:pPr>
      <w:r>
        <w:t>Revenue-sensitive services prioritized</w:t>
      </w:r>
    </w:p>
    <w:p w:rsidR="00015A32" w:rsidRDefault="00015A32" w:rsidP="00015A32">
      <w:pPr>
        <w:pStyle w:val="NormalWeb"/>
        <w:numPr>
          <w:ilvl w:val="0"/>
          <w:numId w:val="15"/>
        </w:numPr>
      </w:pPr>
      <w:r>
        <w:t>SLA dashboards institutionalized</w:t>
      </w:r>
    </w:p>
    <w:p w:rsidR="00015A32" w:rsidRDefault="00015A32" w:rsidP="00015A32">
      <w:pPr>
        <w:pStyle w:val="NormalWeb"/>
      </w:pPr>
      <w:r>
        <w:t>This is aggressive — but sequenced.</w:t>
      </w:r>
    </w:p>
    <w:p w:rsidR="00015A32" w:rsidRDefault="00015A32" w:rsidP="00015A32">
      <w:r>
        <w:pict>
          <v:rect id="_x0000_i1580" style="width:0;height:1.5pt" o:hralign="center" o:hrstd="t" o:hr="t" fillcolor="#a0a0a0" stroked="f"/>
        </w:pict>
      </w:r>
    </w:p>
    <w:p w:rsidR="00015A32" w:rsidRDefault="00015A32" w:rsidP="00015A32">
      <w:pPr>
        <w:pStyle w:val="Heading1"/>
      </w:pPr>
      <w:r>
        <w:t>SLIDE 16 — PHASE 1: MONTH 2 TARGET</w:t>
      </w:r>
    </w:p>
    <w:p w:rsidR="00015A32" w:rsidRDefault="00015A32" w:rsidP="00015A32">
      <w:pPr>
        <w:pStyle w:val="Heading3"/>
      </w:pPr>
      <w:r>
        <w:t>Objective: Controlled Pilot Activation</w:t>
      </w:r>
    </w:p>
    <w:p w:rsidR="00015A32" w:rsidRDefault="00015A32" w:rsidP="00015A32">
      <w:pPr>
        <w:pStyle w:val="NormalWeb"/>
        <w:numPr>
          <w:ilvl w:val="0"/>
          <w:numId w:val="16"/>
        </w:numPr>
      </w:pPr>
      <w:r>
        <w:t>5–7 bureaus</w:t>
      </w:r>
    </w:p>
    <w:p w:rsidR="00015A32" w:rsidRDefault="00015A32" w:rsidP="00015A32">
      <w:pPr>
        <w:pStyle w:val="NormalWeb"/>
        <w:numPr>
          <w:ilvl w:val="0"/>
          <w:numId w:val="16"/>
        </w:numPr>
      </w:pPr>
      <w:r>
        <w:t>15–25 services</w:t>
      </w:r>
    </w:p>
    <w:p w:rsidR="00015A32" w:rsidRDefault="00015A32" w:rsidP="00015A32">
      <w:pPr>
        <w:pStyle w:val="NormalWeb"/>
        <w:numPr>
          <w:ilvl w:val="0"/>
          <w:numId w:val="16"/>
        </w:numPr>
      </w:pPr>
      <w:r>
        <w:t>SLA tracking live</w:t>
      </w:r>
    </w:p>
    <w:p w:rsidR="00015A32" w:rsidRDefault="00015A32" w:rsidP="00015A32">
      <w:pPr>
        <w:pStyle w:val="NormalWeb"/>
        <w:numPr>
          <w:ilvl w:val="0"/>
          <w:numId w:val="16"/>
        </w:numPr>
      </w:pPr>
      <w:r>
        <w:t>Central validation active</w:t>
      </w:r>
    </w:p>
    <w:p w:rsidR="00015A32" w:rsidRDefault="00015A32" w:rsidP="00015A32">
      <w:pPr>
        <w:pStyle w:val="NormalWeb"/>
      </w:pPr>
      <w:r>
        <w:t>Focus</w:t>
      </w:r>
      <w:proofErr w:type="gramStart"/>
      <w:r>
        <w:t>:</w:t>
      </w:r>
      <w:proofErr w:type="gramEnd"/>
      <w:r>
        <w:br/>
        <w:t>Proof of orchestration model under real operational conditions.</w:t>
      </w:r>
    </w:p>
    <w:p w:rsidR="00015A32" w:rsidRDefault="00015A32" w:rsidP="00015A32">
      <w:pPr>
        <w:pStyle w:val="NormalWeb"/>
      </w:pPr>
      <w:proofErr w:type="gramStart"/>
      <w:r>
        <w:t>No uncontrolled</w:t>
      </w:r>
      <w:proofErr w:type="gramEnd"/>
      <w:r>
        <w:t xml:space="preserve"> expansion in Month 2.</w:t>
      </w:r>
    </w:p>
    <w:p w:rsidR="00015A32" w:rsidRDefault="00015A32" w:rsidP="00015A32">
      <w:r>
        <w:pict>
          <v:rect id="_x0000_i1581" style="width:0;height:1.5pt" o:hralign="center" o:hrstd="t" o:hr="t" fillcolor="#a0a0a0" stroked="f"/>
        </w:pict>
      </w:r>
    </w:p>
    <w:p w:rsidR="00015A32" w:rsidRDefault="00015A32" w:rsidP="00015A32">
      <w:pPr>
        <w:pStyle w:val="Heading1"/>
      </w:pPr>
      <w:r>
        <w:t>SLIDE 17 — PHASE 2: MONTH 6 TARGET</w:t>
      </w:r>
    </w:p>
    <w:p w:rsidR="00015A32" w:rsidRDefault="00015A32" w:rsidP="00015A32">
      <w:pPr>
        <w:pStyle w:val="Heading3"/>
      </w:pPr>
      <w:r>
        <w:t>Objective: Stabilized Acceleration</w:t>
      </w:r>
    </w:p>
    <w:p w:rsidR="00015A32" w:rsidRDefault="00015A32" w:rsidP="00015A32">
      <w:pPr>
        <w:pStyle w:val="NormalWeb"/>
        <w:numPr>
          <w:ilvl w:val="0"/>
          <w:numId w:val="17"/>
        </w:numPr>
      </w:pPr>
      <w:r>
        <w:t>10–15 bureaus integrated</w:t>
      </w:r>
    </w:p>
    <w:p w:rsidR="00015A32" w:rsidRDefault="00015A32" w:rsidP="00015A32">
      <w:pPr>
        <w:pStyle w:val="NormalWeb"/>
        <w:numPr>
          <w:ilvl w:val="0"/>
          <w:numId w:val="17"/>
        </w:numPr>
      </w:pPr>
      <w:r>
        <w:t>50–70 services live</w:t>
      </w:r>
    </w:p>
    <w:p w:rsidR="00015A32" w:rsidRDefault="00015A32" w:rsidP="00015A32">
      <w:pPr>
        <w:pStyle w:val="NormalWeb"/>
        <w:numPr>
          <w:ilvl w:val="0"/>
          <w:numId w:val="17"/>
        </w:numPr>
      </w:pPr>
      <w:r>
        <w:t>Middleware stabilized</w:t>
      </w:r>
    </w:p>
    <w:p w:rsidR="00015A32" w:rsidRDefault="00015A32" w:rsidP="00015A32">
      <w:pPr>
        <w:pStyle w:val="NormalWeb"/>
        <w:numPr>
          <w:ilvl w:val="0"/>
          <w:numId w:val="17"/>
        </w:numPr>
      </w:pPr>
      <w:r>
        <w:t>Cross-bureau workflows normalized</w:t>
      </w:r>
    </w:p>
    <w:p w:rsidR="00015A32" w:rsidRDefault="00015A32" w:rsidP="00015A32">
      <w:pPr>
        <w:pStyle w:val="NormalWeb"/>
        <w:numPr>
          <w:ilvl w:val="0"/>
          <w:numId w:val="17"/>
        </w:numPr>
      </w:pPr>
      <w:r>
        <w:t>Dashboard reporting institutionalized</w:t>
      </w:r>
    </w:p>
    <w:p w:rsidR="00015A32" w:rsidRDefault="00015A32" w:rsidP="00015A32">
      <w:pPr>
        <w:pStyle w:val="NormalWeb"/>
      </w:pPr>
      <w:r>
        <w:t>Expansion follows documentation maturity.</w:t>
      </w:r>
    </w:p>
    <w:p w:rsidR="00015A32" w:rsidRDefault="00015A32" w:rsidP="00015A32">
      <w:r>
        <w:pict>
          <v:rect id="_x0000_i1582" style="width:0;height:1.5pt" o:hralign="center" o:hrstd="t" o:hr="t" fillcolor="#a0a0a0" stroked="f"/>
        </w:pict>
      </w:r>
    </w:p>
    <w:p w:rsidR="00015A32" w:rsidRDefault="00015A32" w:rsidP="00015A32">
      <w:pPr>
        <w:pStyle w:val="Heading1"/>
      </w:pPr>
      <w:r>
        <w:t>SLIDE 18 — YEAR 1 POSITION</w:t>
      </w:r>
    </w:p>
    <w:p w:rsidR="00015A32" w:rsidRDefault="00015A32" w:rsidP="00015A32">
      <w:pPr>
        <w:pStyle w:val="NormalWeb"/>
      </w:pPr>
      <w:r>
        <w:t>By Year 1:</w:t>
      </w:r>
    </w:p>
    <w:p w:rsidR="00015A32" w:rsidRDefault="00015A32" w:rsidP="00015A32">
      <w:pPr>
        <w:pStyle w:val="NormalWeb"/>
        <w:numPr>
          <w:ilvl w:val="0"/>
          <w:numId w:val="18"/>
        </w:numPr>
      </w:pPr>
      <w:r>
        <w:lastRenderedPageBreak/>
        <w:t>15–20 bureaus integrated</w:t>
      </w:r>
    </w:p>
    <w:p w:rsidR="00015A32" w:rsidRDefault="00015A32" w:rsidP="00015A32">
      <w:pPr>
        <w:pStyle w:val="NormalWeb"/>
        <w:numPr>
          <w:ilvl w:val="0"/>
          <w:numId w:val="18"/>
        </w:numPr>
      </w:pPr>
      <w:r>
        <w:t>80–120 services active</w:t>
      </w:r>
    </w:p>
    <w:p w:rsidR="00015A32" w:rsidRDefault="00015A32" w:rsidP="00015A32">
      <w:pPr>
        <w:pStyle w:val="NormalWeb"/>
        <w:numPr>
          <w:ilvl w:val="0"/>
          <w:numId w:val="18"/>
        </w:numPr>
      </w:pPr>
      <w:r>
        <w:t>Revenue-sensitive transactions traceable</w:t>
      </w:r>
    </w:p>
    <w:p w:rsidR="00015A32" w:rsidRDefault="00015A32" w:rsidP="00015A32">
      <w:pPr>
        <w:pStyle w:val="NormalWeb"/>
        <w:numPr>
          <w:ilvl w:val="0"/>
          <w:numId w:val="18"/>
        </w:numPr>
      </w:pPr>
      <w:r>
        <w:t>SLA enforcement measurable</w:t>
      </w:r>
    </w:p>
    <w:p w:rsidR="00015A32" w:rsidRDefault="00015A32" w:rsidP="00015A32">
      <w:pPr>
        <w:pStyle w:val="NormalWeb"/>
        <w:numPr>
          <w:ilvl w:val="0"/>
          <w:numId w:val="18"/>
        </w:numPr>
      </w:pPr>
      <w:r>
        <w:t>Governance structure fully operational</w:t>
      </w:r>
    </w:p>
    <w:p w:rsidR="00015A32" w:rsidRDefault="00015A32" w:rsidP="00015A32">
      <w:pPr>
        <w:pStyle w:val="NormalWeb"/>
      </w:pPr>
      <w:r>
        <w:t>Institutional maturity replaces fragmentation.</w:t>
      </w:r>
    </w:p>
    <w:p w:rsidR="00015A32" w:rsidRDefault="00015A32" w:rsidP="00015A32">
      <w:r>
        <w:pict>
          <v:rect id="_x0000_i1583" style="width:0;height:1.5pt" o:hralign="center" o:hrstd="t" o:hr="t" fillcolor="#a0a0a0" stroked="f"/>
        </w:pict>
      </w:r>
    </w:p>
    <w:p w:rsidR="00015A32" w:rsidRDefault="00015A32" w:rsidP="00015A32">
      <w:pPr>
        <w:pStyle w:val="Heading1"/>
      </w:pPr>
      <w:r>
        <w:t>SLIDE 19 — BUREAU READINESS CLASSIFICATION</w:t>
      </w:r>
    </w:p>
    <w:p w:rsidR="00015A32" w:rsidRDefault="00015A32" w:rsidP="00015A32">
      <w:pPr>
        <w:pStyle w:val="NormalWeb"/>
      </w:pPr>
      <w:r>
        <w:t>To manage expansion speed, bureaus are classified: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8"/>
        <w:gridCol w:w="2093"/>
        <w:gridCol w:w="2304"/>
      </w:tblGrid>
      <w:tr w:rsidR="00015A32" w:rsidTr="00015A3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15A32" w:rsidRDefault="00015A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Condition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Integration Path</w:t>
            </w:r>
          </w:p>
        </w:tc>
      </w:tr>
      <w:tr w:rsidR="00015A32" w:rsidTr="00015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A32" w:rsidRDefault="00015A32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System + API ready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Direct integration</w:t>
            </w:r>
          </w:p>
        </w:tc>
      </w:tr>
      <w:tr w:rsidR="00015A32" w:rsidTr="00015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A32" w:rsidRDefault="00015A32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System exists, no API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Middleware wrapper</w:t>
            </w:r>
          </w:p>
        </w:tc>
      </w:tr>
      <w:tr w:rsidR="00015A32" w:rsidTr="00015A32">
        <w:trPr>
          <w:tblCellSpacing w:w="15" w:type="dxa"/>
        </w:trPr>
        <w:tc>
          <w:tcPr>
            <w:tcW w:w="0" w:type="auto"/>
            <w:vAlign w:val="center"/>
            <w:hideMark/>
          </w:tcPr>
          <w:p w:rsidR="00015A32" w:rsidRDefault="00015A32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No digital system</w:t>
            </w:r>
          </w:p>
        </w:tc>
        <w:tc>
          <w:tcPr>
            <w:tcW w:w="0" w:type="auto"/>
            <w:vAlign w:val="center"/>
            <w:hideMark/>
          </w:tcPr>
          <w:p w:rsidR="00015A32" w:rsidRDefault="00015A32">
            <w:r>
              <w:t>Endpoint development</w:t>
            </w:r>
          </w:p>
        </w:tc>
      </w:tr>
    </w:tbl>
    <w:p w:rsidR="00015A32" w:rsidRDefault="00015A32" w:rsidP="00015A32">
      <w:pPr>
        <w:pStyle w:val="NormalWeb"/>
      </w:pPr>
      <w:r>
        <w:t>Expansion begins with Level A</w:t>
      </w:r>
      <w:proofErr w:type="gramStart"/>
      <w:r>
        <w:t>.</w:t>
      </w:r>
      <w:proofErr w:type="gramEnd"/>
      <w:r>
        <w:br/>
        <w:t>Stabilizes with Level B.</w:t>
      </w:r>
      <w:r>
        <w:br/>
        <w:t>Plans structured development for Level C.</w:t>
      </w:r>
    </w:p>
    <w:p w:rsidR="00015A32" w:rsidRDefault="00015A32" w:rsidP="00015A32">
      <w:r>
        <w:pict>
          <v:rect id="_x0000_i1584" style="width:0;height:1.5pt" o:hralign="center" o:hrstd="t" o:hr="t" fillcolor="#a0a0a0" stroked="f"/>
        </w:pict>
      </w:r>
    </w:p>
    <w:p w:rsidR="00015A32" w:rsidRDefault="00015A32" w:rsidP="00015A32">
      <w:pPr>
        <w:pStyle w:val="Heading1"/>
      </w:pPr>
      <w:r>
        <w:t>SLIDE 20 — WHAT DETERMINES SPEED OR DELAY</w:t>
      </w:r>
    </w:p>
    <w:p w:rsidR="00015A32" w:rsidRDefault="00015A32" w:rsidP="00015A32">
      <w:pPr>
        <w:pStyle w:val="Heading3"/>
      </w:pPr>
      <w:r>
        <w:t>Acceleration Drivers</w:t>
      </w:r>
    </w:p>
    <w:p w:rsidR="00015A32" w:rsidRDefault="00015A32" w:rsidP="00015A32">
      <w:pPr>
        <w:pStyle w:val="NormalWeb"/>
        <w:numPr>
          <w:ilvl w:val="0"/>
          <w:numId w:val="19"/>
        </w:numPr>
      </w:pPr>
      <w:r>
        <w:t>Clear political mandate</w:t>
      </w:r>
    </w:p>
    <w:p w:rsidR="00015A32" w:rsidRDefault="00015A32" w:rsidP="00015A32">
      <w:pPr>
        <w:pStyle w:val="NormalWeb"/>
        <w:numPr>
          <w:ilvl w:val="0"/>
          <w:numId w:val="19"/>
        </w:numPr>
      </w:pPr>
      <w:r>
        <w:t>Assigned focal persons</w:t>
      </w:r>
    </w:p>
    <w:p w:rsidR="00015A32" w:rsidRDefault="00015A32" w:rsidP="00015A32">
      <w:pPr>
        <w:pStyle w:val="NormalWeb"/>
        <w:numPr>
          <w:ilvl w:val="0"/>
          <w:numId w:val="19"/>
        </w:numPr>
      </w:pPr>
      <w:r>
        <w:t>Complete workflow documentation</w:t>
      </w:r>
    </w:p>
    <w:p w:rsidR="00015A32" w:rsidRDefault="00015A32" w:rsidP="00015A32">
      <w:pPr>
        <w:pStyle w:val="NormalWeb"/>
        <w:numPr>
          <w:ilvl w:val="0"/>
          <w:numId w:val="19"/>
        </w:numPr>
      </w:pPr>
      <w:r>
        <w:t>Infrastructure readiness</w:t>
      </w:r>
    </w:p>
    <w:p w:rsidR="00015A32" w:rsidRDefault="00015A32" w:rsidP="00015A32">
      <w:pPr>
        <w:pStyle w:val="Heading3"/>
      </w:pPr>
      <w:r>
        <w:t>Potential Constraints</w:t>
      </w:r>
    </w:p>
    <w:p w:rsidR="00015A32" w:rsidRDefault="00015A32" w:rsidP="00015A32">
      <w:pPr>
        <w:pStyle w:val="NormalWeb"/>
        <w:numPr>
          <w:ilvl w:val="0"/>
          <w:numId w:val="20"/>
        </w:numPr>
      </w:pPr>
      <w:r>
        <w:lastRenderedPageBreak/>
        <w:t>Undocumented legacy systems</w:t>
      </w:r>
    </w:p>
    <w:p w:rsidR="00015A32" w:rsidRDefault="00015A32" w:rsidP="00015A32">
      <w:pPr>
        <w:pStyle w:val="NormalWeb"/>
        <w:numPr>
          <w:ilvl w:val="0"/>
          <w:numId w:val="20"/>
        </w:numPr>
      </w:pPr>
      <w:r>
        <w:t>Data-sharing clearance delays</w:t>
      </w:r>
    </w:p>
    <w:p w:rsidR="00015A32" w:rsidRDefault="00015A32" w:rsidP="00015A32">
      <w:pPr>
        <w:pStyle w:val="NormalWeb"/>
        <w:numPr>
          <w:ilvl w:val="0"/>
          <w:numId w:val="20"/>
        </w:numPr>
      </w:pPr>
      <w:r>
        <w:t>Staffing capacity gaps</w:t>
      </w:r>
    </w:p>
    <w:p w:rsidR="00015A32" w:rsidRDefault="00015A32" w:rsidP="00015A32">
      <w:pPr>
        <w:pStyle w:val="NormalWeb"/>
        <w:numPr>
          <w:ilvl w:val="0"/>
          <w:numId w:val="20"/>
        </w:numPr>
      </w:pPr>
      <w:r>
        <w:t>Procurement lag</w:t>
      </w:r>
    </w:p>
    <w:p w:rsidR="00015A32" w:rsidRDefault="00015A32" w:rsidP="00015A32">
      <w:pPr>
        <w:pStyle w:val="NormalWeb"/>
      </w:pPr>
      <w:r>
        <w:t>Speed is governed by readiness — not ambition.</w:t>
      </w:r>
    </w:p>
    <w:p w:rsidR="00015A32" w:rsidRDefault="00015A32" w:rsidP="00015A32">
      <w:r>
        <w:pict>
          <v:rect id="_x0000_i1585" style="width:0;height:1.5pt" o:hralign="center" o:hrstd="t" o:hr="t" fillcolor="#a0a0a0" stroked="f"/>
        </w:pict>
      </w:r>
    </w:p>
    <w:p w:rsidR="00015A32" w:rsidRDefault="00015A32" w:rsidP="00015A32">
      <w:pPr>
        <w:pStyle w:val="NormalWeb"/>
      </w:pPr>
      <w:r>
        <w:t>Next:</w:t>
      </w:r>
    </w:p>
    <w:p w:rsidR="00015A32" w:rsidRDefault="00015A32" w:rsidP="00015A32">
      <w:pPr>
        <w:pStyle w:val="NormalWeb"/>
      </w:pPr>
      <w:r>
        <w:t>Slides 21–30</w:t>
      </w:r>
      <w:r>
        <w:br/>
        <w:t>(Governance architecture, accountability, enforcement structure, and institutional control framework.)</w:t>
      </w:r>
    </w:p>
    <w:p w:rsidR="00015A32" w:rsidRDefault="00015A32" w:rsidP="00015A32">
      <w:pPr>
        <w:pStyle w:val="NormalWeb"/>
      </w:pPr>
      <w:r>
        <w:t>Shall I proceed?</w:t>
      </w:r>
    </w:p>
    <w:p w:rsidR="00E854FF" w:rsidRDefault="00E854FF">
      <w:r>
        <w:br w:type="page"/>
      </w:r>
    </w:p>
    <w:p w:rsidR="00E854FF" w:rsidRDefault="00E854FF" w:rsidP="00E854FF">
      <w:pPr>
        <w:pStyle w:val="NormalWeb"/>
      </w:pPr>
      <w:r>
        <w:lastRenderedPageBreak/>
        <w:t>Excellent.</w:t>
      </w:r>
    </w:p>
    <w:p w:rsidR="00E854FF" w:rsidRDefault="00E854FF" w:rsidP="00E854FF">
      <w:pPr>
        <w:pStyle w:val="NormalWeb"/>
      </w:pPr>
      <w:r>
        <w:t xml:space="preserve">Below are </w:t>
      </w:r>
      <w:r>
        <w:rPr>
          <w:rStyle w:val="Strong"/>
        </w:rPr>
        <w:t>Slides 21–30</w:t>
      </w:r>
      <w:r>
        <w:br/>
      </w:r>
      <w:proofErr w:type="gramStart"/>
      <w:r>
        <w:t>Now</w:t>
      </w:r>
      <w:proofErr w:type="gramEnd"/>
      <w:r>
        <w:t xml:space="preserve"> we transition into the </w:t>
      </w:r>
      <w:r>
        <w:rPr>
          <w:rStyle w:val="Strong"/>
        </w:rPr>
        <w:t>Governance &amp; Institutional Control Architecture</w:t>
      </w:r>
      <w:r>
        <w:t xml:space="preserve"> — the backbone that makes 15–20 bureaus and 80–120 services realistic.</w:t>
      </w:r>
    </w:p>
    <w:p w:rsidR="00E854FF" w:rsidRDefault="00E854FF" w:rsidP="00E854FF">
      <w:pPr>
        <w:pStyle w:val="NormalWeb"/>
      </w:pPr>
      <w:r>
        <w:t>Tone: Authority.</w:t>
      </w:r>
      <w:r>
        <w:br/>
        <w:t>Message: Control precedes expansion.</w:t>
      </w:r>
    </w:p>
    <w:p w:rsidR="00E854FF" w:rsidRDefault="00E854FF" w:rsidP="00E854FF">
      <w:r>
        <w:pict>
          <v:rect id="_x0000_i1597" style="width:0;height:1.5pt" o:hralign="center" o:hrstd="t" o:hr="t" fillcolor="#a0a0a0" stroked="f"/>
        </w:pict>
      </w:r>
    </w:p>
    <w:p w:rsidR="00E854FF" w:rsidRDefault="00E854FF" w:rsidP="00E854FF">
      <w:pPr>
        <w:pStyle w:val="Heading1"/>
      </w:pPr>
      <w:r>
        <w:t>SLIDE 21 — WHY GOVERNANCE MUST PRECEDE TECHNOLOGY</w:t>
      </w:r>
    </w:p>
    <w:p w:rsidR="00E854FF" w:rsidRDefault="00E854FF" w:rsidP="00E854FF">
      <w:pPr>
        <w:pStyle w:val="NormalWeb"/>
      </w:pPr>
      <w:r>
        <w:t>Technology coordinates systems.</w:t>
      </w:r>
      <w:r>
        <w:br/>
        <w:t>Governance coordinates institutions.</w:t>
      </w:r>
    </w:p>
    <w:p w:rsidR="00E854FF" w:rsidRDefault="00E854FF" w:rsidP="00E854FF">
      <w:pPr>
        <w:pStyle w:val="NormalWeb"/>
      </w:pPr>
      <w:r>
        <w:t>Without:</w:t>
      </w:r>
    </w:p>
    <w:p w:rsidR="00E854FF" w:rsidRDefault="00E854FF" w:rsidP="00E854FF">
      <w:pPr>
        <w:pStyle w:val="NormalWeb"/>
        <w:numPr>
          <w:ilvl w:val="0"/>
          <w:numId w:val="21"/>
        </w:numPr>
      </w:pPr>
      <w:r>
        <w:t>Defined authority</w:t>
      </w:r>
    </w:p>
    <w:p w:rsidR="00E854FF" w:rsidRDefault="00E854FF" w:rsidP="00E854FF">
      <w:pPr>
        <w:pStyle w:val="NormalWeb"/>
        <w:numPr>
          <w:ilvl w:val="0"/>
          <w:numId w:val="21"/>
        </w:numPr>
      </w:pPr>
      <w:r>
        <w:t>Escalation structure</w:t>
      </w:r>
    </w:p>
    <w:p w:rsidR="00E854FF" w:rsidRDefault="00E854FF" w:rsidP="00E854FF">
      <w:pPr>
        <w:pStyle w:val="NormalWeb"/>
        <w:numPr>
          <w:ilvl w:val="0"/>
          <w:numId w:val="21"/>
        </w:numPr>
      </w:pPr>
      <w:r>
        <w:t>Accountability framework</w:t>
      </w:r>
    </w:p>
    <w:p w:rsidR="00E854FF" w:rsidRDefault="00E854FF" w:rsidP="00E854FF">
      <w:pPr>
        <w:pStyle w:val="NormalWeb"/>
        <w:numPr>
          <w:ilvl w:val="0"/>
          <w:numId w:val="21"/>
        </w:numPr>
      </w:pPr>
      <w:r>
        <w:t>Change-control discipline</w:t>
      </w:r>
    </w:p>
    <w:p w:rsidR="00E854FF" w:rsidRDefault="00E854FF" w:rsidP="00E854FF">
      <w:pPr>
        <w:pStyle w:val="NormalWeb"/>
      </w:pPr>
      <w:r>
        <w:t>Integration across 15–20 bureaus will stall.</w:t>
      </w:r>
    </w:p>
    <w:p w:rsidR="00E854FF" w:rsidRDefault="00E854FF" w:rsidP="00E854FF">
      <w:pPr>
        <w:pStyle w:val="NormalWeb"/>
      </w:pPr>
      <w:r>
        <w:t>MESOB is governance-led — not IT-led.</w:t>
      </w:r>
    </w:p>
    <w:p w:rsidR="00E854FF" w:rsidRDefault="00E854FF" w:rsidP="00E854FF">
      <w:r>
        <w:pict>
          <v:rect id="_x0000_i1598" style="width:0;height:1.5pt" o:hralign="center" o:hrstd="t" o:hr="t" fillcolor="#a0a0a0" stroked="f"/>
        </w:pict>
      </w:r>
    </w:p>
    <w:p w:rsidR="00E854FF" w:rsidRDefault="00E854FF" w:rsidP="00E854FF">
      <w:pPr>
        <w:pStyle w:val="Heading1"/>
      </w:pPr>
      <w:r>
        <w:t>SLIDE 22 — GOVERNANCE BACKBONE STRUCTURE</w:t>
      </w:r>
    </w:p>
    <w:p w:rsidR="00E854FF" w:rsidRDefault="00E854FF" w:rsidP="00E854FF">
      <w:pPr>
        <w:pStyle w:val="NormalWeb"/>
      </w:pPr>
      <w:r>
        <w:t>MESOB will operate under a formalized control structure:</w:t>
      </w:r>
    </w:p>
    <w:p w:rsidR="00E854FF" w:rsidRDefault="00E854FF" w:rsidP="00E854FF">
      <w:pPr>
        <w:pStyle w:val="NormalWeb"/>
        <w:numPr>
          <w:ilvl w:val="0"/>
          <w:numId w:val="22"/>
        </w:numPr>
      </w:pPr>
      <w:r>
        <w:t>Executive Steering Committee</w:t>
      </w:r>
    </w:p>
    <w:p w:rsidR="00E854FF" w:rsidRDefault="00E854FF" w:rsidP="00E854FF">
      <w:pPr>
        <w:pStyle w:val="NormalWeb"/>
        <w:numPr>
          <w:ilvl w:val="0"/>
          <w:numId w:val="22"/>
        </w:numPr>
      </w:pPr>
      <w:r>
        <w:t>Technical Working Group</w:t>
      </w:r>
    </w:p>
    <w:p w:rsidR="00E854FF" w:rsidRDefault="00E854FF" w:rsidP="00E854FF">
      <w:pPr>
        <w:pStyle w:val="NormalWeb"/>
        <w:numPr>
          <w:ilvl w:val="0"/>
          <w:numId w:val="22"/>
        </w:numPr>
      </w:pPr>
      <w:r>
        <w:t>Bureau Integration Focal Points</w:t>
      </w:r>
    </w:p>
    <w:p w:rsidR="00E854FF" w:rsidRDefault="00E854FF" w:rsidP="00E854FF">
      <w:pPr>
        <w:pStyle w:val="NormalWeb"/>
        <w:numPr>
          <w:ilvl w:val="0"/>
          <w:numId w:val="22"/>
        </w:numPr>
      </w:pPr>
      <w:r>
        <w:t>Defined Escalation Channels</w:t>
      </w:r>
    </w:p>
    <w:p w:rsidR="00E854FF" w:rsidRDefault="00E854FF" w:rsidP="00E854FF">
      <w:pPr>
        <w:pStyle w:val="NormalWeb"/>
        <w:numPr>
          <w:ilvl w:val="0"/>
          <w:numId w:val="22"/>
        </w:numPr>
      </w:pPr>
      <w:r>
        <w:t>Formal Change-Control Protocol</w:t>
      </w:r>
    </w:p>
    <w:p w:rsidR="00E854FF" w:rsidRDefault="00E854FF" w:rsidP="00E854FF">
      <w:pPr>
        <w:pStyle w:val="NormalWeb"/>
      </w:pPr>
      <w:r>
        <w:t>This prevents fragmentation during acceleration.</w:t>
      </w:r>
    </w:p>
    <w:p w:rsidR="00E854FF" w:rsidRDefault="00E854FF" w:rsidP="00E854FF">
      <w:r>
        <w:lastRenderedPageBreak/>
        <w:pict>
          <v:rect id="_x0000_i1599" style="width:0;height:1.5pt" o:hralign="center" o:hrstd="t" o:hr="t" fillcolor="#a0a0a0" stroked="f"/>
        </w:pict>
      </w:r>
    </w:p>
    <w:p w:rsidR="00E854FF" w:rsidRDefault="00E854FF" w:rsidP="00E854FF">
      <w:pPr>
        <w:pStyle w:val="Heading1"/>
      </w:pPr>
      <w:r>
        <w:t>SLIDE 23 — EXECUTIVE STEERING COMMITTEE</w:t>
      </w:r>
    </w:p>
    <w:p w:rsidR="00E854FF" w:rsidRDefault="00E854FF" w:rsidP="00E854FF">
      <w:pPr>
        <w:pStyle w:val="Heading3"/>
      </w:pPr>
      <w:r>
        <w:t>Role</w:t>
      </w:r>
    </w:p>
    <w:p w:rsidR="00E854FF" w:rsidRDefault="00E854FF" w:rsidP="00E854FF">
      <w:pPr>
        <w:pStyle w:val="NormalWeb"/>
      </w:pPr>
      <w:r>
        <w:t>Strategic oversight and enforcement authority.</w:t>
      </w:r>
    </w:p>
    <w:p w:rsidR="00E854FF" w:rsidRDefault="00E854FF" w:rsidP="00E854FF">
      <w:pPr>
        <w:pStyle w:val="Heading3"/>
      </w:pPr>
      <w:r>
        <w:t>Composition</w:t>
      </w:r>
    </w:p>
    <w:p w:rsidR="00E854FF" w:rsidRDefault="00E854FF" w:rsidP="00E854FF">
      <w:pPr>
        <w:pStyle w:val="NormalWeb"/>
        <w:numPr>
          <w:ilvl w:val="0"/>
          <w:numId w:val="23"/>
        </w:numPr>
      </w:pPr>
      <w:r>
        <w:t>Mayor (Chair or delegated authority)</w:t>
      </w:r>
    </w:p>
    <w:p w:rsidR="00E854FF" w:rsidRDefault="00E854FF" w:rsidP="00E854FF">
      <w:pPr>
        <w:pStyle w:val="NormalWeb"/>
        <w:numPr>
          <w:ilvl w:val="0"/>
          <w:numId w:val="23"/>
        </w:numPr>
      </w:pPr>
      <w:r>
        <w:t>Finance Head</w:t>
      </w:r>
    </w:p>
    <w:p w:rsidR="00E854FF" w:rsidRDefault="00E854FF" w:rsidP="00E854FF">
      <w:pPr>
        <w:pStyle w:val="NormalWeb"/>
        <w:numPr>
          <w:ilvl w:val="0"/>
          <w:numId w:val="23"/>
        </w:numPr>
      </w:pPr>
      <w:r>
        <w:t>ICT Lead</w:t>
      </w:r>
    </w:p>
    <w:p w:rsidR="00E854FF" w:rsidRDefault="00E854FF" w:rsidP="00E854FF">
      <w:pPr>
        <w:pStyle w:val="NormalWeb"/>
        <w:numPr>
          <w:ilvl w:val="0"/>
          <w:numId w:val="23"/>
        </w:numPr>
      </w:pPr>
      <w:r>
        <w:t>Selected Bureau Heads</w:t>
      </w:r>
    </w:p>
    <w:p w:rsidR="00E854FF" w:rsidRDefault="00E854FF" w:rsidP="00E854FF">
      <w:pPr>
        <w:pStyle w:val="NormalWeb"/>
        <w:numPr>
          <w:ilvl w:val="0"/>
          <w:numId w:val="23"/>
        </w:numPr>
      </w:pPr>
      <w:r>
        <w:t>Legal Advisor</w:t>
      </w:r>
    </w:p>
    <w:p w:rsidR="00E854FF" w:rsidRDefault="00E854FF" w:rsidP="00E854FF">
      <w:pPr>
        <w:pStyle w:val="Heading3"/>
      </w:pPr>
      <w:r>
        <w:t>Responsibilities</w:t>
      </w:r>
    </w:p>
    <w:p w:rsidR="00E854FF" w:rsidRDefault="00E854FF" w:rsidP="00E854FF">
      <w:pPr>
        <w:pStyle w:val="NormalWeb"/>
        <w:numPr>
          <w:ilvl w:val="0"/>
          <w:numId w:val="24"/>
        </w:numPr>
      </w:pPr>
      <w:r>
        <w:t>Approve expansion phases</w:t>
      </w:r>
    </w:p>
    <w:p w:rsidR="00E854FF" w:rsidRDefault="00E854FF" w:rsidP="00E854FF">
      <w:pPr>
        <w:pStyle w:val="NormalWeb"/>
        <w:numPr>
          <w:ilvl w:val="0"/>
          <w:numId w:val="24"/>
        </w:numPr>
      </w:pPr>
      <w:r>
        <w:t>Resolve inter-bureau disputes</w:t>
      </w:r>
    </w:p>
    <w:p w:rsidR="00E854FF" w:rsidRDefault="00E854FF" w:rsidP="00E854FF">
      <w:pPr>
        <w:pStyle w:val="NormalWeb"/>
        <w:numPr>
          <w:ilvl w:val="0"/>
          <w:numId w:val="24"/>
        </w:numPr>
      </w:pPr>
      <w:r>
        <w:t>Authorize scope changes</w:t>
      </w:r>
    </w:p>
    <w:p w:rsidR="00E854FF" w:rsidRDefault="00E854FF" w:rsidP="00E854FF">
      <w:pPr>
        <w:pStyle w:val="NormalWeb"/>
        <w:numPr>
          <w:ilvl w:val="0"/>
          <w:numId w:val="24"/>
        </w:numPr>
      </w:pPr>
      <w:r>
        <w:t>Monitor performance dashboards</w:t>
      </w:r>
    </w:p>
    <w:p w:rsidR="00E854FF" w:rsidRDefault="00E854FF" w:rsidP="00E854FF">
      <w:pPr>
        <w:pStyle w:val="NormalWeb"/>
      </w:pPr>
      <w:r>
        <w:t>Meeting Frequency</w:t>
      </w:r>
      <w:proofErr w:type="gramStart"/>
      <w:r>
        <w:t>:</w:t>
      </w:r>
      <w:proofErr w:type="gramEnd"/>
      <w:r>
        <w:br/>
        <w:t>Bi-weekly during first 6 months.</w:t>
      </w:r>
    </w:p>
    <w:p w:rsidR="00E854FF" w:rsidRDefault="00E854FF" w:rsidP="00E854FF">
      <w:r>
        <w:pict>
          <v:rect id="_x0000_i1600" style="width:0;height:1.5pt" o:hralign="center" o:hrstd="t" o:hr="t" fillcolor="#a0a0a0" stroked="f"/>
        </w:pict>
      </w:r>
    </w:p>
    <w:p w:rsidR="00E854FF" w:rsidRDefault="00E854FF" w:rsidP="00E854FF">
      <w:pPr>
        <w:pStyle w:val="Heading1"/>
      </w:pPr>
      <w:r>
        <w:t>SLIDE 24 — TECHNICAL WORKING GROUP</w:t>
      </w:r>
    </w:p>
    <w:p w:rsidR="00E854FF" w:rsidRDefault="00E854FF" w:rsidP="00E854FF">
      <w:pPr>
        <w:pStyle w:val="Heading3"/>
      </w:pPr>
      <w:r>
        <w:t>Led By:</w:t>
      </w:r>
    </w:p>
    <w:p w:rsidR="00E854FF" w:rsidRDefault="00E854FF" w:rsidP="00E854FF">
      <w:pPr>
        <w:pStyle w:val="NormalWeb"/>
      </w:pPr>
      <w:r>
        <w:t>City ICT / MESOB Technical Lead</w:t>
      </w:r>
    </w:p>
    <w:p w:rsidR="00E854FF" w:rsidRDefault="00E854FF" w:rsidP="00E854FF">
      <w:pPr>
        <w:pStyle w:val="Heading3"/>
      </w:pPr>
      <w:r>
        <w:t>Responsibilities:</w:t>
      </w:r>
    </w:p>
    <w:p w:rsidR="00E854FF" w:rsidRDefault="00E854FF" w:rsidP="00E854FF">
      <w:pPr>
        <w:pStyle w:val="NormalWeb"/>
        <w:numPr>
          <w:ilvl w:val="0"/>
          <w:numId w:val="25"/>
        </w:numPr>
      </w:pPr>
      <w:r>
        <w:t>Track integration progress</w:t>
      </w:r>
    </w:p>
    <w:p w:rsidR="00E854FF" w:rsidRDefault="00E854FF" w:rsidP="00E854FF">
      <w:pPr>
        <w:pStyle w:val="NormalWeb"/>
        <w:numPr>
          <w:ilvl w:val="0"/>
          <w:numId w:val="25"/>
        </w:numPr>
      </w:pPr>
      <w:r>
        <w:t>Validate API readiness</w:t>
      </w:r>
    </w:p>
    <w:p w:rsidR="00E854FF" w:rsidRDefault="00E854FF" w:rsidP="00E854FF">
      <w:pPr>
        <w:pStyle w:val="NormalWeb"/>
        <w:numPr>
          <w:ilvl w:val="0"/>
          <w:numId w:val="25"/>
        </w:numPr>
      </w:pPr>
      <w:r>
        <w:t>Monitor SLA performance</w:t>
      </w:r>
    </w:p>
    <w:p w:rsidR="00E854FF" w:rsidRDefault="00E854FF" w:rsidP="00E854FF">
      <w:pPr>
        <w:pStyle w:val="NormalWeb"/>
        <w:numPr>
          <w:ilvl w:val="0"/>
          <w:numId w:val="25"/>
        </w:numPr>
      </w:pPr>
      <w:r>
        <w:lastRenderedPageBreak/>
        <w:t>Coordinate testing cycles</w:t>
      </w:r>
    </w:p>
    <w:p w:rsidR="00E854FF" w:rsidRDefault="00E854FF" w:rsidP="00E854FF">
      <w:pPr>
        <w:pStyle w:val="NormalWeb"/>
        <w:numPr>
          <w:ilvl w:val="0"/>
          <w:numId w:val="25"/>
        </w:numPr>
      </w:pPr>
      <w:r>
        <w:t>Document system updates</w:t>
      </w:r>
    </w:p>
    <w:p w:rsidR="00E854FF" w:rsidRDefault="00E854FF" w:rsidP="00E854FF">
      <w:pPr>
        <w:pStyle w:val="NormalWeb"/>
      </w:pPr>
      <w:r>
        <w:t>Meeting Frequency</w:t>
      </w:r>
      <w:proofErr w:type="gramStart"/>
      <w:r>
        <w:t>:</w:t>
      </w:r>
      <w:proofErr w:type="gramEnd"/>
      <w:r>
        <w:br/>
        <w:t>Weekly.</w:t>
      </w:r>
    </w:p>
    <w:p w:rsidR="00E854FF" w:rsidRDefault="00E854FF" w:rsidP="00E854FF">
      <w:pPr>
        <w:pStyle w:val="NormalWeb"/>
      </w:pPr>
      <w:r>
        <w:t>This is the operational engine of integration.</w:t>
      </w:r>
    </w:p>
    <w:p w:rsidR="00E854FF" w:rsidRDefault="00E854FF" w:rsidP="00E854FF">
      <w:r>
        <w:pict>
          <v:rect id="_x0000_i1601" style="width:0;height:1.5pt" o:hralign="center" o:hrstd="t" o:hr="t" fillcolor="#a0a0a0" stroked="f"/>
        </w:pict>
      </w:r>
    </w:p>
    <w:p w:rsidR="00E854FF" w:rsidRDefault="00E854FF" w:rsidP="00E854FF">
      <w:pPr>
        <w:pStyle w:val="Heading1"/>
      </w:pPr>
      <w:r>
        <w:t>SLIDE 25 — BUREAU ACCOUNTABILITY MODEL</w:t>
      </w:r>
    </w:p>
    <w:p w:rsidR="00E854FF" w:rsidRDefault="00E854FF" w:rsidP="00E854FF">
      <w:pPr>
        <w:pStyle w:val="NormalWeb"/>
      </w:pPr>
      <w:r>
        <w:t>Each participating bureau must:</w:t>
      </w:r>
    </w:p>
    <w:p w:rsidR="00E854FF" w:rsidRDefault="00E854FF" w:rsidP="00E854FF">
      <w:pPr>
        <w:pStyle w:val="NormalWeb"/>
        <w:numPr>
          <w:ilvl w:val="0"/>
          <w:numId w:val="26"/>
        </w:numPr>
      </w:pPr>
      <w:r>
        <w:t>Nominate a technical focal person</w:t>
      </w:r>
    </w:p>
    <w:p w:rsidR="00E854FF" w:rsidRDefault="00E854FF" w:rsidP="00E854FF">
      <w:pPr>
        <w:pStyle w:val="NormalWeb"/>
        <w:numPr>
          <w:ilvl w:val="0"/>
          <w:numId w:val="26"/>
        </w:numPr>
      </w:pPr>
      <w:r>
        <w:t>Nominate an operational focal person</w:t>
      </w:r>
    </w:p>
    <w:p w:rsidR="00E854FF" w:rsidRDefault="00E854FF" w:rsidP="00E854FF">
      <w:pPr>
        <w:pStyle w:val="NormalWeb"/>
        <w:numPr>
          <w:ilvl w:val="0"/>
          <w:numId w:val="26"/>
        </w:numPr>
      </w:pPr>
      <w:r>
        <w:t>Validate service workflow documentation</w:t>
      </w:r>
    </w:p>
    <w:p w:rsidR="00E854FF" w:rsidRDefault="00E854FF" w:rsidP="00E854FF">
      <w:pPr>
        <w:pStyle w:val="NormalWeb"/>
        <w:numPr>
          <w:ilvl w:val="0"/>
          <w:numId w:val="26"/>
        </w:numPr>
      </w:pPr>
      <w:r>
        <w:t>Confirm SLA expectations</w:t>
      </w:r>
    </w:p>
    <w:p w:rsidR="00E854FF" w:rsidRDefault="00E854FF" w:rsidP="00E854FF">
      <w:pPr>
        <w:pStyle w:val="NormalWeb"/>
        <w:numPr>
          <w:ilvl w:val="0"/>
          <w:numId w:val="26"/>
        </w:numPr>
      </w:pPr>
      <w:r>
        <w:t>Support API or endpoint development</w:t>
      </w:r>
    </w:p>
    <w:p w:rsidR="00E854FF" w:rsidRDefault="00E854FF" w:rsidP="00E854FF">
      <w:pPr>
        <w:pStyle w:val="NormalWeb"/>
      </w:pPr>
      <w:r>
        <w:t>Participation becomes formal obligation upon cabinet directive.</w:t>
      </w:r>
    </w:p>
    <w:p w:rsidR="00E854FF" w:rsidRDefault="00E854FF" w:rsidP="00E854FF">
      <w:r>
        <w:pict>
          <v:rect id="_x0000_i1602" style="width:0;height:1.5pt" o:hralign="center" o:hrstd="t" o:hr="t" fillcolor="#a0a0a0" stroked="f"/>
        </w:pict>
      </w:r>
    </w:p>
    <w:p w:rsidR="00E854FF" w:rsidRDefault="00E854FF" w:rsidP="00E854FF">
      <w:pPr>
        <w:pStyle w:val="Heading1"/>
      </w:pPr>
      <w:r>
        <w:t>SLIDE 26 — INTEGRATION RESPONSIBILITY CLARITY</w:t>
      </w:r>
    </w:p>
    <w:p w:rsidR="00E854FF" w:rsidRDefault="00E854FF" w:rsidP="00E854FF">
      <w:pPr>
        <w:pStyle w:val="NormalWeb"/>
      </w:pPr>
      <w:r>
        <w:t>Before procurement begins: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4059"/>
      </w:tblGrid>
      <w:tr w:rsidR="00E854FF" w:rsidTr="00E854F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854FF" w:rsidRDefault="00E854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E854FF" w:rsidRDefault="00E854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Responsibility Defined</w:t>
            </w:r>
          </w:p>
        </w:tc>
      </w:tr>
      <w:tr w:rsidR="00E854FF" w:rsidTr="00E85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4FF" w:rsidRDefault="00E854FF">
            <w:r>
              <w:t>Level A</w:t>
            </w:r>
          </w:p>
        </w:tc>
        <w:tc>
          <w:tcPr>
            <w:tcW w:w="0" w:type="auto"/>
            <w:vAlign w:val="center"/>
            <w:hideMark/>
          </w:tcPr>
          <w:p w:rsidR="00E854FF" w:rsidRDefault="00E854FF">
            <w:r>
              <w:t>Bureau provides secure API</w:t>
            </w:r>
          </w:p>
        </w:tc>
      </w:tr>
      <w:tr w:rsidR="00E854FF" w:rsidTr="00E85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4FF" w:rsidRDefault="00E854FF">
            <w:r>
              <w:t>Level B</w:t>
            </w:r>
          </w:p>
        </w:tc>
        <w:tc>
          <w:tcPr>
            <w:tcW w:w="0" w:type="auto"/>
            <w:vAlign w:val="center"/>
            <w:hideMark/>
          </w:tcPr>
          <w:p w:rsidR="00E854FF" w:rsidRDefault="00E854FF">
            <w:r>
              <w:t>Bureau collaborates on middleware</w:t>
            </w:r>
          </w:p>
        </w:tc>
      </w:tr>
      <w:tr w:rsidR="00E854FF" w:rsidTr="00E854FF">
        <w:trPr>
          <w:tblCellSpacing w:w="15" w:type="dxa"/>
        </w:trPr>
        <w:tc>
          <w:tcPr>
            <w:tcW w:w="0" w:type="auto"/>
            <w:vAlign w:val="center"/>
            <w:hideMark/>
          </w:tcPr>
          <w:p w:rsidR="00E854FF" w:rsidRDefault="00E854FF">
            <w:r>
              <w:t>Level C</w:t>
            </w:r>
          </w:p>
        </w:tc>
        <w:tc>
          <w:tcPr>
            <w:tcW w:w="0" w:type="auto"/>
            <w:vAlign w:val="center"/>
            <w:hideMark/>
          </w:tcPr>
          <w:p w:rsidR="00E854FF" w:rsidRDefault="00E854FF">
            <w:r>
              <w:t>Endpoint development formally assigned</w:t>
            </w:r>
          </w:p>
        </w:tc>
      </w:tr>
    </w:tbl>
    <w:p w:rsidR="00E854FF" w:rsidRDefault="00E854FF" w:rsidP="00E854FF">
      <w:pPr>
        <w:pStyle w:val="NormalWeb"/>
      </w:pPr>
      <w:r>
        <w:t>No procurement without responsibility clarity.</w:t>
      </w:r>
    </w:p>
    <w:p w:rsidR="00E854FF" w:rsidRDefault="00E854FF" w:rsidP="00E854FF">
      <w:pPr>
        <w:pStyle w:val="NormalWeb"/>
      </w:pPr>
      <w:r>
        <w:t>This prevents cost inflation and vendor scope creep.</w:t>
      </w:r>
    </w:p>
    <w:p w:rsidR="00E854FF" w:rsidRDefault="00E854FF" w:rsidP="00E854FF">
      <w:r>
        <w:lastRenderedPageBreak/>
        <w:pict>
          <v:rect id="_x0000_i1603" style="width:0;height:1.5pt" o:hralign="center" o:hrstd="t" o:hr="t" fillcolor="#a0a0a0" stroked="f"/>
        </w:pict>
      </w:r>
    </w:p>
    <w:p w:rsidR="00E854FF" w:rsidRDefault="00E854FF" w:rsidP="00E854FF">
      <w:pPr>
        <w:pStyle w:val="Heading1"/>
      </w:pPr>
      <w:r>
        <w:t>SLIDE 27 — CHANGE CONTROL RULE</w:t>
      </w:r>
    </w:p>
    <w:p w:rsidR="00E854FF" w:rsidRDefault="00E854FF" w:rsidP="00E854FF">
      <w:pPr>
        <w:pStyle w:val="NormalWeb"/>
      </w:pPr>
      <w:r>
        <w:t>To protect stability:</w:t>
      </w:r>
    </w:p>
    <w:p w:rsidR="00E854FF" w:rsidRDefault="00E854FF" w:rsidP="00E854FF">
      <w:pPr>
        <w:pStyle w:val="NormalWeb"/>
      </w:pPr>
      <w:r>
        <w:t>The following cannot change without Steering Committee approval:</w:t>
      </w:r>
    </w:p>
    <w:p w:rsidR="00E854FF" w:rsidRDefault="00E854FF" w:rsidP="00E854FF">
      <w:pPr>
        <w:pStyle w:val="NormalWeb"/>
        <w:numPr>
          <w:ilvl w:val="0"/>
          <w:numId w:val="27"/>
        </w:numPr>
      </w:pPr>
      <w:r>
        <w:t>Service scope</w:t>
      </w:r>
    </w:p>
    <w:p w:rsidR="00E854FF" w:rsidRDefault="00E854FF" w:rsidP="00E854FF">
      <w:pPr>
        <w:pStyle w:val="NormalWeb"/>
        <w:numPr>
          <w:ilvl w:val="0"/>
          <w:numId w:val="27"/>
        </w:numPr>
      </w:pPr>
      <w:r>
        <w:t>Architecture model</w:t>
      </w:r>
    </w:p>
    <w:p w:rsidR="00E854FF" w:rsidRDefault="00E854FF" w:rsidP="00E854FF">
      <w:pPr>
        <w:pStyle w:val="NormalWeb"/>
        <w:numPr>
          <w:ilvl w:val="0"/>
          <w:numId w:val="27"/>
        </w:numPr>
      </w:pPr>
      <w:r>
        <w:t>Hosting model</w:t>
      </w:r>
    </w:p>
    <w:p w:rsidR="00E854FF" w:rsidRDefault="00E854FF" w:rsidP="00E854FF">
      <w:pPr>
        <w:pStyle w:val="NormalWeb"/>
        <w:numPr>
          <w:ilvl w:val="0"/>
          <w:numId w:val="27"/>
        </w:numPr>
      </w:pPr>
      <w:r>
        <w:t>Budget envelope</w:t>
      </w:r>
    </w:p>
    <w:p w:rsidR="00E854FF" w:rsidRDefault="00E854FF" w:rsidP="00E854FF">
      <w:pPr>
        <w:pStyle w:val="NormalWeb"/>
        <w:numPr>
          <w:ilvl w:val="0"/>
          <w:numId w:val="27"/>
        </w:numPr>
      </w:pPr>
      <w:r>
        <w:t>Security framework</w:t>
      </w:r>
    </w:p>
    <w:p w:rsidR="00E854FF" w:rsidRDefault="00E854FF" w:rsidP="00E854FF">
      <w:pPr>
        <w:pStyle w:val="NormalWeb"/>
      </w:pPr>
      <w:r>
        <w:t>Rapid expansion without discipline creates institutional risk.</w:t>
      </w:r>
    </w:p>
    <w:p w:rsidR="00E854FF" w:rsidRDefault="00E854FF" w:rsidP="00E854FF">
      <w:r>
        <w:pict>
          <v:rect id="_x0000_i1604" style="width:0;height:1.5pt" o:hralign="center" o:hrstd="t" o:hr="t" fillcolor="#a0a0a0" stroked="f"/>
        </w:pict>
      </w:r>
    </w:p>
    <w:p w:rsidR="00E854FF" w:rsidRDefault="00E854FF" w:rsidP="00E854FF">
      <w:pPr>
        <w:pStyle w:val="Heading1"/>
      </w:pPr>
      <w:r>
        <w:t>SLIDE 28 — RESISTANCE MITIGATION STRATEGY</w:t>
      </w:r>
    </w:p>
    <w:p w:rsidR="00E854FF" w:rsidRDefault="00E854FF" w:rsidP="00E854FF">
      <w:pPr>
        <w:pStyle w:val="NormalWeb"/>
      </w:pPr>
      <w:r>
        <w:t>Institutional reform triggers friction.</w:t>
      </w:r>
    </w:p>
    <w:p w:rsidR="00E854FF" w:rsidRDefault="00E854FF" w:rsidP="00E854FF">
      <w:pPr>
        <w:pStyle w:val="NormalWeb"/>
      </w:pPr>
      <w:r>
        <w:t>Mitigation approach:</w:t>
      </w:r>
    </w:p>
    <w:p w:rsidR="00E854FF" w:rsidRDefault="00E854FF" w:rsidP="00E854FF">
      <w:pPr>
        <w:pStyle w:val="NormalWeb"/>
        <w:numPr>
          <w:ilvl w:val="0"/>
          <w:numId w:val="28"/>
        </w:numPr>
      </w:pPr>
      <w:r>
        <w:t>Early technical consultation</w:t>
      </w:r>
    </w:p>
    <w:p w:rsidR="00E854FF" w:rsidRDefault="00E854FF" w:rsidP="00E854FF">
      <w:pPr>
        <w:pStyle w:val="NormalWeb"/>
        <w:numPr>
          <w:ilvl w:val="0"/>
          <w:numId w:val="28"/>
        </w:numPr>
      </w:pPr>
      <w:r>
        <w:t>Documentation workshops</w:t>
      </w:r>
    </w:p>
    <w:p w:rsidR="00E854FF" w:rsidRDefault="00E854FF" w:rsidP="00E854FF">
      <w:pPr>
        <w:pStyle w:val="NormalWeb"/>
        <w:numPr>
          <w:ilvl w:val="0"/>
          <w:numId w:val="28"/>
        </w:numPr>
      </w:pPr>
      <w:r>
        <w:t>Defined escalation channel</w:t>
      </w:r>
    </w:p>
    <w:p w:rsidR="00E854FF" w:rsidRDefault="00E854FF" w:rsidP="00E854FF">
      <w:pPr>
        <w:pStyle w:val="NormalWeb"/>
        <w:numPr>
          <w:ilvl w:val="0"/>
          <w:numId w:val="28"/>
        </w:numPr>
      </w:pPr>
      <w:r>
        <w:t>Executive backing for enforcement</w:t>
      </w:r>
    </w:p>
    <w:p w:rsidR="00E854FF" w:rsidRDefault="00E854FF" w:rsidP="00E854FF">
      <w:pPr>
        <w:pStyle w:val="NormalWeb"/>
        <w:numPr>
          <w:ilvl w:val="0"/>
          <w:numId w:val="28"/>
        </w:numPr>
      </w:pPr>
      <w:r>
        <w:t>Capacity support rather than confrontation</w:t>
      </w:r>
    </w:p>
    <w:p w:rsidR="00E854FF" w:rsidRDefault="00E854FF" w:rsidP="00E854FF">
      <w:pPr>
        <w:pStyle w:val="NormalWeb"/>
      </w:pPr>
      <w:r>
        <w:t>Structure reduces resistance.</w:t>
      </w:r>
    </w:p>
    <w:p w:rsidR="00E854FF" w:rsidRDefault="00E854FF" w:rsidP="00E854FF">
      <w:r>
        <w:pict>
          <v:rect id="_x0000_i1605" style="width:0;height:1.5pt" o:hralign="center" o:hrstd="t" o:hr="t" fillcolor="#a0a0a0" stroked="f"/>
        </w:pict>
      </w:r>
    </w:p>
    <w:p w:rsidR="00E854FF" w:rsidRDefault="00E854FF" w:rsidP="00E854FF">
      <w:pPr>
        <w:pStyle w:val="Heading1"/>
      </w:pPr>
      <w:r>
        <w:t>SLIDE 29 — DATA OWNERSHIP &amp; LEGAL SAFEGUARD</w:t>
      </w:r>
    </w:p>
    <w:p w:rsidR="00E854FF" w:rsidRDefault="00E854FF" w:rsidP="00E854FF">
      <w:pPr>
        <w:pStyle w:val="NormalWeb"/>
      </w:pPr>
      <w:r>
        <w:t>Key Principle:</w:t>
      </w:r>
    </w:p>
    <w:p w:rsidR="00E854FF" w:rsidRDefault="00E854FF" w:rsidP="00E854FF">
      <w:pPr>
        <w:pStyle w:val="NormalWeb"/>
      </w:pPr>
      <w:proofErr w:type="spellStart"/>
      <w:r>
        <w:t>Hawassa</w:t>
      </w:r>
      <w:proofErr w:type="spellEnd"/>
      <w:r>
        <w:t xml:space="preserve"> City retains full ownership </w:t>
      </w:r>
      <w:proofErr w:type="gramStart"/>
      <w:r>
        <w:t>of</w:t>
      </w:r>
      <w:proofErr w:type="gramEnd"/>
      <w:r>
        <w:t>:</w:t>
      </w:r>
    </w:p>
    <w:p w:rsidR="00E854FF" w:rsidRDefault="00E854FF" w:rsidP="00E854FF">
      <w:pPr>
        <w:pStyle w:val="NormalWeb"/>
        <w:numPr>
          <w:ilvl w:val="0"/>
          <w:numId w:val="29"/>
        </w:numPr>
      </w:pPr>
      <w:r>
        <w:lastRenderedPageBreak/>
        <w:t>All service data</w:t>
      </w:r>
    </w:p>
    <w:p w:rsidR="00E854FF" w:rsidRDefault="00E854FF" w:rsidP="00E854FF">
      <w:pPr>
        <w:pStyle w:val="NormalWeb"/>
        <w:numPr>
          <w:ilvl w:val="0"/>
          <w:numId w:val="29"/>
        </w:numPr>
      </w:pPr>
      <w:r>
        <w:t>All transaction logs</w:t>
      </w:r>
    </w:p>
    <w:p w:rsidR="00E854FF" w:rsidRDefault="00E854FF" w:rsidP="00E854FF">
      <w:pPr>
        <w:pStyle w:val="NormalWeb"/>
        <w:numPr>
          <w:ilvl w:val="0"/>
          <w:numId w:val="29"/>
        </w:numPr>
      </w:pPr>
      <w:r>
        <w:t>All revenue records</w:t>
      </w:r>
    </w:p>
    <w:p w:rsidR="00E854FF" w:rsidRDefault="00E854FF" w:rsidP="00E854FF">
      <w:pPr>
        <w:pStyle w:val="NormalWeb"/>
      </w:pPr>
      <w:r>
        <w:t>Vendors or integration partners cannot control core municipal data.</w:t>
      </w:r>
    </w:p>
    <w:p w:rsidR="00E854FF" w:rsidRDefault="00E854FF" w:rsidP="00E854FF">
      <w:pPr>
        <w:pStyle w:val="NormalWeb"/>
      </w:pPr>
      <w:r>
        <w:t>All exchanges occur through controlled API gateway.</w:t>
      </w:r>
    </w:p>
    <w:p w:rsidR="00E854FF" w:rsidRDefault="00E854FF" w:rsidP="00E854FF">
      <w:pPr>
        <w:pStyle w:val="NormalWeb"/>
      </w:pPr>
      <w:r>
        <w:t>This ensures legal defensibility and future scalability.</w:t>
      </w:r>
    </w:p>
    <w:p w:rsidR="00E854FF" w:rsidRDefault="00E854FF" w:rsidP="00E854FF">
      <w:r>
        <w:pict>
          <v:rect id="_x0000_i1606" style="width:0;height:1.5pt" o:hralign="center" o:hrstd="t" o:hr="t" fillcolor="#a0a0a0" stroked="f"/>
        </w:pict>
      </w:r>
    </w:p>
    <w:p w:rsidR="00E854FF" w:rsidRDefault="00E854FF" w:rsidP="00E854FF">
      <w:pPr>
        <w:pStyle w:val="Heading1"/>
      </w:pPr>
      <w:r>
        <w:t>SLIDE 30 — WHY THIS GOVERNANCE MODEL SCALES</w:t>
      </w:r>
    </w:p>
    <w:p w:rsidR="00E854FF" w:rsidRDefault="00E854FF" w:rsidP="00E854FF">
      <w:pPr>
        <w:pStyle w:val="NormalWeb"/>
      </w:pPr>
      <w:r>
        <w:t>This governance structure allows:</w:t>
      </w:r>
    </w:p>
    <w:p w:rsidR="00E854FF" w:rsidRDefault="00E854FF" w:rsidP="00E854FF">
      <w:pPr>
        <w:pStyle w:val="NormalWeb"/>
        <w:numPr>
          <w:ilvl w:val="0"/>
          <w:numId w:val="30"/>
        </w:numPr>
      </w:pPr>
      <w:r>
        <w:t>Integration of 15–20 bureaus without collapse</w:t>
      </w:r>
    </w:p>
    <w:p w:rsidR="00E854FF" w:rsidRDefault="00E854FF" w:rsidP="00E854FF">
      <w:pPr>
        <w:pStyle w:val="NormalWeb"/>
        <w:numPr>
          <w:ilvl w:val="0"/>
          <w:numId w:val="30"/>
        </w:numPr>
      </w:pPr>
      <w:r>
        <w:t>Expansion to 80–120 services without confusion</w:t>
      </w:r>
    </w:p>
    <w:p w:rsidR="00E854FF" w:rsidRDefault="00E854FF" w:rsidP="00E854FF">
      <w:pPr>
        <w:pStyle w:val="NormalWeb"/>
        <w:numPr>
          <w:ilvl w:val="0"/>
          <w:numId w:val="30"/>
        </w:numPr>
      </w:pPr>
      <w:r>
        <w:t>Controlled Month 2, Month 6, Year 1 milestones</w:t>
      </w:r>
    </w:p>
    <w:p w:rsidR="00E854FF" w:rsidRDefault="00E854FF" w:rsidP="00E854FF">
      <w:pPr>
        <w:pStyle w:val="NormalWeb"/>
        <w:numPr>
          <w:ilvl w:val="0"/>
          <w:numId w:val="30"/>
        </w:numPr>
      </w:pPr>
      <w:r>
        <w:t>Clear accountability at each phase</w:t>
      </w:r>
    </w:p>
    <w:p w:rsidR="00E854FF" w:rsidRDefault="00E854FF" w:rsidP="00E854FF">
      <w:pPr>
        <w:pStyle w:val="NormalWeb"/>
      </w:pPr>
      <w:r>
        <w:t>Governance is the stabilizer of ambition.</w:t>
      </w:r>
    </w:p>
    <w:p w:rsidR="00E854FF" w:rsidRDefault="00E854FF" w:rsidP="00E854FF">
      <w:r>
        <w:pict>
          <v:rect id="_x0000_i1607" style="width:0;height:1.5pt" o:hralign="center" o:hrstd="t" o:hr="t" fillcolor="#a0a0a0" stroked="f"/>
        </w:pict>
      </w:r>
    </w:p>
    <w:p w:rsidR="00E854FF" w:rsidRDefault="00E854FF" w:rsidP="00E854FF">
      <w:pPr>
        <w:pStyle w:val="NormalWeb"/>
      </w:pPr>
      <w:r>
        <w:t>Next:</w:t>
      </w:r>
    </w:p>
    <w:p w:rsidR="00E854FF" w:rsidRDefault="00E854FF" w:rsidP="00E854FF">
      <w:pPr>
        <w:pStyle w:val="NormalWeb"/>
      </w:pPr>
      <w:r>
        <w:t>Slides 31–40</w:t>
      </w:r>
      <w:r>
        <w:br/>
        <w:t xml:space="preserve">(Technology &amp; Infrastructure — architecture, national ecosystem, </w:t>
      </w:r>
      <w:proofErr w:type="spellStart"/>
      <w:r>
        <w:t>Ethio</w:t>
      </w:r>
      <w:proofErr w:type="spellEnd"/>
      <w:r>
        <w:t xml:space="preserve"> telecom context, security, physical setup.)</w:t>
      </w:r>
    </w:p>
    <w:p w:rsidR="00E854FF" w:rsidRDefault="00E854FF" w:rsidP="00E854FF">
      <w:pPr>
        <w:pStyle w:val="NormalWeb"/>
      </w:pPr>
      <w:r>
        <w:t>Shall I proceed?</w:t>
      </w:r>
    </w:p>
    <w:p w:rsidR="001C7FA3" w:rsidRDefault="001C7FA3">
      <w:r>
        <w:br w:type="page"/>
      </w:r>
    </w:p>
    <w:p w:rsidR="001C7FA3" w:rsidRDefault="001C7FA3" w:rsidP="001C7FA3">
      <w:pPr>
        <w:pStyle w:val="NormalWeb"/>
      </w:pPr>
      <w:r>
        <w:lastRenderedPageBreak/>
        <w:t>Excellent.</w:t>
      </w:r>
    </w:p>
    <w:p w:rsidR="001C7FA3" w:rsidRDefault="001C7FA3" w:rsidP="001C7FA3">
      <w:pPr>
        <w:pStyle w:val="NormalWeb"/>
      </w:pPr>
      <w:r>
        <w:t xml:space="preserve">Below are </w:t>
      </w:r>
      <w:r>
        <w:rPr>
          <w:rStyle w:val="Strong"/>
        </w:rPr>
        <w:t>Slides 31–40</w:t>
      </w:r>
      <w:r>
        <w:br/>
      </w:r>
      <w:proofErr w:type="gramStart"/>
      <w:r>
        <w:t>We</w:t>
      </w:r>
      <w:proofErr w:type="gramEnd"/>
      <w:r>
        <w:t xml:space="preserve"> now move into </w:t>
      </w:r>
      <w:r>
        <w:rPr>
          <w:rStyle w:val="Strong"/>
        </w:rPr>
        <w:t>Technology &amp; Infrastructure</w:t>
      </w:r>
      <w:r>
        <w:t xml:space="preserve"> — clearly, practically, without jargon, and without overemphasis on any single technical element.</w:t>
      </w:r>
    </w:p>
    <w:p w:rsidR="001C7FA3" w:rsidRDefault="001C7FA3" w:rsidP="001C7FA3">
      <w:pPr>
        <w:pStyle w:val="NormalWeb"/>
      </w:pPr>
      <w:r>
        <w:t>Tone: Calm technical authority.</w:t>
      </w:r>
      <w:r>
        <w:br/>
        <w:t>Message: Structured backbone ready to support scale.</w:t>
      </w:r>
    </w:p>
    <w:p w:rsidR="001C7FA3" w:rsidRDefault="001C7FA3" w:rsidP="001C7FA3">
      <w:r>
        <w:pict>
          <v:rect id="_x0000_i1619" style="width:0;height:1.5pt" o:hralign="center" o:hrstd="t" o:hr="t" fillcolor="#a0a0a0" stroked="f"/>
        </w:pict>
      </w:r>
    </w:p>
    <w:p w:rsidR="001C7FA3" w:rsidRDefault="001C7FA3" w:rsidP="001C7FA3">
      <w:pPr>
        <w:pStyle w:val="Heading1"/>
      </w:pPr>
      <w:r>
        <w:t>SLIDE 31 — TECHNOLOGY ARCHITECTURE OVERVIEW</w:t>
      </w:r>
    </w:p>
    <w:p w:rsidR="001C7FA3" w:rsidRDefault="001C7FA3" w:rsidP="001C7FA3">
      <w:pPr>
        <w:pStyle w:val="NormalWeb"/>
      </w:pPr>
      <w:r>
        <w:t>MESOB follows a layered architecture model:</w:t>
      </w:r>
    </w:p>
    <w:p w:rsidR="001C7FA3" w:rsidRDefault="001C7FA3" w:rsidP="001C7FA3">
      <w:pPr>
        <w:pStyle w:val="NormalWeb"/>
        <w:numPr>
          <w:ilvl w:val="0"/>
          <w:numId w:val="31"/>
        </w:numPr>
      </w:pPr>
      <w:r>
        <w:t>Citizen Interaction Layer (Counters &amp; Intake)</w:t>
      </w:r>
    </w:p>
    <w:p w:rsidR="001C7FA3" w:rsidRDefault="001C7FA3" w:rsidP="001C7FA3">
      <w:pPr>
        <w:pStyle w:val="NormalWeb"/>
        <w:numPr>
          <w:ilvl w:val="0"/>
          <w:numId w:val="31"/>
        </w:numPr>
      </w:pPr>
      <w:r>
        <w:t>Application &amp; Workflow Layer</w:t>
      </w:r>
    </w:p>
    <w:p w:rsidR="001C7FA3" w:rsidRDefault="001C7FA3" w:rsidP="001C7FA3">
      <w:pPr>
        <w:pStyle w:val="NormalWeb"/>
        <w:numPr>
          <w:ilvl w:val="0"/>
          <w:numId w:val="31"/>
        </w:numPr>
      </w:pPr>
      <w:r>
        <w:t>API Gateway Layer</w:t>
      </w:r>
    </w:p>
    <w:p w:rsidR="001C7FA3" w:rsidRDefault="001C7FA3" w:rsidP="001C7FA3">
      <w:pPr>
        <w:pStyle w:val="NormalWeb"/>
        <w:numPr>
          <w:ilvl w:val="0"/>
          <w:numId w:val="31"/>
        </w:numPr>
      </w:pPr>
      <w:r>
        <w:t>Bureau System Layer</w:t>
      </w:r>
    </w:p>
    <w:p w:rsidR="001C7FA3" w:rsidRDefault="001C7FA3" w:rsidP="001C7FA3">
      <w:pPr>
        <w:pStyle w:val="NormalWeb"/>
        <w:numPr>
          <w:ilvl w:val="0"/>
          <w:numId w:val="31"/>
        </w:numPr>
      </w:pPr>
      <w:r>
        <w:t>Infrastructure Layer (Hosting, Network, Security)</w:t>
      </w:r>
    </w:p>
    <w:p w:rsidR="001C7FA3" w:rsidRDefault="001C7FA3" w:rsidP="001C7FA3">
      <w:pPr>
        <w:pStyle w:val="NormalWeb"/>
      </w:pPr>
      <w:r>
        <w:t>Each layer has defined responsibility.</w:t>
      </w:r>
    </w:p>
    <w:p w:rsidR="001C7FA3" w:rsidRDefault="001C7FA3" w:rsidP="001C7FA3">
      <w:pPr>
        <w:pStyle w:val="NormalWeb"/>
      </w:pPr>
      <w:r>
        <w:t>No uncontrolled system-to-system connections.</w:t>
      </w:r>
    </w:p>
    <w:p w:rsidR="001C7FA3" w:rsidRDefault="001C7FA3" w:rsidP="001C7FA3">
      <w:r>
        <w:pict>
          <v:rect id="_x0000_i1620" style="width:0;height:1.5pt" o:hralign="center" o:hrstd="t" o:hr="t" fillcolor="#a0a0a0" stroked="f"/>
        </w:pict>
      </w:r>
    </w:p>
    <w:p w:rsidR="001C7FA3" w:rsidRDefault="001C7FA3" w:rsidP="001C7FA3">
      <w:pPr>
        <w:pStyle w:val="Heading1"/>
      </w:pPr>
      <w:r>
        <w:t>SLIDE 32 — WHAT “INTEGRATION” MEANS IN PRACTICE</w:t>
      </w:r>
    </w:p>
    <w:p w:rsidR="001C7FA3" w:rsidRDefault="001C7FA3" w:rsidP="001C7FA3">
      <w:pPr>
        <w:pStyle w:val="NormalWeb"/>
      </w:pPr>
      <w:r>
        <w:t>Integration does NOT mean sharing databases.</w:t>
      </w:r>
    </w:p>
    <w:p w:rsidR="001C7FA3" w:rsidRDefault="001C7FA3" w:rsidP="001C7FA3">
      <w:pPr>
        <w:pStyle w:val="NormalWeb"/>
      </w:pPr>
      <w:r>
        <w:t>It means:</w:t>
      </w:r>
    </w:p>
    <w:p w:rsidR="001C7FA3" w:rsidRDefault="001C7FA3" w:rsidP="001C7FA3">
      <w:pPr>
        <w:pStyle w:val="NormalWeb"/>
        <w:numPr>
          <w:ilvl w:val="0"/>
          <w:numId w:val="32"/>
        </w:numPr>
      </w:pPr>
      <w:r>
        <w:t>Structured request sent</w:t>
      </w:r>
    </w:p>
    <w:p w:rsidR="001C7FA3" w:rsidRDefault="001C7FA3" w:rsidP="001C7FA3">
      <w:pPr>
        <w:pStyle w:val="NormalWeb"/>
        <w:numPr>
          <w:ilvl w:val="0"/>
          <w:numId w:val="32"/>
        </w:numPr>
      </w:pPr>
      <w:r>
        <w:t>Secure validation performed</w:t>
      </w:r>
    </w:p>
    <w:p w:rsidR="001C7FA3" w:rsidRDefault="001C7FA3" w:rsidP="001C7FA3">
      <w:pPr>
        <w:pStyle w:val="NormalWeb"/>
        <w:numPr>
          <w:ilvl w:val="0"/>
          <w:numId w:val="32"/>
        </w:numPr>
      </w:pPr>
      <w:r>
        <w:t>Logged response returned</w:t>
      </w:r>
    </w:p>
    <w:p w:rsidR="001C7FA3" w:rsidRDefault="001C7FA3" w:rsidP="001C7FA3">
      <w:pPr>
        <w:pStyle w:val="NormalWeb"/>
        <w:numPr>
          <w:ilvl w:val="0"/>
          <w:numId w:val="32"/>
        </w:numPr>
      </w:pPr>
      <w:r>
        <w:t>Workflow continues</w:t>
      </w:r>
    </w:p>
    <w:p w:rsidR="001C7FA3" w:rsidRDefault="001C7FA3" w:rsidP="001C7FA3">
      <w:pPr>
        <w:pStyle w:val="NormalWeb"/>
      </w:pPr>
      <w:r>
        <w:t>All communication passes through a secure gateway.</w:t>
      </w:r>
    </w:p>
    <w:p w:rsidR="001C7FA3" w:rsidRDefault="001C7FA3" w:rsidP="001C7FA3">
      <w:pPr>
        <w:pStyle w:val="NormalWeb"/>
      </w:pPr>
      <w:r>
        <w:lastRenderedPageBreak/>
        <w:t>This preserves system independence while enabling coordination.</w:t>
      </w:r>
    </w:p>
    <w:p w:rsidR="001C7FA3" w:rsidRDefault="001C7FA3" w:rsidP="001C7FA3">
      <w:r>
        <w:pict>
          <v:rect id="_x0000_i1621" style="width:0;height:1.5pt" o:hralign="center" o:hrstd="t" o:hr="t" fillcolor="#a0a0a0" stroked="f"/>
        </w:pict>
      </w:r>
    </w:p>
    <w:p w:rsidR="001C7FA3" w:rsidRDefault="001C7FA3" w:rsidP="001C7FA3">
      <w:pPr>
        <w:pStyle w:val="Heading1"/>
      </w:pPr>
      <w:r>
        <w:t>SLIDE 33 — INTEGRATION SCENARIOS (A / B / C MODEL)</w:t>
      </w:r>
    </w:p>
    <w:p w:rsidR="001C7FA3" w:rsidRDefault="001C7FA3" w:rsidP="001C7FA3">
      <w:pPr>
        <w:pStyle w:val="NormalWeb"/>
      </w:pPr>
      <w:r>
        <w:t>To integrate 15–20 bureaus realistically: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1"/>
        <w:gridCol w:w="2093"/>
        <w:gridCol w:w="3683"/>
      </w:tblGrid>
      <w:tr w:rsidR="001C7FA3" w:rsidTr="001C7F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FA3" w:rsidRDefault="001C7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Bureau Condition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Approach</w:t>
            </w:r>
          </w:p>
        </w:tc>
      </w:tr>
      <w:tr w:rsidR="001C7FA3" w:rsidTr="001C7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FA3" w:rsidRDefault="001C7FA3">
            <w:r>
              <w:t>A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System + API ready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Direct gateway integration</w:t>
            </w:r>
          </w:p>
        </w:tc>
      </w:tr>
      <w:tr w:rsidR="001C7FA3" w:rsidTr="001C7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FA3" w:rsidRDefault="001C7FA3">
            <w:r>
              <w:t>B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System exists, no API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Middleware wrapper</w:t>
            </w:r>
          </w:p>
        </w:tc>
      </w:tr>
      <w:tr w:rsidR="001C7FA3" w:rsidTr="001C7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FA3" w:rsidRDefault="001C7FA3">
            <w:r>
              <w:t>C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No digital system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Endpoint / mini-system development</w:t>
            </w:r>
          </w:p>
        </w:tc>
      </w:tr>
    </w:tbl>
    <w:p w:rsidR="001C7FA3" w:rsidRDefault="001C7FA3" w:rsidP="001C7FA3">
      <w:pPr>
        <w:pStyle w:val="NormalWeb"/>
      </w:pPr>
      <w:r>
        <w:t>Month 2 prioritizes Scenario A</w:t>
      </w:r>
      <w:proofErr w:type="gramStart"/>
      <w:r>
        <w:t>.</w:t>
      </w:r>
      <w:proofErr w:type="gramEnd"/>
      <w:r>
        <w:br/>
        <w:t>Month 6 stabilizes Scenario B.</w:t>
      </w:r>
      <w:r>
        <w:br/>
        <w:t>Year 1 expands Scenario C.</w:t>
      </w:r>
    </w:p>
    <w:p w:rsidR="001C7FA3" w:rsidRDefault="001C7FA3" w:rsidP="001C7FA3">
      <w:r>
        <w:pict>
          <v:rect id="_x0000_i1622" style="width:0;height:1.5pt" o:hralign="center" o:hrstd="t" o:hr="t" fillcolor="#a0a0a0" stroked="f"/>
        </w:pict>
      </w:r>
    </w:p>
    <w:p w:rsidR="001C7FA3" w:rsidRDefault="001C7FA3" w:rsidP="001C7FA3">
      <w:pPr>
        <w:pStyle w:val="Heading1"/>
      </w:pPr>
      <w:r>
        <w:t>SLIDE 34 — NATIONAL INFRASTRUCTURE CONTEXT</w:t>
      </w:r>
    </w:p>
    <w:p w:rsidR="001C7FA3" w:rsidRDefault="001C7FA3" w:rsidP="001C7FA3">
      <w:pPr>
        <w:pStyle w:val="NormalWeb"/>
      </w:pPr>
      <w:r>
        <w:t xml:space="preserve">At the national level, enterprise connectivity and hosting </w:t>
      </w:r>
      <w:proofErr w:type="gramStart"/>
      <w:r>
        <w:t>are provided</w:t>
      </w:r>
      <w:proofErr w:type="gramEnd"/>
      <w:r>
        <w:t xml:space="preserve"> through structured packages.</w:t>
      </w:r>
    </w:p>
    <w:p w:rsidR="001C7FA3" w:rsidRDefault="001C7FA3" w:rsidP="001C7FA3">
      <w:pPr>
        <w:pStyle w:val="NormalWeb"/>
      </w:pPr>
      <w:proofErr w:type="spellStart"/>
      <w:proofErr w:type="gramStart"/>
      <w:r>
        <w:t>Ethio</w:t>
      </w:r>
      <w:proofErr w:type="spellEnd"/>
      <w:r>
        <w:t xml:space="preserve"> telecom enterprise service tiers</w:t>
      </w:r>
      <w:proofErr w:type="gramEnd"/>
      <w:r>
        <w:t xml:space="preserve"> include:</w:t>
      </w:r>
    </w:p>
    <w:p w:rsidR="001C7FA3" w:rsidRDefault="001C7FA3" w:rsidP="001C7FA3">
      <w:pPr>
        <w:pStyle w:val="NormalWeb"/>
        <w:numPr>
          <w:ilvl w:val="0"/>
          <w:numId w:val="33"/>
        </w:numPr>
      </w:pPr>
      <w:r>
        <w:t>Basic</w:t>
      </w:r>
    </w:p>
    <w:p w:rsidR="001C7FA3" w:rsidRDefault="001C7FA3" w:rsidP="001C7FA3">
      <w:pPr>
        <w:pStyle w:val="NormalWeb"/>
        <w:numPr>
          <w:ilvl w:val="0"/>
          <w:numId w:val="33"/>
        </w:numPr>
      </w:pPr>
      <w:r>
        <w:t>Standard</w:t>
      </w:r>
    </w:p>
    <w:p w:rsidR="001C7FA3" w:rsidRDefault="001C7FA3" w:rsidP="001C7FA3">
      <w:pPr>
        <w:pStyle w:val="NormalWeb"/>
        <w:numPr>
          <w:ilvl w:val="0"/>
          <w:numId w:val="33"/>
        </w:numPr>
      </w:pPr>
      <w:r>
        <w:t>Platinum</w:t>
      </w:r>
    </w:p>
    <w:p w:rsidR="001C7FA3" w:rsidRDefault="001C7FA3" w:rsidP="001C7FA3">
      <w:pPr>
        <w:pStyle w:val="NormalWeb"/>
      </w:pPr>
      <w:r>
        <w:t>The regional MESOB center selected Platinum for redundancy and reliability.</w:t>
      </w:r>
    </w:p>
    <w:p w:rsidR="001C7FA3" w:rsidRDefault="001C7FA3" w:rsidP="001C7FA3">
      <w:pPr>
        <w:pStyle w:val="NormalWeb"/>
      </w:pPr>
      <w:proofErr w:type="spellStart"/>
      <w:r>
        <w:t>Hawassa’s</w:t>
      </w:r>
      <w:proofErr w:type="spellEnd"/>
      <w:r>
        <w:t xml:space="preserve"> selection will depend on:</w:t>
      </w:r>
    </w:p>
    <w:p w:rsidR="001C7FA3" w:rsidRDefault="001C7FA3" w:rsidP="001C7FA3">
      <w:pPr>
        <w:pStyle w:val="NormalWeb"/>
        <w:numPr>
          <w:ilvl w:val="0"/>
          <w:numId w:val="34"/>
        </w:numPr>
      </w:pPr>
      <w:r>
        <w:t>Volume projections</w:t>
      </w:r>
    </w:p>
    <w:p w:rsidR="001C7FA3" w:rsidRDefault="001C7FA3" w:rsidP="001C7FA3">
      <w:pPr>
        <w:pStyle w:val="NormalWeb"/>
        <w:numPr>
          <w:ilvl w:val="0"/>
          <w:numId w:val="34"/>
        </w:numPr>
      </w:pPr>
      <w:r>
        <w:t>Redundancy needs</w:t>
      </w:r>
    </w:p>
    <w:p w:rsidR="001C7FA3" w:rsidRDefault="001C7FA3" w:rsidP="001C7FA3">
      <w:pPr>
        <w:pStyle w:val="NormalWeb"/>
        <w:numPr>
          <w:ilvl w:val="0"/>
          <w:numId w:val="34"/>
        </w:numPr>
      </w:pPr>
      <w:r>
        <w:lastRenderedPageBreak/>
        <w:t>SLA sensitivity</w:t>
      </w:r>
    </w:p>
    <w:p w:rsidR="001C7FA3" w:rsidRDefault="001C7FA3" w:rsidP="001C7FA3">
      <w:pPr>
        <w:pStyle w:val="NormalWeb"/>
        <w:numPr>
          <w:ilvl w:val="0"/>
          <w:numId w:val="34"/>
        </w:numPr>
      </w:pPr>
      <w:r>
        <w:t>Budget envelope</w:t>
      </w:r>
    </w:p>
    <w:p w:rsidR="001C7FA3" w:rsidRDefault="001C7FA3" w:rsidP="001C7FA3">
      <w:pPr>
        <w:pStyle w:val="NormalWeb"/>
      </w:pPr>
      <w:r>
        <w:t xml:space="preserve">No pre-selection </w:t>
      </w:r>
      <w:proofErr w:type="gramStart"/>
      <w:r>
        <w:t>is made</w:t>
      </w:r>
      <w:proofErr w:type="gramEnd"/>
      <w:r>
        <w:t xml:space="preserve"> at this stage.</w:t>
      </w:r>
    </w:p>
    <w:p w:rsidR="001C7FA3" w:rsidRDefault="001C7FA3" w:rsidP="001C7FA3">
      <w:r>
        <w:pict>
          <v:rect id="_x0000_i1623" style="width:0;height:1.5pt" o:hralign="center" o:hrstd="t" o:hr="t" fillcolor="#a0a0a0" stroked="f"/>
        </w:pict>
      </w:r>
    </w:p>
    <w:p w:rsidR="001C7FA3" w:rsidRDefault="001C7FA3" w:rsidP="001C7FA3">
      <w:pPr>
        <w:pStyle w:val="Heading1"/>
      </w:pPr>
      <w:r>
        <w:t>SLIDE 35 — HOSTING &amp; CONNECTIVITY MODEL</w:t>
      </w:r>
    </w:p>
    <w:p w:rsidR="001C7FA3" w:rsidRDefault="001C7FA3" w:rsidP="001C7FA3">
      <w:pPr>
        <w:pStyle w:val="NormalWeb"/>
      </w:pPr>
      <w:r>
        <w:t>Infrastructure decisions will include:</w:t>
      </w:r>
    </w:p>
    <w:p w:rsidR="001C7FA3" w:rsidRDefault="001C7FA3" w:rsidP="001C7FA3">
      <w:pPr>
        <w:pStyle w:val="NormalWeb"/>
        <w:numPr>
          <w:ilvl w:val="0"/>
          <w:numId w:val="35"/>
        </w:numPr>
      </w:pPr>
      <w:r>
        <w:t>Dedicated fiber connectivity</w:t>
      </w:r>
    </w:p>
    <w:p w:rsidR="001C7FA3" w:rsidRDefault="001C7FA3" w:rsidP="001C7FA3">
      <w:pPr>
        <w:pStyle w:val="NormalWeb"/>
        <w:numPr>
          <w:ilvl w:val="0"/>
          <w:numId w:val="35"/>
        </w:numPr>
      </w:pPr>
      <w:r>
        <w:t>Secure enterprise routing</w:t>
      </w:r>
    </w:p>
    <w:p w:rsidR="001C7FA3" w:rsidRDefault="001C7FA3" w:rsidP="001C7FA3">
      <w:pPr>
        <w:pStyle w:val="NormalWeb"/>
        <w:numPr>
          <w:ilvl w:val="0"/>
          <w:numId w:val="35"/>
        </w:numPr>
      </w:pPr>
      <w:r>
        <w:t>Rack allocation in certified data center</w:t>
      </w:r>
    </w:p>
    <w:p w:rsidR="001C7FA3" w:rsidRDefault="001C7FA3" w:rsidP="001C7FA3">
      <w:pPr>
        <w:pStyle w:val="NormalWeb"/>
        <w:numPr>
          <w:ilvl w:val="0"/>
          <w:numId w:val="35"/>
        </w:numPr>
      </w:pPr>
      <w:r>
        <w:t>Redundant connectivity if required</w:t>
      </w:r>
    </w:p>
    <w:p w:rsidR="001C7FA3" w:rsidRDefault="001C7FA3" w:rsidP="001C7FA3">
      <w:pPr>
        <w:pStyle w:val="NormalWeb"/>
      </w:pPr>
      <w:r>
        <w:t>Hosting model must support:</w:t>
      </w:r>
    </w:p>
    <w:p w:rsidR="001C7FA3" w:rsidRDefault="001C7FA3" w:rsidP="001C7FA3">
      <w:pPr>
        <w:pStyle w:val="NormalWeb"/>
        <w:numPr>
          <w:ilvl w:val="0"/>
          <w:numId w:val="36"/>
        </w:numPr>
      </w:pPr>
      <w:r>
        <w:t>1,000–1,500 daily transactions</w:t>
      </w:r>
    </w:p>
    <w:p w:rsidR="001C7FA3" w:rsidRDefault="001C7FA3" w:rsidP="001C7FA3">
      <w:pPr>
        <w:pStyle w:val="NormalWeb"/>
        <w:numPr>
          <w:ilvl w:val="0"/>
          <w:numId w:val="36"/>
        </w:numPr>
      </w:pPr>
      <w:r>
        <w:t>Expansion to 80–120 services</w:t>
      </w:r>
    </w:p>
    <w:p w:rsidR="001C7FA3" w:rsidRDefault="001C7FA3" w:rsidP="001C7FA3">
      <w:pPr>
        <w:pStyle w:val="NormalWeb"/>
        <w:numPr>
          <w:ilvl w:val="0"/>
          <w:numId w:val="36"/>
        </w:numPr>
      </w:pPr>
      <w:r>
        <w:t>Secure multi-bureau access</w:t>
      </w:r>
    </w:p>
    <w:p w:rsidR="001C7FA3" w:rsidRDefault="001C7FA3" w:rsidP="001C7FA3">
      <w:pPr>
        <w:pStyle w:val="NormalWeb"/>
      </w:pPr>
      <w:r>
        <w:t>Scalability built into foundation.</w:t>
      </w:r>
    </w:p>
    <w:p w:rsidR="001C7FA3" w:rsidRDefault="001C7FA3" w:rsidP="001C7FA3">
      <w:r>
        <w:pict>
          <v:rect id="_x0000_i1624" style="width:0;height:1.5pt" o:hralign="center" o:hrstd="t" o:hr="t" fillcolor="#a0a0a0" stroked="f"/>
        </w:pict>
      </w:r>
    </w:p>
    <w:p w:rsidR="001C7FA3" w:rsidRDefault="001C7FA3" w:rsidP="001C7FA3">
      <w:pPr>
        <w:pStyle w:val="Heading1"/>
      </w:pPr>
      <w:r>
        <w:t>SLIDE 36 — SECURITY FRAMEWORK (CONSOLIDATED VIEW)</w:t>
      </w:r>
    </w:p>
    <w:p w:rsidR="001C7FA3" w:rsidRDefault="001C7FA3" w:rsidP="001C7FA3">
      <w:pPr>
        <w:pStyle w:val="NormalWeb"/>
      </w:pPr>
      <w:r>
        <w:t xml:space="preserve">Security </w:t>
      </w:r>
      <w:proofErr w:type="gramStart"/>
      <w:r>
        <w:t>is layered</w:t>
      </w:r>
      <w:proofErr w:type="gramEnd"/>
      <w:r>
        <w:t>:</w:t>
      </w:r>
    </w:p>
    <w:p w:rsidR="001C7FA3" w:rsidRDefault="001C7FA3" w:rsidP="001C7FA3">
      <w:pPr>
        <w:pStyle w:val="Heading3"/>
      </w:pPr>
      <w:r>
        <w:t>Network Layer</w:t>
      </w:r>
    </w:p>
    <w:p w:rsidR="001C7FA3" w:rsidRDefault="001C7FA3" w:rsidP="001C7FA3">
      <w:pPr>
        <w:pStyle w:val="NormalWeb"/>
        <w:numPr>
          <w:ilvl w:val="0"/>
          <w:numId w:val="37"/>
        </w:numPr>
      </w:pPr>
      <w:r>
        <w:t>Segmented internal network</w:t>
      </w:r>
    </w:p>
    <w:p w:rsidR="001C7FA3" w:rsidRDefault="001C7FA3" w:rsidP="001C7FA3">
      <w:pPr>
        <w:pStyle w:val="NormalWeb"/>
        <w:numPr>
          <w:ilvl w:val="0"/>
          <w:numId w:val="37"/>
        </w:numPr>
      </w:pPr>
      <w:r>
        <w:t>Firewall perimeter control</w:t>
      </w:r>
    </w:p>
    <w:p w:rsidR="001C7FA3" w:rsidRDefault="001C7FA3" w:rsidP="001C7FA3">
      <w:pPr>
        <w:pStyle w:val="Heading3"/>
      </w:pPr>
      <w:r>
        <w:t>Application Layer</w:t>
      </w:r>
    </w:p>
    <w:p w:rsidR="001C7FA3" w:rsidRDefault="001C7FA3" w:rsidP="001C7FA3">
      <w:pPr>
        <w:pStyle w:val="NormalWeb"/>
        <w:numPr>
          <w:ilvl w:val="0"/>
          <w:numId w:val="38"/>
        </w:numPr>
      </w:pPr>
      <w:r>
        <w:t>Role-based user access</w:t>
      </w:r>
    </w:p>
    <w:p w:rsidR="001C7FA3" w:rsidRDefault="001C7FA3" w:rsidP="001C7FA3">
      <w:pPr>
        <w:pStyle w:val="NormalWeb"/>
        <w:numPr>
          <w:ilvl w:val="0"/>
          <w:numId w:val="38"/>
        </w:numPr>
      </w:pPr>
      <w:r>
        <w:t>Activity logging</w:t>
      </w:r>
    </w:p>
    <w:p w:rsidR="001C7FA3" w:rsidRDefault="001C7FA3" w:rsidP="001C7FA3">
      <w:pPr>
        <w:pStyle w:val="Heading3"/>
      </w:pPr>
      <w:r>
        <w:lastRenderedPageBreak/>
        <w:t>API Layer</w:t>
      </w:r>
    </w:p>
    <w:p w:rsidR="001C7FA3" w:rsidRDefault="001C7FA3" w:rsidP="001C7FA3">
      <w:pPr>
        <w:pStyle w:val="NormalWeb"/>
        <w:numPr>
          <w:ilvl w:val="0"/>
          <w:numId w:val="39"/>
        </w:numPr>
      </w:pPr>
      <w:r>
        <w:t>Secure authentication tokens</w:t>
      </w:r>
    </w:p>
    <w:p w:rsidR="001C7FA3" w:rsidRDefault="001C7FA3" w:rsidP="001C7FA3">
      <w:pPr>
        <w:pStyle w:val="NormalWeb"/>
        <w:numPr>
          <w:ilvl w:val="0"/>
          <w:numId w:val="39"/>
        </w:numPr>
      </w:pPr>
      <w:r>
        <w:t>Encrypted communication</w:t>
      </w:r>
    </w:p>
    <w:p w:rsidR="001C7FA3" w:rsidRDefault="001C7FA3" w:rsidP="001C7FA3">
      <w:pPr>
        <w:pStyle w:val="Heading3"/>
      </w:pPr>
      <w:r>
        <w:t>Data Layer</w:t>
      </w:r>
    </w:p>
    <w:p w:rsidR="001C7FA3" w:rsidRDefault="001C7FA3" w:rsidP="001C7FA3">
      <w:pPr>
        <w:pStyle w:val="NormalWeb"/>
        <w:numPr>
          <w:ilvl w:val="0"/>
          <w:numId w:val="40"/>
        </w:numPr>
      </w:pPr>
      <w:r>
        <w:t>Encrypted storage</w:t>
      </w:r>
    </w:p>
    <w:p w:rsidR="001C7FA3" w:rsidRDefault="001C7FA3" w:rsidP="001C7FA3">
      <w:pPr>
        <w:pStyle w:val="NormalWeb"/>
        <w:numPr>
          <w:ilvl w:val="0"/>
          <w:numId w:val="40"/>
        </w:numPr>
      </w:pPr>
      <w:r>
        <w:t>Structured backup system</w:t>
      </w:r>
    </w:p>
    <w:p w:rsidR="001C7FA3" w:rsidRDefault="001C7FA3" w:rsidP="001C7FA3">
      <w:pPr>
        <w:pStyle w:val="NormalWeb"/>
      </w:pPr>
      <w:r>
        <w:t xml:space="preserve">Security </w:t>
      </w:r>
      <w:proofErr w:type="gramStart"/>
      <w:r>
        <w:t>is integrated from start — not added later</w:t>
      </w:r>
      <w:proofErr w:type="gramEnd"/>
      <w:r>
        <w:t>.</w:t>
      </w:r>
    </w:p>
    <w:p w:rsidR="001C7FA3" w:rsidRDefault="001C7FA3" w:rsidP="001C7FA3">
      <w:r>
        <w:pict>
          <v:rect id="_x0000_i1625" style="width:0;height:1.5pt" o:hralign="center" o:hrstd="t" o:hr="t" fillcolor="#a0a0a0" stroked="f"/>
        </w:pict>
      </w:r>
    </w:p>
    <w:p w:rsidR="001C7FA3" w:rsidRDefault="001C7FA3" w:rsidP="001C7FA3">
      <w:pPr>
        <w:pStyle w:val="Heading1"/>
      </w:pPr>
      <w:r>
        <w:t>SLIDE 37 — PHYSICAL INFRASTRUCTURE DESIGN</w:t>
      </w:r>
    </w:p>
    <w:p w:rsidR="001C7FA3" w:rsidRDefault="001C7FA3" w:rsidP="001C7FA3">
      <w:pPr>
        <w:pStyle w:val="NormalWeb"/>
      </w:pPr>
      <w:r>
        <w:t>Facility model includes:</w:t>
      </w:r>
    </w:p>
    <w:p w:rsidR="001C7FA3" w:rsidRDefault="001C7FA3" w:rsidP="001C7FA3">
      <w:pPr>
        <w:pStyle w:val="NormalWeb"/>
        <w:numPr>
          <w:ilvl w:val="0"/>
          <w:numId w:val="41"/>
        </w:numPr>
      </w:pPr>
      <w:r>
        <w:t>30 structured service counters</w:t>
      </w:r>
    </w:p>
    <w:p w:rsidR="001C7FA3" w:rsidRDefault="001C7FA3" w:rsidP="001C7FA3">
      <w:pPr>
        <w:pStyle w:val="NormalWeb"/>
        <w:numPr>
          <w:ilvl w:val="0"/>
          <w:numId w:val="41"/>
        </w:numPr>
      </w:pPr>
      <w:r>
        <w:t>Dedicated infrastructure/server room</w:t>
      </w:r>
    </w:p>
    <w:p w:rsidR="001C7FA3" w:rsidRDefault="001C7FA3" w:rsidP="001C7FA3">
      <w:pPr>
        <w:pStyle w:val="NormalWeb"/>
        <w:numPr>
          <w:ilvl w:val="0"/>
          <w:numId w:val="41"/>
        </w:numPr>
      </w:pPr>
      <w:r>
        <w:t>Secured access control zones</w:t>
      </w:r>
    </w:p>
    <w:p w:rsidR="001C7FA3" w:rsidRDefault="001C7FA3" w:rsidP="001C7FA3">
      <w:pPr>
        <w:pStyle w:val="NormalWeb"/>
        <w:numPr>
          <w:ilvl w:val="0"/>
          <w:numId w:val="41"/>
        </w:numPr>
      </w:pPr>
      <w:r>
        <w:t>Segmented operational layout</w:t>
      </w:r>
    </w:p>
    <w:p w:rsidR="001C7FA3" w:rsidRDefault="001C7FA3" w:rsidP="001C7FA3">
      <w:pPr>
        <w:pStyle w:val="NormalWeb"/>
        <w:numPr>
          <w:ilvl w:val="0"/>
          <w:numId w:val="41"/>
        </w:numPr>
      </w:pPr>
      <w:r>
        <w:t>Organized citizen flow routing</w:t>
      </w:r>
    </w:p>
    <w:p w:rsidR="001C7FA3" w:rsidRDefault="001C7FA3" w:rsidP="001C7FA3">
      <w:pPr>
        <w:pStyle w:val="NormalWeb"/>
      </w:pPr>
      <w:r>
        <w:t>Designed for efficiency and security.</w:t>
      </w:r>
    </w:p>
    <w:p w:rsidR="001C7FA3" w:rsidRDefault="001C7FA3" w:rsidP="001C7FA3">
      <w:r>
        <w:pict>
          <v:rect id="_x0000_i1626" style="width:0;height:1.5pt" o:hralign="center" o:hrstd="t" o:hr="t" fillcolor="#a0a0a0" stroked="f"/>
        </w:pict>
      </w:r>
    </w:p>
    <w:p w:rsidR="001C7FA3" w:rsidRDefault="001C7FA3" w:rsidP="001C7FA3">
      <w:pPr>
        <w:pStyle w:val="Heading1"/>
      </w:pPr>
      <w:r>
        <w:t>SLIDE 38 — STAFFING MODEL</w:t>
      </w:r>
    </w:p>
    <w:p w:rsidR="001C7FA3" w:rsidRDefault="001C7FA3" w:rsidP="001C7FA3">
      <w:pPr>
        <w:pStyle w:val="NormalWeb"/>
      </w:pPr>
      <w:r>
        <w:t>Projected staffing structure: 55–70 personnel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1508"/>
      </w:tblGrid>
      <w:tr w:rsidR="001C7FA3" w:rsidTr="001C7FA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C7FA3" w:rsidRDefault="001C7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Approx. Count</w:t>
            </w:r>
          </w:p>
        </w:tc>
      </w:tr>
      <w:tr w:rsidR="001C7FA3" w:rsidTr="001C7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FA3" w:rsidRDefault="001C7FA3">
            <w:r>
              <w:t>Counter Officers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30</w:t>
            </w:r>
          </w:p>
        </w:tc>
      </w:tr>
      <w:tr w:rsidR="001C7FA3" w:rsidTr="001C7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FA3" w:rsidRDefault="001C7FA3">
            <w:r>
              <w:t>Bureau Review Officers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15–20</w:t>
            </w:r>
          </w:p>
        </w:tc>
      </w:tr>
      <w:tr w:rsidR="001C7FA3" w:rsidTr="001C7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FA3" w:rsidRDefault="001C7FA3">
            <w:r>
              <w:t>ICT &amp; Technical Support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3–5</w:t>
            </w:r>
          </w:p>
        </w:tc>
      </w:tr>
      <w:tr w:rsidR="001C7FA3" w:rsidTr="001C7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FA3" w:rsidRDefault="001C7FA3">
            <w:r>
              <w:lastRenderedPageBreak/>
              <w:t>Reception &amp; Queue Management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4–6</w:t>
            </w:r>
          </w:p>
        </w:tc>
      </w:tr>
      <w:tr w:rsidR="001C7FA3" w:rsidTr="001C7FA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C7FA3" w:rsidRDefault="001C7FA3">
            <w:r>
              <w:t>Administration</w:t>
            </w:r>
          </w:p>
        </w:tc>
        <w:tc>
          <w:tcPr>
            <w:tcW w:w="0" w:type="auto"/>
            <w:vAlign w:val="center"/>
            <w:hideMark/>
          </w:tcPr>
          <w:p w:rsidR="001C7FA3" w:rsidRDefault="001C7FA3">
            <w:r>
              <w:t>3–5</w:t>
            </w:r>
          </w:p>
        </w:tc>
      </w:tr>
    </w:tbl>
    <w:p w:rsidR="001C7FA3" w:rsidRDefault="001C7FA3" w:rsidP="001C7FA3">
      <w:pPr>
        <w:pStyle w:val="NormalWeb"/>
      </w:pPr>
      <w:r>
        <w:t>Human capacity scales with service volume.</w:t>
      </w:r>
    </w:p>
    <w:p w:rsidR="001C7FA3" w:rsidRDefault="001C7FA3" w:rsidP="001C7FA3">
      <w:r>
        <w:pict>
          <v:rect id="_x0000_i1627" style="width:0;height:1.5pt" o:hralign="center" o:hrstd="t" o:hr="t" fillcolor="#a0a0a0" stroked="f"/>
        </w:pict>
      </w:r>
    </w:p>
    <w:p w:rsidR="001C7FA3" w:rsidRDefault="001C7FA3" w:rsidP="001C7FA3">
      <w:pPr>
        <w:pStyle w:val="Heading1"/>
      </w:pPr>
      <w:r>
        <w:t>SLIDE 39 — CAPACITY ENGINEERING</w:t>
      </w:r>
    </w:p>
    <w:p w:rsidR="001C7FA3" w:rsidRDefault="001C7FA3" w:rsidP="001C7FA3">
      <w:pPr>
        <w:pStyle w:val="NormalWeb"/>
      </w:pPr>
      <w:r>
        <w:t>Designed to handle:</w:t>
      </w:r>
    </w:p>
    <w:p w:rsidR="001C7FA3" w:rsidRDefault="001C7FA3" w:rsidP="001C7FA3">
      <w:pPr>
        <w:pStyle w:val="NormalWeb"/>
        <w:numPr>
          <w:ilvl w:val="0"/>
          <w:numId w:val="42"/>
        </w:numPr>
      </w:pPr>
      <w:r>
        <w:t>1,000–1,500 transactions daily</w:t>
      </w:r>
    </w:p>
    <w:p w:rsidR="001C7FA3" w:rsidRDefault="001C7FA3" w:rsidP="001C7FA3">
      <w:pPr>
        <w:pStyle w:val="NormalWeb"/>
        <w:numPr>
          <w:ilvl w:val="0"/>
          <w:numId w:val="42"/>
        </w:numPr>
      </w:pPr>
      <w:r>
        <w:t>Multi-bureau concurrent processing</w:t>
      </w:r>
    </w:p>
    <w:p w:rsidR="001C7FA3" w:rsidRDefault="001C7FA3" w:rsidP="001C7FA3">
      <w:pPr>
        <w:pStyle w:val="NormalWeb"/>
        <w:numPr>
          <w:ilvl w:val="0"/>
          <w:numId w:val="42"/>
        </w:numPr>
      </w:pPr>
      <w:r>
        <w:t>SLA-based workflow timing</w:t>
      </w:r>
    </w:p>
    <w:p w:rsidR="001C7FA3" w:rsidRDefault="001C7FA3" w:rsidP="001C7FA3">
      <w:pPr>
        <w:pStyle w:val="NormalWeb"/>
      </w:pPr>
      <w:r>
        <w:t>Expansion options include:</w:t>
      </w:r>
    </w:p>
    <w:p w:rsidR="001C7FA3" w:rsidRDefault="001C7FA3" w:rsidP="001C7FA3">
      <w:pPr>
        <w:pStyle w:val="NormalWeb"/>
        <w:numPr>
          <w:ilvl w:val="0"/>
          <w:numId w:val="43"/>
        </w:numPr>
      </w:pPr>
      <w:r>
        <w:t>Adding counters</w:t>
      </w:r>
    </w:p>
    <w:p w:rsidR="001C7FA3" w:rsidRDefault="001C7FA3" w:rsidP="001C7FA3">
      <w:pPr>
        <w:pStyle w:val="NormalWeb"/>
        <w:numPr>
          <w:ilvl w:val="0"/>
          <w:numId w:val="43"/>
        </w:numPr>
      </w:pPr>
      <w:r>
        <w:t>Increasing server capacity</w:t>
      </w:r>
    </w:p>
    <w:p w:rsidR="001C7FA3" w:rsidRDefault="001C7FA3" w:rsidP="001C7FA3">
      <w:pPr>
        <w:pStyle w:val="NormalWeb"/>
        <w:numPr>
          <w:ilvl w:val="0"/>
          <w:numId w:val="43"/>
        </w:numPr>
      </w:pPr>
      <w:r>
        <w:t>Scaling API throughput</w:t>
      </w:r>
    </w:p>
    <w:p w:rsidR="001C7FA3" w:rsidRDefault="001C7FA3" w:rsidP="001C7FA3">
      <w:pPr>
        <w:pStyle w:val="NormalWeb"/>
      </w:pPr>
      <w:r>
        <w:t>No redesign required for growth.</w:t>
      </w:r>
    </w:p>
    <w:p w:rsidR="001C7FA3" w:rsidRDefault="001C7FA3" w:rsidP="001C7FA3">
      <w:r>
        <w:pict>
          <v:rect id="_x0000_i1628" style="width:0;height:1.5pt" o:hralign="center" o:hrstd="t" o:hr="t" fillcolor="#a0a0a0" stroked="f"/>
        </w:pict>
      </w:r>
    </w:p>
    <w:p w:rsidR="001C7FA3" w:rsidRDefault="001C7FA3" w:rsidP="001C7FA3">
      <w:pPr>
        <w:pStyle w:val="Heading1"/>
      </w:pPr>
      <w:r>
        <w:t>SLIDE 40 — NON-READY BUREAU STRATEGY</w:t>
      </w:r>
    </w:p>
    <w:p w:rsidR="001C7FA3" w:rsidRDefault="001C7FA3" w:rsidP="001C7FA3">
      <w:pPr>
        <w:pStyle w:val="NormalWeb"/>
      </w:pPr>
      <w:r>
        <w:t>For Level C bureaus (no digital system):</w:t>
      </w:r>
    </w:p>
    <w:p w:rsidR="001C7FA3" w:rsidRDefault="001C7FA3" w:rsidP="001C7FA3">
      <w:pPr>
        <w:pStyle w:val="NormalWeb"/>
      </w:pPr>
      <w:r>
        <w:t>Three structured options:</w:t>
      </w:r>
    </w:p>
    <w:p w:rsidR="001C7FA3" w:rsidRDefault="001C7FA3" w:rsidP="001C7FA3">
      <w:pPr>
        <w:pStyle w:val="NormalWeb"/>
        <w:numPr>
          <w:ilvl w:val="0"/>
          <w:numId w:val="44"/>
        </w:numPr>
      </w:pPr>
      <w:r>
        <w:t>Lightweight endpoint development</w:t>
      </w:r>
    </w:p>
    <w:p w:rsidR="001C7FA3" w:rsidRDefault="001C7FA3" w:rsidP="001C7FA3">
      <w:pPr>
        <w:pStyle w:val="NormalWeb"/>
        <w:numPr>
          <w:ilvl w:val="0"/>
          <w:numId w:val="44"/>
        </w:numPr>
      </w:pPr>
      <w:r>
        <w:t>Adoption of standardized federal modules (where applicable)</w:t>
      </w:r>
    </w:p>
    <w:p w:rsidR="001C7FA3" w:rsidRDefault="001C7FA3" w:rsidP="001C7FA3">
      <w:pPr>
        <w:pStyle w:val="NormalWeb"/>
        <w:numPr>
          <w:ilvl w:val="0"/>
          <w:numId w:val="44"/>
        </w:numPr>
      </w:pPr>
      <w:r>
        <w:t>Transitional digital logging before full integration</w:t>
      </w:r>
    </w:p>
    <w:p w:rsidR="001C7FA3" w:rsidRDefault="001C7FA3" w:rsidP="001C7FA3">
      <w:pPr>
        <w:pStyle w:val="NormalWeb"/>
      </w:pPr>
      <w:r>
        <w:t xml:space="preserve">Local academic institutions such as </w:t>
      </w:r>
      <w:proofErr w:type="spellStart"/>
      <w:r>
        <w:t>Hawassa</w:t>
      </w:r>
      <w:proofErr w:type="spellEnd"/>
      <w:r>
        <w:t xml:space="preserve"> University may provide advisory reinforcement where technical gaps exist.</w:t>
      </w:r>
    </w:p>
    <w:p w:rsidR="001C7FA3" w:rsidRDefault="001C7FA3" w:rsidP="001C7FA3">
      <w:pPr>
        <w:pStyle w:val="NormalWeb"/>
      </w:pPr>
      <w:r>
        <w:lastRenderedPageBreak/>
        <w:t>No bureau remains permanently outside integration plan.</w:t>
      </w:r>
    </w:p>
    <w:p w:rsidR="001C7FA3" w:rsidRDefault="001C7FA3" w:rsidP="001C7FA3">
      <w:r>
        <w:pict>
          <v:rect id="_x0000_i1629" style="width:0;height:1.5pt" o:hralign="center" o:hrstd="t" o:hr="t" fillcolor="#a0a0a0" stroked="f"/>
        </w:pict>
      </w:r>
    </w:p>
    <w:p w:rsidR="001C7FA3" w:rsidRDefault="001C7FA3" w:rsidP="001C7FA3">
      <w:pPr>
        <w:pStyle w:val="NormalWeb"/>
      </w:pPr>
      <w:r>
        <w:t>Next:</w:t>
      </w:r>
    </w:p>
    <w:p w:rsidR="001C7FA3" w:rsidRDefault="001C7FA3" w:rsidP="001C7FA3">
      <w:pPr>
        <w:pStyle w:val="NormalWeb"/>
      </w:pPr>
      <w:r>
        <w:t>Slides 41–50</w:t>
      </w:r>
      <w:r>
        <w:br/>
        <w:t>(Financial structure, vendor engagement model, compliance alignment, sustainability logic.)</w:t>
      </w:r>
    </w:p>
    <w:p w:rsidR="001C7FA3" w:rsidRDefault="001C7FA3" w:rsidP="001C7FA3">
      <w:pPr>
        <w:pStyle w:val="NormalWeb"/>
      </w:pPr>
      <w:r>
        <w:t>Shall I proceed?</w:t>
      </w:r>
    </w:p>
    <w:p w:rsidR="00D52CF1" w:rsidRDefault="00D52CF1">
      <w:r>
        <w:br w:type="page"/>
      </w:r>
    </w:p>
    <w:p w:rsidR="00D52CF1" w:rsidRDefault="00D52CF1" w:rsidP="00D52CF1">
      <w:pPr>
        <w:pStyle w:val="NormalWeb"/>
      </w:pPr>
      <w:r>
        <w:lastRenderedPageBreak/>
        <w:t>Excellent.</w:t>
      </w:r>
    </w:p>
    <w:p w:rsidR="00D52CF1" w:rsidRDefault="00D52CF1" w:rsidP="00D52CF1">
      <w:pPr>
        <w:pStyle w:val="NormalWeb"/>
      </w:pPr>
      <w:r>
        <w:t xml:space="preserve">Below are </w:t>
      </w:r>
      <w:r>
        <w:rPr>
          <w:rStyle w:val="Strong"/>
        </w:rPr>
        <w:t>Slides 41–50</w:t>
      </w:r>
      <w:r>
        <w:br/>
      </w:r>
      <w:proofErr w:type="gramStart"/>
      <w:r>
        <w:t>We</w:t>
      </w:r>
      <w:proofErr w:type="gramEnd"/>
      <w:r>
        <w:t xml:space="preserve"> now move into </w:t>
      </w:r>
      <w:r>
        <w:rPr>
          <w:rStyle w:val="Strong"/>
        </w:rPr>
        <w:t>Financial Structure, Vendor Strategy &amp; Sustainability Logic</w:t>
      </w:r>
      <w:r>
        <w:t xml:space="preserve"> — practical, realistic, and disciplined.</w:t>
      </w:r>
    </w:p>
    <w:p w:rsidR="00D52CF1" w:rsidRDefault="00D52CF1" w:rsidP="00D52CF1">
      <w:pPr>
        <w:pStyle w:val="NormalWeb"/>
      </w:pPr>
      <w:r>
        <w:t>Tone: Responsible governance.</w:t>
      </w:r>
      <w:r>
        <w:br/>
        <w:t>Message: Controlled engagement. No premature commitments.</w:t>
      </w:r>
    </w:p>
    <w:p w:rsidR="00D52CF1" w:rsidRDefault="00D52CF1" w:rsidP="00D52CF1">
      <w:r>
        <w:pict>
          <v:rect id="_x0000_i1641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41 — FINANCIAL ARCHITECTURE OVERVIEW</w:t>
      </w:r>
    </w:p>
    <w:p w:rsidR="00D52CF1" w:rsidRDefault="00D52CF1" w:rsidP="00D52CF1">
      <w:pPr>
        <w:pStyle w:val="NormalWeb"/>
      </w:pPr>
      <w:r>
        <w:t>The MESOB initiative follows a phased financial model:</w:t>
      </w:r>
    </w:p>
    <w:p w:rsidR="00D52CF1" w:rsidRDefault="00D52CF1" w:rsidP="00D52CF1">
      <w:pPr>
        <w:pStyle w:val="Heading3"/>
      </w:pPr>
      <w:r>
        <w:t>Capital Investment (Foundation Phase)</w:t>
      </w:r>
    </w:p>
    <w:p w:rsidR="00D52CF1" w:rsidRDefault="00D52CF1" w:rsidP="00D52CF1">
      <w:pPr>
        <w:pStyle w:val="NormalWeb"/>
        <w:numPr>
          <w:ilvl w:val="0"/>
          <w:numId w:val="45"/>
        </w:numPr>
      </w:pPr>
      <w:r>
        <w:t>Network backbone setup</w:t>
      </w:r>
    </w:p>
    <w:p w:rsidR="00D52CF1" w:rsidRDefault="00D52CF1" w:rsidP="00D52CF1">
      <w:pPr>
        <w:pStyle w:val="NormalWeb"/>
        <w:numPr>
          <w:ilvl w:val="0"/>
          <w:numId w:val="45"/>
        </w:numPr>
      </w:pPr>
      <w:r>
        <w:t>Server &amp; storage deployment</w:t>
      </w:r>
    </w:p>
    <w:p w:rsidR="00D52CF1" w:rsidRDefault="00D52CF1" w:rsidP="00D52CF1">
      <w:pPr>
        <w:pStyle w:val="NormalWeb"/>
        <w:numPr>
          <w:ilvl w:val="0"/>
          <w:numId w:val="45"/>
        </w:numPr>
      </w:pPr>
      <w:r>
        <w:t>Counter-level equipment</w:t>
      </w:r>
    </w:p>
    <w:p w:rsidR="00D52CF1" w:rsidRDefault="00D52CF1" w:rsidP="00D52CF1">
      <w:pPr>
        <w:pStyle w:val="NormalWeb"/>
        <w:numPr>
          <w:ilvl w:val="0"/>
          <w:numId w:val="45"/>
        </w:numPr>
      </w:pPr>
      <w:r>
        <w:t>Security systems</w:t>
      </w:r>
    </w:p>
    <w:p w:rsidR="00D52CF1" w:rsidRDefault="00D52CF1" w:rsidP="00D52CF1">
      <w:pPr>
        <w:pStyle w:val="NormalWeb"/>
        <w:numPr>
          <w:ilvl w:val="0"/>
          <w:numId w:val="45"/>
        </w:numPr>
      </w:pPr>
      <w:r>
        <w:t>Facility preparation</w:t>
      </w:r>
    </w:p>
    <w:p w:rsidR="00D52CF1" w:rsidRDefault="00D52CF1" w:rsidP="00D52CF1">
      <w:pPr>
        <w:pStyle w:val="Heading3"/>
      </w:pPr>
      <w:r>
        <w:t>Operational Commitment (Sustained Phase)</w:t>
      </w:r>
    </w:p>
    <w:p w:rsidR="00D52CF1" w:rsidRDefault="00D52CF1" w:rsidP="00D52CF1">
      <w:pPr>
        <w:pStyle w:val="NormalWeb"/>
        <w:numPr>
          <w:ilvl w:val="0"/>
          <w:numId w:val="46"/>
        </w:numPr>
      </w:pPr>
      <w:r>
        <w:t>Connectivity services</w:t>
      </w:r>
    </w:p>
    <w:p w:rsidR="00D52CF1" w:rsidRDefault="00D52CF1" w:rsidP="00D52CF1">
      <w:pPr>
        <w:pStyle w:val="NormalWeb"/>
        <w:numPr>
          <w:ilvl w:val="0"/>
          <w:numId w:val="46"/>
        </w:numPr>
      </w:pPr>
      <w:r>
        <w:t>Hosting environment</w:t>
      </w:r>
    </w:p>
    <w:p w:rsidR="00D52CF1" w:rsidRDefault="00D52CF1" w:rsidP="00D52CF1">
      <w:pPr>
        <w:pStyle w:val="NormalWeb"/>
        <w:numPr>
          <w:ilvl w:val="0"/>
          <w:numId w:val="46"/>
        </w:numPr>
      </w:pPr>
      <w:r>
        <w:t>System maintenance</w:t>
      </w:r>
    </w:p>
    <w:p w:rsidR="00D52CF1" w:rsidRDefault="00D52CF1" w:rsidP="00D52CF1">
      <w:pPr>
        <w:pStyle w:val="NormalWeb"/>
        <w:numPr>
          <w:ilvl w:val="0"/>
          <w:numId w:val="46"/>
        </w:numPr>
      </w:pPr>
      <w:r>
        <w:t>Security monitoring</w:t>
      </w:r>
    </w:p>
    <w:p w:rsidR="00D52CF1" w:rsidRDefault="00D52CF1" w:rsidP="00D52CF1">
      <w:pPr>
        <w:pStyle w:val="NormalWeb"/>
        <w:numPr>
          <w:ilvl w:val="0"/>
          <w:numId w:val="46"/>
        </w:numPr>
      </w:pPr>
      <w:r>
        <w:t>Technical support</w:t>
      </w:r>
    </w:p>
    <w:p w:rsidR="00D52CF1" w:rsidRDefault="00D52CF1" w:rsidP="00D52CF1">
      <w:pPr>
        <w:pStyle w:val="NormalWeb"/>
      </w:pPr>
      <w:r>
        <w:t>Financial growth aligns with service expansion phases.</w:t>
      </w:r>
    </w:p>
    <w:p w:rsidR="00D52CF1" w:rsidRDefault="00D52CF1" w:rsidP="00D52CF1">
      <w:r>
        <w:pict>
          <v:rect id="_x0000_i1642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42 — BUDGET DISCIPLINE PRINCIPLES</w:t>
      </w:r>
    </w:p>
    <w:p w:rsidR="00D52CF1" w:rsidRDefault="00D52CF1" w:rsidP="00D52CF1">
      <w:pPr>
        <w:pStyle w:val="NormalWeb"/>
      </w:pPr>
      <w:r>
        <w:t xml:space="preserve">The financial approach follows </w:t>
      </w:r>
      <w:proofErr w:type="gramStart"/>
      <w:r>
        <w:t>5</w:t>
      </w:r>
      <w:proofErr w:type="gramEnd"/>
      <w:r>
        <w:t xml:space="preserve"> core rules:</w:t>
      </w:r>
    </w:p>
    <w:p w:rsidR="00D52CF1" w:rsidRDefault="00D52CF1" w:rsidP="00D52CF1">
      <w:pPr>
        <w:pStyle w:val="NormalWeb"/>
        <w:numPr>
          <w:ilvl w:val="0"/>
          <w:numId w:val="47"/>
        </w:numPr>
      </w:pPr>
      <w:r>
        <w:t>No procurement before responsibility clarity</w:t>
      </w:r>
    </w:p>
    <w:p w:rsidR="00D52CF1" w:rsidRDefault="00D52CF1" w:rsidP="00D52CF1">
      <w:pPr>
        <w:pStyle w:val="NormalWeb"/>
        <w:numPr>
          <w:ilvl w:val="0"/>
          <w:numId w:val="47"/>
        </w:numPr>
      </w:pPr>
      <w:r>
        <w:lastRenderedPageBreak/>
        <w:t>No oversizing infrastructure before service validation</w:t>
      </w:r>
    </w:p>
    <w:p w:rsidR="00D52CF1" w:rsidRDefault="00D52CF1" w:rsidP="00D52CF1">
      <w:pPr>
        <w:pStyle w:val="NormalWeb"/>
        <w:numPr>
          <w:ilvl w:val="0"/>
          <w:numId w:val="47"/>
        </w:numPr>
      </w:pPr>
      <w:r>
        <w:t>Milestone-based contracting</w:t>
      </w:r>
    </w:p>
    <w:p w:rsidR="00D52CF1" w:rsidRDefault="00D52CF1" w:rsidP="00D52CF1">
      <w:pPr>
        <w:pStyle w:val="NormalWeb"/>
        <w:numPr>
          <w:ilvl w:val="0"/>
          <w:numId w:val="47"/>
        </w:numPr>
      </w:pPr>
      <w:r>
        <w:t>SLA-backed service agreements</w:t>
      </w:r>
    </w:p>
    <w:p w:rsidR="00D52CF1" w:rsidRDefault="00D52CF1" w:rsidP="00D52CF1">
      <w:pPr>
        <w:pStyle w:val="NormalWeb"/>
        <w:numPr>
          <w:ilvl w:val="0"/>
          <w:numId w:val="47"/>
        </w:numPr>
      </w:pPr>
      <w:r>
        <w:t>Clear separation of infrastructure vs software responsibilities</w:t>
      </w:r>
    </w:p>
    <w:p w:rsidR="00D52CF1" w:rsidRDefault="00D52CF1" w:rsidP="00D52CF1">
      <w:pPr>
        <w:pStyle w:val="NormalWeb"/>
      </w:pPr>
      <w:r>
        <w:t>Control precedes spending.</w:t>
      </w:r>
    </w:p>
    <w:p w:rsidR="00D52CF1" w:rsidRDefault="00D52CF1" w:rsidP="00D52CF1">
      <w:r>
        <w:pict>
          <v:rect id="_x0000_i1643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43 — ETHIO TELECOM ENGAGEMENT CONTEXT</w:t>
      </w:r>
    </w:p>
    <w:p w:rsidR="00D52CF1" w:rsidRDefault="00D52CF1" w:rsidP="00D52CF1">
      <w:pPr>
        <w:pStyle w:val="NormalWeb"/>
      </w:pPr>
      <w:r>
        <w:t>Enterprise service packages typically include:</w:t>
      </w:r>
    </w:p>
    <w:p w:rsidR="00D52CF1" w:rsidRDefault="00D52CF1" w:rsidP="00D52CF1">
      <w:pPr>
        <w:pStyle w:val="NormalWeb"/>
        <w:numPr>
          <w:ilvl w:val="0"/>
          <w:numId w:val="48"/>
        </w:numPr>
      </w:pPr>
      <w:r>
        <w:t>Basic</w:t>
      </w:r>
    </w:p>
    <w:p w:rsidR="00D52CF1" w:rsidRDefault="00D52CF1" w:rsidP="00D52CF1">
      <w:pPr>
        <w:pStyle w:val="NormalWeb"/>
        <w:numPr>
          <w:ilvl w:val="0"/>
          <w:numId w:val="48"/>
        </w:numPr>
      </w:pPr>
      <w:r>
        <w:t>Standard</w:t>
      </w:r>
    </w:p>
    <w:p w:rsidR="00D52CF1" w:rsidRDefault="00D52CF1" w:rsidP="00D52CF1">
      <w:pPr>
        <w:pStyle w:val="NormalWeb"/>
        <w:numPr>
          <w:ilvl w:val="0"/>
          <w:numId w:val="48"/>
        </w:numPr>
      </w:pPr>
      <w:r>
        <w:t>Platinum</w:t>
      </w:r>
    </w:p>
    <w:p w:rsidR="00D52CF1" w:rsidRDefault="00D52CF1" w:rsidP="00D52CF1">
      <w:pPr>
        <w:pStyle w:val="NormalWeb"/>
      </w:pPr>
      <w:r>
        <w:t xml:space="preserve">The regional MESOB center selected Platinum </w:t>
      </w:r>
      <w:proofErr w:type="gramStart"/>
      <w:r>
        <w:t>due to</w:t>
      </w:r>
      <w:proofErr w:type="gramEnd"/>
      <w:r>
        <w:t>:</w:t>
      </w:r>
    </w:p>
    <w:p w:rsidR="00D52CF1" w:rsidRDefault="00D52CF1" w:rsidP="00D52CF1">
      <w:pPr>
        <w:pStyle w:val="NormalWeb"/>
        <w:numPr>
          <w:ilvl w:val="0"/>
          <w:numId w:val="49"/>
        </w:numPr>
      </w:pPr>
      <w:r>
        <w:t>Higher redundancy</w:t>
      </w:r>
    </w:p>
    <w:p w:rsidR="00D52CF1" w:rsidRDefault="00D52CF1" w:rsidP="00D52CF1">
      <w:pPr>
        <w:pStyle w:val="NormalWeb"/>
        <w:numPr>
          <w:ilvl w:val="0"/>
          <w:numId w:val="49"/>
        </w:numPr>
      </w:pPr>
      <w:r>
        <w:t>Stronger service guarantees</w:t>
      </w:r>
    </w:p>
    <w:p w:rsidR="00D52CF1" w:rsidRDefault="00D52CF1" w:rsidP="00D52CF1">
      <w:pPr>
        <w:pStyle w:val="NormalWeb"/>
        <w:numPr>
          <w:ilvl w:val="0"/>
          <w:numId w:val="49"/>
        </w:numPr>
      </w:pPr>
      <w:r>
        <w:t>Multi-bureau reliability</w:t>
      </w:r>
    </w:p>
    <w:p w:rsidR="00D52CF1" w:rsidRDefault="00D52CF1" w:rsidP="00D52CF1">
      <w:pPr>
        <w:pStyle w:val="NormalWeb"/>
      </w:pPr>
      <w:r>
        <w:t xml:space="preserve">For </w:t>
      </w:r>
      <w:proofErr w:type="spellStart"/>
      <w:r>
        <w:t>Hawassa</w:t>
      </w:r>
      <w:proofErr w:type="spellEnd"/>
      <w:r>
        <w:t>:</w:t>
      </w:r>
    </w:p>
    <w:p w:rsidR="00D52CF1" w:rsidRDefault="00D52CF1" w:rsidP="00D52CF1">
      <w:pPr>
        <w:pStyle w:val="NormalWeb"/>
      </w:pPr>
      <w:r>
        <w:t>Final package depth will depend on:</w:t>
      </w:r>
    </w:p>
    <w:p w:rsidR="00D52CF1" w:rsidRDefault="00D52CF1" w:rsidP="00D52CF1">
      <w:pPr>
        <w:pStyle w:val="NormalWeb"/>
        <w:numPr>
          <w:ilvl w:val="0"/>
          <w:numId w:val="50"/>
        </w:numPr>
      </w:pPr>
      <w:r>
        <w:t>Confirmed service count</w:t>
      </w:r>
    </w:p>
    <w:p w:rsidR="00D52CF1" w:rsidRDefault="00D52CF1" w:rsidP="00D52CF1">
      <w:pPr>
        <w:pStyle w:val="NormalWeb"/>
        <w:numPr>
          <w:ilvl w:val="0"/>
          <w:numId w:val="50"/>
        </w:numPr>
      </w:pPr>
      <w:r>
        <w:t>Transaction volume projections</w:t>
      </w:r>
    </w:p>
    <w:p w:rsidR="00D52CF1" w:rsidRDefault="00D52CF1" w:rsidP="00D52CF1">
      <w:pPr>
        <w:pStyle w:val="NormalWeb"/>
        <w:numPr>
          <w:ilvl w:val="0"/>
          <w:numId w:val="50"/>
        </w:numPr>
      </w:pPr>
      <w:r>
        <w:t>Required redundancy level</w:t>
      </w:r>
    </w:p>
    <w:p w:rsidR="00D52CF1" w:rsidRDefault="00D52CF1" w:rsidP="00D52CF1">
      <w:pPr>
        <w:pStyle w:val="NormalWeb"/>
        <w:numPr>
          <w:ilvl w:val="0"/>
          <w:numId w:val="50"/>
        </w:numPr>
      </w:pPr>
      <w:r>
        <w:t>SLA sensitivity</w:t>
      </w:r>
    </w:p>
    <w:p w:rsidR="00D52CF1" w:rsidRDefault="00D52CF1" w:rsidP="00D52CF1">
      <w:pPr>
        <w:pStyle w:val="NormalWeb"/>
      </w:pPr>
      <w:r>
        <w:t>Evaluation will occur after service finalization.</w:t>
      </w:r>
    </w:p>
    <w:p w:rsidR="00D52CF1" w:rsidRDefault="00D52CF1" w:rsidP="00D52CF1">
      <w:r>
        <w:pict>
          <v:rect id="_x0000_i1644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44 — SOFTWARE &amp; STANDARDS ALIGNMENT</w:t>
      </w:r>
    </w:p>
    <w:p w:rsidR="00D52CF1" w:rsidRDefault="00D52CF1" w:rsidP="00D52CF1">
      <w:pPr>
        <w:pStyle w:val="NormalWeb"/>
      </w:pPr>
      <w:proofErr w:type="gramStart"/>
      <w:r>
        <w:t>National digital governance standards are guided by federal-level institutions such as the Ethiopian Artificial Intelligence Institute</w:t>
      </w:r>
      <w:proofErr w:type="gramEnd"/>
      <w:r>
        <w:t>.</w:t>
      </w:r>
    </w:p>
    <w:p w:rsidR="00D52CF1" w:rsidRDefault="00D52CF1" w:rsidP="00D52CF1">
      <w:pPr>
        <w:pStyle w:val="NormalWeb"/>
      </w:pPr>
      <w:r>
        <w:lastRenderedPageBreak/>
        <w:t>Their ecosystem role includes:</w:t>
      </w:r>
    </w:p>
    <w:p w:rsidR="00D52CF1" w:rsidRDefault="00D52CF1" w:rsidP="00D52CF1">
      <w:pPr>
        <w:pStyle w:val="NormalWeb"/>
        <w:numPr>
          <w:ilvl w:val="0"/>
          <w:numId w:val="51"/>
        </w:numPr>
      </w:pPr>
      <w:r>
        <w:t>Interoperability standards</w:t>
      </w:r>
    </w:p>
    <w:p w:rsidR="00D52CF1" w:rsidRDefault="00D52CF1" w:rsidP="00D52CF1">
      <w:pPr>
        <w:pStyle w:val="NormalWeb"/>
        <w:numPr>
          <w:ilvl w:val="0"/>
          <w:numId w:val="51"/>
        </w:numPr>
      </w:pPr>
      <w:r>
        <w:t>API governance frameworks</w:t>
      </w:r>
    </w:p>
    <w:p w:rsidR="00D52CF1" w:rsidRDefault="00D52CF1" w:rsidP="00D52CF1">
      <w:pPr>
        <w:pStyle w:val="NormalWeb"/>
        <w:numPr>
          <w:ilvl w:val="0"/>
          <w:numId w:val="51"/>
        </w:numPr>
      </w:pPr>
      <w:r>
        <w:t>Digital identity alignment guidance</w:t>
      </w:r>
    </w:p>
    <w:p w:rsidR="00D52CF1" w:rsidRDefault="00D52CF1" w:rsidP="00D52CF1">
      <w:pPr>
        <w:pStyle w:val="NormalWeb"/>
        <w:numPr>
          <w:ilvl w:val="0"/>
          <w:numId w:val="51"/>
        </w:numPr>
      </w:pPr>
      <w:r>
        <w:t>Security architecture validation</w:t>
      </w:r>
    </w:p>
    <w:p w:rsidR="00D52CF1" w:rsidRDefault="00D52CF1" w:rsidP="00D52CF1">
      <w:pPr>
        <w:pStyle w:val="NormalWeb"/>
        <w:numPr>
          <w:ilvl w:val="0"/>
          <w:numId w:val="51"/>
        </w:numPr>
      </w:pPr>
      <w:r>
        <w:t>Compliance verification</w:t>
      </w:r>
    </w:p>
    <w:p w:rsidR="00D52CF1" w:rsidRDefault="00D52CF1" w:rsidP="00D52CF1">
      <w:pPr>
        <w:pStyle w:val="NormalWeb"/>
      </w:pPr>
      <w:proofErr w:type="spellStart"/>
      <w:r>
        <w:t>Hawassa</w:t>
      </w:r>
      <w:proofErr w:type="spellEnd"/>
      <w:r>
        <w:t xml:space="preserve"> will align with these standards to ensure scalability and legal defensibility.</w:t>
      </w:r>
    </w:p>
    <w:p w:rsidR="00D52CF1" w:rsidRDefault="00D52CF1" w:rsidP="00D52CF1">
      <w:r>
        <w:pict>
          <v:rect id="_x0000_i1645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45 — ADDRESSING CAPABILITY GAPS</w:t>
      </w:r>
    </w:p>
    <w:p w:rsidR="00D52CF1" w:rsidRDefault="00D52CF1" w:rsidP="00D52CF1">
      <w:pPr>
        <w:pStyle w:val="NormalWeb"/>
      </w:pPr>
      <w:r>
        <w:t>Where technical or documentation gaps arise:</w:t>
      </w:r>
    </w:p>
    <w:p w:rsidR="00D52CF1" w:rsidRDefault="00D52CF1" w:rsidP="00D52CF1">
      <w:pPr>
        <w:pStyle w:val="NormalWeb"/>
      </w:pPr>
      <w:r>
        <w:t>Structured collaboration may include:</w:t>
      </w:r>
    </w:p>
    <w:p w:rsidR="00D52CF1" w:rsidRDefault="00D52CF1" w:rsidP="00D52CF1">
      <w:pPr>
        <w:pStyle w:val="NormalWeb"/>
        <w:numPr>
          <w:ilvl w:val="0"/>
          <w:numId w:val="52"/>
        </w:numPr>
      </w:pPr>
      <w:r>
        <w:t xml:space="preserve">Local academic institutions (e.g., </w:t>
      </w:r>
      <w:proofErr w:type="spellStart"/>
      <w:r>
        <w:t>Hawassa</w:t>
      </w:r>
      <w:proofErr w:type="spellEnd"/>
      <w:r>
        <w:t xml:space="preserve"> University)</w:t>
      </w:r>
    </w:p>
    <w:p w:rsidR="00D52CF1" w:rsidRDefault="00D52CF1" w:rsidP="00D52CF1">
      <w:pPr>
        <w:pStyle w:val="NormalWeb"/>
        <w:numPr>
          <w:ilvl w:val="0"/>
          <w:numId w:val="52"/>
        </w:numPr>
      </w:pPr>
      <w:r>
        <w:t>Technical advisory reinforcement</w:t>
      </w:r>
    </w:p>
    <w:p w:rsidR="00D52CF1" w:rsidRDefault="00D52CF1" w:rsidP="00D52CF1">
      <w:pPr>
        <w:pStyle w:val="NormalWeb"/>
        <w:numPr>
          <w:ilvl w:val="0"/>
          <w:numId w:val="52"/>
        </w:numPr>
      </w:pPr>
      <w:r>
        <w:t>Documentation standardization support</w:t>
      </w:r>
    </w:p>
    <w:p w:rsidR="00D52CF1" w:rsidRDefault="00D52CF1" w:rsidP="00D52CF1">
      <w:pPr>
        <w:pStyle w:val="NormalWeb"/>
        <w:numPr>
          <w:ilvl w:val="0"/>
          <w:numId w:val="52"/>
        </w:numPr>
      </w:pPr>
      <w:r>
        <w:t>Capacity-building initiatives</w:t>
      </w:r>
    </w:p>
    <w:p w:rsidR="00D52CF1" w:rsidRDefault="00D52CF1" w:rsidP="00D52CF1">
      <w:pPr>
        <w:pStyle w:val="NormalWeb"/>
      </w:pPr>
      <w:r>
        <w:t>This reduces long-term vendor dependency and builds local expertise.</w:t>
      </w:r>
    </w:p>
    <w:p w:rsidR="00D52CF1" w:rsidRDefault="00D52CF1" w:rsidP="00D52CF1">
      <w:r>
        <w:pict>
          <v:rect id="_x0000_i1646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46 — VENDOR ENGAGEMENT SEQUENCE (POST-APPROVAL)</w:t>
      </w:r>
    </w:p>
    <w:p w:rsidR="00D52CF1" w:rsidRDefault="00D52CF1" w:rsidP="00D52CF1">
      <w:pPr>
        <w:pStyle w:val="NormalWeb"/>
      </w:pPr>
      <w:r>
        <w:t>After cabinet mandate:</w:t>
      </w:r>
    </w:p>
    <w:p w:rsidR="00D52CF1" w:rsidRDefault="00D52CF1" w:rsidP="00D52CF1">
      <w:pPr>
        <w:pStyle w:val="Heading3"/>
      </w:pPr>
      <w:r>
        <w:t>Step 1 — Finalize Technical Requirements</w:t>
      </w:r>
    </w:p>
    <w:p w:rsidR="00D52CF1" w:rsidRDefault="00D52CF1" w:rsidP="00D52CF1">
      <w:pPr>
        <w:pStyle w:val="NormalWeb"/>
      </w:pPr>
      <w:r>
        <w:t>Freeze scope, integration responsibility, and capacity targets.</w:t>
      </w:r>
    </w:p>
    <w:p w:rsidR="00D52CF1" w:rsidRDefault="00D52CF1" w:rsidP="00D52CF1">
      <w:pPr>
        <w:pStyle w:val="Heading3"/>
      </w:pPr>
      <w:r>
        <w:t>Step 2 — Structured Market Engagement</w:t>
      </w:r>
    </w:p>
    <w:p w:rsidR="00D52CF1" w:rsidRDefault="00D52CF1" w:rsidP="00D52CF1">
      <w:pPr>
        <w:pStyle w:val="NormalWeb"/>
      </w:pPr>
      <w:r>
        <w:t>Request proposals aligned strictly to defined specifications.</w:t>
      </w:r>
    </w:p>
    <w:p w:rsidR="00D52CF1" w:rsidRDefault="00D52CF1" w:rsidP="00D52CF1">
      <w:pPr>
        <w:pStyle w:val="Heading3"/>
      </w:pPr>
      <w:r>
        <w:lastRenderedPageBreak/>
        <w:t>Step 3 — Compliance Verification</w:t>
      </w:r>
    </w:p>
    <w:p w:rsidR="00D52CF1" w:rsidRDefault="00D52CF1" w:rsidP="00D52CF1">
      <w:pPr>
        <w:pStyle w:val="NormalWeb"/>
      </w:pPr>
      <w:r>
        <w:t xml:space="preserve">Confirm alignment </w:t>
      </w:r>
      <w:proofErr w:type="gramStart"/>
      <w:r>
        <w:t>with</w:t>
      </w:r>
      <w:proofErr w:type="gramEnd"/>
      <w:r>
        <w:t>:</w:t>
      </w:r>
    </w:p>
    <w:p w:rsidR="00D52CF1" w:rsidRDefault="00D52CF1" w:rsidP="00D52CF1">
      <w:pPr>
        <w:pStyle w:val="NormalWeb"/>
        <w:numPr>
          <w:ilvl w:val="0"/>
          <w:numId w:val="53"/>
        </w:numPr>
      </w:pPr>
      <w:r>
        <w:t>National standards</w:t>
      </w:r>
    </w:p>
    <w:p w:rsidR="00D52CF1" w:rsidRDefault="00D52CF1" w:rsidP="00D52CF1">
      <w:pPr>
        <w:pStyle w:val="NormalWeb"/>
        <w:numPr>
          <w:ilvl w:val="0"/>
          <w:numId w:val="53"/>
        </w:numPr>
      </w:pPr>
      <w:r>
        <w:t>Security requirements</w:t>
      </w:r>
    </w:p>
    <w:p w:rsidR="00D52CF1" w:rsidRDefault="00D52CF1" w:rsidP="00D52CF1">
      <w:pPr>
        <w:pStyle w:val="NormalWeb"/>
        <w:numPr>
          <w:ilvl w:val="0"/>
          <w:numId w:val="53"/>
        </w:numPr>
      </w:pPr>
      <w:r>
        <w:t>SLA benchmarks</w:t>
      </w:r>
    </w:p>
    <w:p w:rsidR="00D52CF1" w:rsidRDefault="00D52CF1" w:rsidP="00D52CF1">
      <w:pPr>
        <w:pStyle w:val="Heading3"/>
      </w:pPr>
      <w:r>
        <w:t>Step 4 — Milestone-Based Contracting</w:t>
      </w:r>
    </w:p>
    <w:p w:rsidR="00D52CF1" w:rsidRDefault="00D52CF1" w:rsidP="00D52CF1">
      <w:pPr>
        <w:pStyle w:val="NormalWeb"/>
      </w:pPr>
      <w:r>
        <w:t>Payment tied to delivery phases.</w:t>
      </w:r>
    </w:p>
    <w:p w:rsidR="00D52CF1" w:rsidRDefault="00D52CF1" w:rsidP="00D52CF1">
      <w:pPr>
        <w:pStyle w:val="NormalWeb"/>
      </w:pPr>
      <w:r>
        <w:t>No engagement begins before formal authorization.</w:t>
      </w:r>
    </w:p>
    <w:p w:rsidR="00D52CF1" w:rsidRDefault="00D52CF1" w:rsidP="00D52CF1">
      <w:r>
        <w:pict>
          <v:rect id="_x0000_i1647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47 — PROCUREMENT SAFEGUARDS</w:t>
      </w:r>
    </w:p>
    <w:p w:rsidR="00D52CF1" w:rsidRDefault="00D52CF1" w:rsidP="00D52CF1">
      <w:pPr>
        <w:pStyle w:val="NormalWeb"/>
      </w:pPr>
      <w:r>
        <w:t>To prevent institutional risk:</w:t>
      </w:r>
    </w:p>
    <w:p w:rsidR="00D52CF1" w:rsidRDefault="00D52CF1" w:rsidP="00D52CF1">
      <w:pPr>
        <w:pStyle w:val="NormalWeb"/>
        <w:numPr>
          <w:ilvl w:val="0"/>
          <w:numId w:val="54"/>
        </w:numPr>
      </w:pPr>
      <w:r>
        <w:t>Responsibility demarcation documented</w:t>
      </w:r>
    </w:p>
    <w:p w:rsidR="00D52CF1" w:rsidRDefault="00D52CF1" w:rsidP="00D52CF1">
      <w:pPr>
        <w:pStyle w:val="NormalWeb"/>
        <w:numPr>
          <w:ilvl w:val="0"/>
          <w:numId w:val="54"/>
        </w:numPr>
      </w:pPr>
      <w:r>
        <w:t>Architecture locked before contracting</w:t>
      </w:r>
    </w:p>
    <w:p w:rsidR="00D52CF1" w:rsidRDefault="00D52CF1" w:rsidP="00D52CF1">
      <w:pPr>
        <w:pStyle w:val="NormalWeb"/>
        <w:numPr>
          <w:ilvl w:val="0"/>
          <w:numId w:val="54"/>
        </w:numPr>
      </w:pPr>
      <w:r>
        <w:t>SLA enforcement clauses embedded</w:t>
      </w:r>
    </w:p>
    <w:p w:rsidR="00D52CF1" w:rsidRDefault="00D52CF1" w:rsidP="00D52CF1">
      <w:pPr>
        <w:pStyle w:val="NormalWeb"/>
        <w:numPr>
          <w:ilvl w:val="0"/>
          <w:numId w:val="54"/>
        </w:numPr>
      </w:pPr>
      <w:r>
        <w:t>Data ownership explicitly retained by city</w:t>
      </w:r>
    </w:p>
    <w:p w:rsidR="00D52CF1" w:rsidRDefault="00D52CF1" w:rsidP="00D52CF1">
      <w:pPr>
        <w:pStyle w:val="NormalWeb"/>
        <w:numPr>
          <w:ilvl w:val="0"/>
          <w:numId w:val="54"/>
        </w:numPr>
      </w:pPr>
      <w:r>
        <w:t>No vendor-exclusive control over core systems</w:t>
      </w:r>
    </w:p>
    <w:p w:rsidR="00D52CF1" w:rsidRDefault="00D52CF1" w:rsidP="00D52CF1">
      <w:pPr>
        <w:pStyle w:val="NormalWeb"/>
      </w:pPr>
      <w:r>
        <w:t>Expansion must not compromise autonomy.</w:t>
      </w:r>
    </w:p>
    <w:p w:rsidR="00D52CF1" w:rsidRDefault="00D52CF1" w:rsidP="00D52CF1">
      <w:r>
        <w:pict>
          <v:rect id="_x0000_i1648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48 — COST STABILITY THROUGH PHASING</w:t>
      </w:r>
    </w:p>
    <w:p w:rsidR="00D52CF1" w:rsidRDefault="00D52CF1" w:rsidP="00D52CF1">
      <w:pPr>
        <w:pStyle w:val="NormalWeb"/>
      </w:pPr>
      <w:r>
        <w:t>Month 2 → Controlled pilot investment</w:t>
      </w:r>
      <w:r>
        <w:br/>
        <w:t>Month 6 → Scaled infrastructure expansion</w:t>
      </w:r>
      <w:r>
        <w:br/>
        <w:t>Year 1 → Stabilized operational cost alignment</w:t>
      </w:r>
    </w:p>
    <w:p w:rsidR="00D52CF1" w:rsidRDefault="00D52CF1" w:rsidP="00D52CF1">
      <w:pPr>
        <w:pStyle w:val="NormalWeb"/>
      </w:pPr>
      <w:r>
        <w:t xml:space="preserve">Infrastructure and software capacity scale </w:t>
      </w:r>
      <w:proofErr w:type="gramStart"/>
      <w:r>
        <w:t>with</w:t>
      </w:r>
      <w:proofErr w:type="gramEnd"/>
      <w:r>
        <w:t>:</w:t>
      </w:r>
    </w:p>
    <w:p w:rsidR="00D52CF1" w:rsidRDefault="00D52CF1" w:rsidP="00D52CF1">
      <w:pPr>
        <w:pStyle w:val="NormalWeb"/>
        <w:numPr>
          <w:ilvl w:val="0"/>
          <w:numId w:val="55"/>
        </w:numPr>
      </w:pPr>
      <w:r>
        <w:t>Confirmed bureau onboarding</w:t>
      </w:r>
    </w:p>
    <w:p w:rsidR="00D52CF1" w:rsidRDefault="00D52CF1" w:rsidP="00D52CF1">
      <w:pPr>
        <w:pStyle w:val="NormalWeb"/>
        <w:numPr>
          <w:ilvl w:val="0"/>
          <w:numId w:val="55"/>
        </w:numPr>
      </w:pPr>
      <w:r>
        <w:t>Validated service demand</w:t>
      </w:r>
    </w:p>
    <w:p w:rsidR="00D52CF1" w:rsidRDefault="00D52CF1" w:rsidP="00D52CF1">
      <w:pPr>
        <w:pStyle w:val="NormalWeb"/>
        <w:numPr>
          <w:ilvl w:val="0"/>
          <w:numId w:val="55"/>
        </w:numPr>
      </w:pPr>
      <w:r>
        <w:lastRenderedPageBreak/>
        <w:t>Transaction growth patterns</w:t>
      </w:r>
    </w:p>
    <w:p w:rsidR="00D52CF1" w:rsidRDefault="00D52CF1" w:rsidP="00D52CF1">
      <w:pPr>
        <w:pStyle w:val="NormalWeb"/>
      </w:pPr>
      <w:r>
        <w:t>Financial growth follows operational proof.</w:t>
      </w:r>
    </w:p>
    <w:p w:rsidR="00D52CF1" w:rsidRDefault="00D52CF1" w:rsidP="00D52CF1">
      <w:r>
        <w:pict>
          <v:rect id="_x0000_i1649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49 — LONG-TERM SUSTAINABILITY LOGIC</w:t>
      </w:r>
    </w:p>
    <w:p w:rsidR="00D52CF1" w:rsidRDefault="00D52CF1" w:rsidP="00D52CF1">
      <w:pPr>
        <w:pStyle w:val="NormalWeb"/>
      </w:pPr>
      <w:r>
        <w:t>MESOB supports fiscal sustainability by:</w:t>
      </w:r>
    </w:p>
    <w:p w:rsidR="00D52CF1" w:rsidRDefault="00D52CF1" w:rsidP="00D52CF1">
      <w:pPr>
        <w:pStyle w:val="NormalWeb"/>
        <w:numPr>
          <w:ilvl w:val="0"/>
          <w:numId w:val="56"/>
        </w:numPr>
      </w:pPr>
      <w:r>
        <w:t>Reducing revenue leakage</w:t>
      </w:r>
    </w:p>
    <w:p w:rsidR="00D52CF1" w:rsidRDefault="00D52CF1" w:rsidP="00D52CF1">
      <w:pPr>
        <w:pStyle w:val="NormalWeb"/>
        <w:numPr>
          <w:ilvl w:val="0"/>
          <w:numId w:val="56"/>
        </w:numPr>
      </w:pPr>
      <w:r>
        <w:t>Improving payment traceability</w:t>
      </w:r>
    </w:p>
    <w:p w:rsidR="00D52CF1" w:rsidRDefault="00D52CF1" w:rsidP="00D52CF1">
      <w:pPr>
        <w:pStyle w:val="NormalWeb"/>
        <w:numPr>
          <w:ilvl w:val="0"/>
          <w:numId w:val="56"/>
        </w:numPr>
      </w:pPr>
      <w:r>
        <w:t>Reducing duplicate manual processes</w:t>
      </w:r>
    </w:p>
    <w:p w:rsidR="00D52CF1" w:rsidRDefault="00D52CF1" w:rsidP="00D52CF1">
      <w:pPr>
        <w:pStyle w:val="NormalWeb"/>
        <w:numPr>
          <w:ilvl w:val="0"/>
          <w:numId w:val="56"/>
        </w:numPr>
      </w:pPr>
      <w:r>
        <w:t>Enforcing SLA accountability</w:t>
      </w:r>
    </w:p>
    <w:p w:rsidR="00D52CF1" w:rsidRDefault="00D52CF1" w:rsidP="00D52CF1">
      <w:pPr>
        <w:pStyle w:val="NormalWeb"/>
        <w:numPr>
          <w:ilvl w:val="0"/>
          <w:numId w:val="56"/>
        </w:numPr>
      </w:pPr>
      <w:r>
        <w:t>Strengthening audit defensibility</w:t>
      </w:r>
    </w:p>
    <w:p w:rsidR="00D52CF1" w:rsidRDefault="00D52CF1" w:rsidP="00D52CF1">
      <w:pPr>
        <w:pStyle w:val="NormalWeb"/>
      </w:pPr>
      <w:r>
        <w:t>Institutional discipline offsets operational cost growth over time.</w:t>
      </w:r>
    </w:p>
    <w:p w:rsidR="00D52CF1" w:rsidRDefault="00D52CF1" w:rsidP="00D52CF1">
      <w:r>
        <w:pict>
          <v:rect id="_x0000_i1650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50 — FINANCIAL DECISION REQUIRED</w:t>
      </w:r>
    </w:p>
    <w:p w:rsidR="00D52CF1" w:rsidRDefault="00D52CF1" w:rsidP="00D52CF1">
      <w:pPr>
        <w:pStyle w:val="NormalWeb"/>
      </w:pPr>
      <w:r>
        <w:t xml:space="preserve">Cabinet authorization </w:t>
      </w:r>
      <w:proofErr w:type="gramStart"/>
      <w:r>
        <w:t>is requested</w:t>
      </w:r>
      <w:proofErr w:type="gramEnd"/>
      <w:r>
        <w:t xml:space="preserve"> for:</w:t>
      </w:r>
    </w:p>
    <w:p w:rsidR="00D52CF1" w:rsidRDefault="00D52CF1" w:rsidP="00D52CF1">
      <w:pPr>
        <w:pStyle w:val="NormalWeb"/>
        <w:numPr>
          <w:ilvl w:val="0"/>
          <w:numId w:val="57"/>
        </w:numPr>
      </w:pPr>
      <w:r>
        <w:t>Governance activation</w:t>
      </w:r>
    </w:p>
    <w:p w:rsidR="00D52CF1" w:rsidRDefault="00D52CF1" w:rsidP="00D52CF1">
      <w:pPr>
        <w:pStyle w:val="NormalWeb"/>
        <w:numPr>
          <w:ilvl w:val="0"/>
          <w:numId w:val="57"/>
        </w:numPr>
      </w:pPr>
      <w:r>
        <w:t>Directional 3-year financial envelope</w:t>
      </w:r>
    </w:p>
    <w:p w:rsidR="00D52CF1" w:rsidRDefault="00D52CF1" w:rsidP="00D52CF1">
      <w:pPr>
        <w:pStyle w:val="NormalWeb"/>
        <w:numPr>
          <w:ilvl w:val="0"/>
          <w:numId w:val="57"/>
        </w:numPr>
      </w:pPr>
      <w:r>
        <w:t>Structured vendor engagement authorization</w:t>
      </w:r>
    </w:p>
    <w:p w:rsidR="00D52CF1" w:rsidRDefault="00D52CF1" w:rsidP="00D52CF1">
      <w:pPr>
        <w:pStyle w:val="NormalWeb"/>
        <w:numPr>
          <w:ilvl w:val="0"/>
          <w:numId w:val="57"/>
        </w:numPr>
      </w:pPr>
      <w:r>
        <w:t>90-day execution phase launch</w:t>
      </w:r>
    </w:p>
    <w:p w:rsidR="00D52CF1" w:rsidRDefault="00D52CF1" w:rsidP="00D52CF1">
      <w:pPr>
        <w:pStyle w:val="NormalWeb"/>
      </w:pPr>
      <w:r>
        <w:t>Final costing will follow formal engagement — not assumption.</w:t>
      </w:r>
    </w:p>
    <w:p w:rsidR="00D52CF1" w:rsidRDefault="00D52CF1" w:rsidP="00D52CF1">
      <w:r>
        <w:pict>
          <v:rect id="_x0000_i1651" style="width:0;height:1.5pt" o:hralign="center" o:hrstd="t" o:hr="t" fillcolor="#a0a0a0" stroked="f"/>
        </w:pict>
      </w:r>
    </w:p>
    <w:p w:rsidR="00D52CF1" w:rsidRDefault="00D52CF1" w:rsidP="00D52CF1">
      <w:pPr>
        <w:pStyle w:val="NormalWeb"/>
      </w:pPr>
      <w:r>
        <w:t>Next:</w:t>
      </w:r>
    </w:p>
    <w:p w:rsidR="00D52CF1" w:rsidRDefault="00D52CF1" w:rsidP="00D52CF1">
      <w:pPr>
        <w:pStyle w:val="NormalWeb"/>
      </w:pPr>
      <w:r>
        <w:t>Slides 51–60</w:t>
      </w:r>
      <w:r>
        <w:br/>
        <w:t>(Practical 90-day execution roadmap — administrative sequencing, bureau workshops, civil works, infrastructure engagement, integration start, Day-90 position.)</w:t>
      </w:r>
    </w:p>
    <w:p w:rsidR="00D52CF1" w:rsidRDefault="00D52CF1" w:rsidP="00D52CF1">
      <w:pPr>
        <w:pStyle w:val="NormalWeb"/>
      </w:pPr>
      <w:r>
        <w:t>Shall I proceed?</w:t>
      </w:r>
    </w:p>
    <w:p w:rsidR="00D52CF1" w:rsidRDefault="00D52CF1" w:rsidP="00D52CF1">
      <w:pPr>
        <w:pStyle w:val="NormalWeb"/>
      </w:pPr>
      <w:r>
        <w:lastRenderedPageBreak/>
        <w:t>Excellent.</w:t>
      </w:r>
    </w:p>
    <w:p w:rsidR="00D52CF1" w:rsidRDefault="00D52CF1" w:rsidP="00D52CF1">
      <w:pPr>
        <w:pStyle w:val="NormalWeb"/>
      </w:pPr>
      <w:r>
        <w:t xml:space="preserve">Below are </w:t>
      </w:r>
      <w:r>
        <w:rPr>
          <w:rStyle w:val="Strong"/>
        </w:rPr>
        <w:t>Slides 51–60</w:t>
      </w:r>
      <w:r>
        <w:br/>
      </w:r>
      <w:proofErr w:type="gramStart"/>
      <w:r>
        <w:t>This</w:t>
      </w:r>
      <w:proofErr w:type="gramEnd"/>
      <w:r>
        <w:t xml:space="preserve"> is the decisive closing chapter: </w:t>
      </w:r>
      <w:r>
        <w:rPr>
          <w:rStyle w:val="Strong"/>
        </w:rPr>
        <w:t>Practical Execution Roadmap &amp; 90-Day Positioning</w:t>
      </w:r>
    </w:p>
    <w:p w:rsidR="00D52CF1" w:rsidRDefault="00D52CF1" w:rsidP="00D52CF1">
      <w:pPr>
        <w:pStyle w:val="NormalWeb"/>
      </w:pPr>
      <w:r>
        <w:t>Tone: Grounded. Sequential. Confident.</w:t>
      </w:r>
      <w:r>
        <w:br/>
        <w:t>Message: We are prepared. We are structured. We are ready to execute.</w:t>
      </w:r>
    </w:p>
    <w:p w:rsidR="00D52CF1" w:rsidRDefault="00D52CF1" w:rsidP="00D52CF1">
      <w:r>
        <w:pict>
          <v:rect id="_x0000_i1663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51 — 90-DAY EXECUTION OVERVIEW</w:t>
      </w:r>
    </w:p>
    <w:p w:rsidR="00D52CF1" w:rsidRDefault="00D52CF1" w:rsidP="00D52CF1">
      <w:pPr>
        <w:pStyle w:val="NormalWeb"/>
      </w:pPr>
      <w:r>
        <w:t>The first 90 days focus on:</w:t>
      </w:r>
    </w:p>
    <w:p w:rsidR="00D52CF1" w:rsidRDefault="00D52CF1" w:rsidP="00D52CF1">
      <w:pPr>
        <w:pStyle w:val="NormalWeb"/>
        <w:numPr>
          <w:ilvl w:val="0"/>
          <w:numId w:val="58"/>
        </w:numPr>
      </w:pPr>
      <w:r>
        <w:t>Governance activation</w:t>
      </w:r>
    </w:p>
    <w:p w:rsidR="00D52CF1" w:rsidRDefault="00D52CF1" w:rsidP="00D52CF1">
      <w:pPr>
        <w:pStyle w:val="NormalWeb"/>
        <w:numPr>
          <w:ilvl w:val="0"/>
          <w:numId w:val="58"/>
        </w:numPr>
      </w:pPr>
      <w:r>
        <w:t>Service finalization</w:t>
      </w:r>
    </w:p>
    <w:p w:rsidR="00D52CF1" w:rsidRDefault="00D52CF1" w:rsidP="00D52CF1">
      <w:pPr>
        <w:pStyle w:val="NormalWeb"/>
        <w:numPr>
          <w:ilvl w:val="0"/>
          <w:numId w:val="58"/>
        </w:numPr>
      </w:pPr>
      <w:r>
        <w:t>Bureau alignment</w:t>
      </w:r>
    </w:p>
    <w:p w:rsidR="00D52CF1" w:rsidRDefault="00D52CF1" w:rsidP="00D52CF1">
      <w:pPr>
        <w:pStyle w:val="NormalWeb"/>
        <w:numPr>
          <w:ilvl w:val="0"/>
          <w:numId w:val="58"/>
        </w:numPr>
      </w:pPr>
      <w:r>
        <w:t>Facility preparation</w:t>
      </w:r>
    </w:p>
    <w:p w:rsidR="00D52CF1" w:rsidRDefault="00D52CF1" w:rsidP="00D52CF1">
      <w:pPr>
        <w:pStyle w:val="NormalWeb"/>
        <w:numPr>
          <w:ilvl w:val="0"/>
          <w:numId w:val="58"/>
        </w:numPr>
      </w:pPr>
      <w:r>
        <w:t>Infrastructure engagement</w:t>
      </w:r>
    </w:p>
    <w:p w:rsidR="00D52CF1" w:rsidRDefault="00D52CF1" w:rsidP="00D52CF1">
      <w:pPr>
        <w:pStyle w:val="NormalWeb"/>
        <w:numPr>
          <w:ilvl w:val="0"/>
          <w:numId w:val="58"/>
        </w:numPr>
      </w:pPr>
      <w:r>
        <w:t>Controlled pilot launch</w:t>
      </w:r>
    </w:p>
    <w:p w:rsidR="00D52CF1" w:rsidRDefault="00D52CF1" w:rsidP="00D52CF1">
      <w:pPr>
        <w:pStyle w:val="NormalWeb"/>
      </w:pPr>
      <w:proofErr w:type="gramStart"/>
      <w:r>
        <w:t>No uncontrolled</w:t>
      </w:r>
      <w:proofErr w:type="gramEnd"/>
      <w:r>
        <w:t xml:space="preserve"> acceleration.</w:t>
      </w:r>
    </w:p>
    <w:p w:rsidR="00D52CF1" w:rsidRDefault="00D52CF1" w:rsidP="00D52CF1">
      <w:pPr>
        <w:pStyle w:val="NormalWeb"/>
      </w:pPr>
      <w:r>
        <w:t>Structured execution.</w:t>
      </w:r>
    </w:p>
    <w:p w:rsidR="00D52CF1" w:rsidRDefault="00D52CF1" w:rsidP="00D52CF1">
      <w:r>
        <w:pict>
          <v:rect id="_x0000_i1664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52 — WEEKS 1–2: GOVERNANCE ACTIVATION</w:t>
      </w:r>
    </w:p>
    <w:p w:rsidR="00D52CF1" w:rsidRDefault="00D52CF1" w:rsidP="00D52CF1">
      <w:pPr>
        <w:pStyle w:val="NormalWeb"/>
      </w:pPr>
      <w:r>
        <w:t>Immediately upon cabinet approval:</w:t>
      </w:r>
    </w:p>
    <w:p w:rsidR="00D52CF1" w:rsidRDefault="00D52CF1" w:rsidP="00D52CF1">
      <w:pPr>
        <w:pStyle w:val="NormalWeb"/>
        <w:numPr>
          <w:ilvl w:val="0"/>
          <w:numId w:val="59"/>
        </w:numPr>
      </w:pPr>
      <w:r>
        <w:t>Formal approval of draft governance documents</w:t>
      </w:r>
    </w:p>
    <w:p w:rsidR="00D52CF1" w:rsidRDefault="00D52CF1" w:rsidP="00D52CF1">
      <w:pPr>
        <w:pStyle w:val="NormalWeb"/>
        <w:numPr>
          <w:ilvl w:val="0"/>
          <w:numId w:val="59"/>
        </w:numPr>
      </w:pPr>
      <w:r>
        <w:t>Approval of preliminary service list (Month 2 pilot set)</w:t>
      </w:r>
    </w:p>
    <w:p w:rsidR="00D52CF1" w:rsidRDefault="00D52CF1" w:rsidP="00D52CF1">
      <w:pPr>
        <w:pStyle w:val="NormalWeb"/>
        <w:numPr>
          <w:ilvl w:val="0"/>
          <w:numId w:val="59"/>
        </w:numPr>
      </w:pPr>
      <w:r>
        <w:t>Issuance of bureau participation directive</w:t>
      </w:r>
    </w:p>
    <w:p w:rsidR="00D52CF1" w:rsidRDefault="00D52CF1" w:rsidP="00D52CF1">
      <w:pPr>
        <w:pStyle w:val="NormalWeb"/>
        <w:numPr>
          <w:ilvl w:val="0"/>
          <w:numId w:val="59"/>
        </w:numPr>
      </w:pPr>
      <w:r>
        <w:t>Appointment of Steering Committee</w:t>
      </w:r>
    </w:p>
    <w:p w:rsidR="00D52CF1" w:rsidRDefault="00D52CF1" w:rsidP="00D52CF1">
      <w:pPr>
        <w:pStyle w:val="NormalWeb"/>
        <w:numPr>
          <w:ilvl w:val="0"/>
          <w:numId w:val="59"/>
        </w:numPr>
      </w:pPr>
      <w:r>
        <w:t>Activation of Technical Working Group</w:t>
      </w:r>
    </w:p>
    <w:p w:rsidR="00D52CF1" w:rsidRDefault="00D52CF1" w:rsidP="00D52CF1">
      <w:pPr>
        <w:pStyle w:val="NormalWeb"/>
      </w:pPr>
      <w:r>
        <w:t>This creates institutional authority before deployment begins.</w:t>
      </w:r>
    </w:p>
    <w:p w:rsidR="00D52CF1" w:rsidRDefault="00D52CF1" w:rsidP="00D52CF1">
      <w:r>
        <w:pict>
          <v:rect id="_x0000_i1665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lastRenderedPageBreak/>
        <w:t>SLIDE 53 — WEEKS 2–6: SERVICE IDENTIFICATION WORKSHOPS</w:t>
      </w:r>
    </w:p>
    <w:p w:rsidR="00D52CF1" w:rsidRDefault="00D52CF1" w:rsidP="00D52CF1">
      <w:pPr>
        <w:pStyle w:val="NormalWeb"/>
      </w:pPr>
      <w:r>
        <w:t>Structured workshops with 15–20 bureaus:</w:t>
      </w:r>
    </w:p>
    <w:p w:rsidR="00D52CF1" w:rsidRDefault="00D52CF1" w:rsidP="00D52CF1">
      <w:pPr>
        <w:pStyle w:val="NormalWeb"/>
      </w:pPr>
      <w:r>
        <w:t>Each bureau must:</w:t>
      </w:r>
    </w:p>
    <w:p w:rsidR="00D52CF1" w:rsidRDefault="00D52CF1" w:rsidP="00D52CF1">
      <w:pPr>
        <w:pStyle w:val="NormalWeb"/>
        <w:numPr>
          <w:ilvl w:val="0"/>
          <w:numId w:val="60"/>
        </w:numPr>
      </w:pPr>
      <w:r>
        <w:t>Validate service list</w:t>
      </w:r>
    </w:p>
    <w:p w:rsidR="00D52CF1" w:rsidRDefault="00D52CF1" w:rsidP="00D52CF1">
      <w:pPr>
        <w:pStyle w:val="NormalWeb"/>
        <w:numPr>
          <w:ilvl w:val="0"/>
          <w:numId w:val="60"/>
        </w:numPr>
      </w:pPr>
      <w:r>
        <w:t>Confirm workflow steps</w:t>
      </w:r>
    </w:p>
    <w:p w:rsidR="00D52CF1" w:rsidRDefault="00D52CF1" w:rsidP="00D52CF1">
      <w:pPr>
        <w:pStyle w:val="NormalWeb"/>
        <w:numPr>
          <w:ilvl w:val="0"/>
          <w:numId w:val="60"/>
        </w:numPr>
      </w:pPr>
      <w:r>
        <w:t>Declare SLA timelines</w:t>
      </w:r>
    </w:p>
    <w:p w:rsidR="00D52CF1" w:rsidRDefault="00D52CF1" w:rsidP="00D52CF1">
      <w:pPr>
        <w:pStyle w:val="NormalWeb"/>
        <w:numPr>
          <w:ilvl w:val="0"/>
          <w:numId w:val="60"/>
        </w:numPr>
      </w:pPr>
      <w:r>
        <w:t>Confirm system readiness (A/B/C)</w:t>
      </w:r>
    </w:p>
    <w:p w:rsidR="00D52CF1" w:rsidRDefault="00D52CF1" w:rsidP="00D52CF1">
      <w:pPr>
        <w:pStyle w:val="NormalWeb"/>
        <w:numPr>
          <w:ilvl w:val="0"/>
          <w:numId w:val="60"/>
        </w:numPr>
      </w:pPr>
      <w:r>
        <w:t>Assign technical and operational focal persons</w:t>
      </w:r>
    </w:p>
    <w:p w:rsidR="00D52CF1" w:rsidRDefault="00D52CF1" w:rsidP="00D52CF1">
      <w:pPr>
        <w:pStyle w:val="NormalWeb"/>
      </w:pPr>
      <w:r>
        <w:t>Outputs of this phase:</w:t>
      </w:r>
    </w:p>
    <w:p w:rsidR="00D52CF1" w:rsidRDefault="00D52CF1" w:rsidP="00D52CF1">
      <w:pPr>
        <w:pStyle w:val="NormalWeb"/>
        <w:numPr>
          <w:ilvl w:val="0"/>
          <w:numId w:val="61"/>
        </w:numPr>
      </w:pPr>
      <w:r>
        <w:t>Finalized Month 2 service package</w:t>
      </w:r>
    </w:p>
    <w:p w:rsidR="00D52CF1" w:rsidRDefault="00D52CF1" w:rsidP="00D52CF1">
      <w:pPr>
        <w:pStyle w:val="NormalWeb"/>
        <w:numPr>
          <w:ilvl w:val="0"/>
          <w:numId w:val="61"/>
        </w:numPr>
      </w:pPr>
      <w:r>
        <w:t>Confirmed readiness classification</w:t>
      </w:r>
    </w:p>
    <w:p w:rsidR="00D52CF1" w:rsidRDefault="00D52CF1" w:rsidP="00D52CF1">
      <w:pPr>
        <w:pStyle w:val="NormalWeb"/>
        <w:numPr>
          <w:ilvl w:val="0"/>
          <w:numId w:val="61"/>
        </w:numPr>
      </w:pPr>
      <w:r>
        <w:t>Signed integration responsibility matrix</w:t>
      </w:r>
    </w:p>
    <w:p w:rsidR="00D52CF1" w:rsidRDefault="00D52CF1" w:rsidP="00D52CF1">
      <w:pPr>
        <w:pStyle w:val="NormalWeb"/>
      </w:pPr>
      <w:r>
        <w:t>Expansion becomes evidence-based.</w:t>
      </w:r>
    </w:p>
    <w:p w:rsidR="00D52CF1" w:rsidRDefault="00D52CF1" w:rsidP="00D52CF1">
      <w:r>
        <w:pict>
          <v:rect id="_x0000_i1666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54 — PARALLEL TRACK: FACILITY &amp; CIVIL WORKS</w:t>
      </w:r>
    </w:p>
    <w:p w:rsidR="00D52CF1" w:rsidRDefault="00D52CF1" w:rsidP="00D52CF1">
      <w:pPr>
        <w:pStyle w:val="NormalWeb"/>
      </w:pPr>
      <w:r>
        <w:t>While workshops proceed:</w:t>
      </w:r>
    </w:p>
    <w:p w:rsidR="00D52CF1" w:rsidRDefault="00D52CF1" w:rsidP="00D52CF1">
      <w:pPr>
        <w:pStyle w:val="NormalWeb"/>
      </w:pPr>
      <w:r>
        <w:t>Physical preparation begins:</w:t>
      </w:r>
    </w:p>
    <w:p w:rsidR="00D52CF1" w:rsidRDefault="00D52CF1" w:rsidP="00D52CF1">
      <w:pPr>
        <w:pStyle w:val="NormalWeb"/>
        <w:numPr>
          <w:ilvl w:val="0"/>
          <w:numId w:val="62"/>
        </w:numPr>
      </w:pPr>
      <w:r>
        <w:t>Counter partitioning</w:t>
      </w:r>
    </w:p>
    <w:p w:rsidR="00D52CF1" w:rsidRDefault="00D52CF1" w:rsidP="00D52CF1">
      <w:pPr>
        <w:pStyle w:val="NormalWeb"/>
        <w:numPr>
          <w:ilvl w:val="0"/>
          <w:numId w:val="62"/>
        </w:numPr>
      </w:pPr>
      <w:r>
        <w:t>Infrastructure room preparation</w:t>
      </w:r>
    </w:p>
    <w:p w:rsidR="00D52CF1" w:rsidRDefault="00D52CF1" w:rsidP="00D52CF1">
      <w:pPr>
        <w:pStyle w:val="NormalWeb"/>
        <w:numPr>
          <w:ilvl w:val="0"/>
          <w:numId w:val="62"/>
        </w:numPr>
      </w:pPr>
      <w:r>
        <w:t>Power stabilization setup</w:t>
      </w:r>
    </w:p>
    <w:p w:rsidR="00D52CF1" w:rsidRDefault="00D52CF1" w:rsidP="00D52CF1">
      <w:pPr>
        <w:pStyle w:val="NormalWeb"/>
        <w:numPr>
          <w:ilvl w:val="0"/>
          <w:numId w:val="62"/>
        </w:numPr>
      </w:pPr>
      <w:r>
        <w:t>Network cabling routing</w:t>
      </w:r>
    </w:p>
    <w:p w:rsidR="00D52CF1" w:rsidRDefault="00D52CF1" w:rsidP="00D52CF1">
      <w:pPr>
        <w:pStyle w:val="NormalWeb"/>
        <w:numPr>
          <w:ilvl w:val="0"/>
          <w:numId w:val="62"/>
        </w:numPr>
      </w:pPr>
      <w:r>
        <w:t>Secure access zoning</w:t>
      </w:r>
    </w:p>
    <w:p w:rsidR="00D52CF1" w:rsidRDefault="00D52CF1" w:rsidP="00D52CF1">
      <w:pPr>
        <w:pStyle w:val="NormalWeb"/>
      </w:pPr>
      <w:r>
        <w:t>Facility readiness runs parallel to institutional alignment.</w:t>
      </w:r>
    </w:p>
    <w:p w:rsidR="00D52CF1" w:rsidRDefault="00D52CF1" w:rsidP="00D52CF1">
      <w:pPr>
        <w:pStyle w:val="NormalWeb"/>
      </w:pPr>
      <w:r>
        <w:t>No idle waiting.</w:t>
      </w:r>
    </w:p>
    <w:p w:rsidR="00D52CF1" w:rsidRDefault="00D52CF1" w:rsidP="00D52CF1">
      <w:r>
        <w:pict>
          <v:rect id="_x0000_i1667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lastRenderedPageBreak/>
        <w:t>SLIDE 55 — WEEKS 4–8: INFRASTRUCTURE ENGAGEMENT</w:t>
      </w:r>
    </w:p>
    <w:p w:rsidR="00D52CF1" w:rsidRDefault="00D52CF1" w:rsidP="00D52CF1">
      <w:pPr>
        <w:pStyle w:val="NormalWeb"/>
      </w:pPr>
      <w:r>
        <w:t xml:space="preserve">Once service volume and scope </w:t>
      </w:r>
      <w:proofErr w:type="gramStart"/>
      <w:r>
        <w:t>are confirmed</w:t>
      </w:r>
      <w:proofErr w:type="gramEnd"/>
      <w:r>
        <w:t>:</w:t>
      </w:r>
    </w:p>
    <w:p w:rsidR="00D52CF1" w:rsidRDefault="00D52CF1" w:rsidP="00D52CF1">
      <w:pPr>
        <w:pStyle w:val="NormalWeb"/>
      </w:pPr>
      <w:r>
        <w:t xml:space="preserve">Engage enterprise infrastructure provider (e.g., </w:t>
      </w:r>
      <w:proofErr w:type="spellStart"/>
      <w:r>
        <w:t>Ethio</w:t>
      </w:r>
      <w:proofErr w:type="spellEnd"/>
      <w:r>
        <w:t xml:space="preserve"> telecom) to:</w:t>
      </w:r>
    </w:p>
    <w:p w:rsidR="00D52CF1" w:rsidRDefault="00D52CF1" w:rsidP="00D52CF1">
      <w:pPr>
        <w:pStyle w:val="NormalWeb"/>
        <w:numPr>
          <w:ilvl w:val="0"/>
          <w:numId w:val="63"/>
        </w:numPr>
      </w:pPr>
      <w:r>
        <w:t>Evaluate Basic / Standard / Platinum packages</w:t>
      </w:r>
    </w:p>
    <w:p w:rsidR="00D52CF1" w:rsidRDefault="00D52CF1" w:rsidP="00D52CF1">
      <w:pPr>
        <w:pStyle w:val="NormalWeb"/>
        <w:numPr>
          <w:ilvl w:val="0"/>
          <w:numId w:val="63"/>
        </w:numPr>
      </w:pPr>
      <w:r>
        <w:t>Confirm bandwidth requirements</w:t>
      </w:r>
    </w:p>
    <w:p w:rsidR="00D52CF1" w:rsidRDefault="00D52CF1" w:rsidP="00D52CF1">
      <w:pPr>
        <w:pStyle w:val="NormalWeb"/>
        <w:numPr>
          <w:ilvl w:val="0"/>
          <w:numId w:val="63"/>
        </w:numPr>
      </w:pPr>
      <w:r>
        <w:t>Define hosting model</w:t>
      </w:r>
    </w:p>
    <w:p w:rsidR="00D52CF1" w:rsidRDefault="00D52CF1" w:rsidP="00D52CF1">
      <w:pPr>
        <w:pStyle w:val="NormalWeb"/>
        <w:numPr>
          <w:ilvl w:val="0"/>
          <w:numId w:val="63"/>
        </w:numPr>
      </w:pPr>
      <w:r>
        <w:t>Determine redundancy level</w:t>
      </w:r>
    </w:p>
    <w:p w:rsidR="00D52CF1" w:rsidRDefault="00D52CF1" w:rsidP="00D52CF1">
      <w:pPr>
        <w:pStyle w:val="NormalWeb"/>
      </w:pPr>
      <w:r>
        <w:t>Selection based on validated demand — not assumption.</w:t>
      </w:r>
    </w:p>
    <w:p w:rsidR="00D52CF1" w:rsidRDefault="00D52CF1" w:rsidP="00D52CF1">
      <w:r>
        <w:pict>
          <v:rect id="_x0000_i1668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56 — SECURITY &amp; NETWORK CONFIGURATION</w:t>
      </w:r>
    </w:p>
    <w:p w:rsidR="00D52CF1" w:rsidRDefault="00D52CF1" w:rsidP="00D52CF1">
      <w:pPr>
        <w:pStyle w:val="NormalWeb"/>
      </w:pPr>
      <w:r>
        <w:t>Following infrastructure confirmation:</w:t>
      </w:r>
    </w:p>
    <w:p w:rsidR="00D52CF1" w:rsidRDefault="00D52CF1" w:rsidP="00D52CF1">
      <w:pPr>
        <w:pStyle w:val="NormalWeb"/>
        <w:numPr>
          <w:ilvl w:val="0"/>
          <w:numId w:val="64"/>
        </w:numPr>
      </w:pPr>
      <w:r>
        <w:t>Configure segmented internal network</w:t>
      </w:r>
    </w:p>
    <w:p w:rsidR="00D52CF1" w:rsidRDefault="00D52CF1" w:rsidP="00D52CF1">
      <w:pPr>
        <w:pStyle w:val="NormalWeb"/>
        <w:numPr>
          <w:ilvl w:val="0"/>
          <w:numId w:val="64"/>
        </w:numPr>
      </w:pPr>
      <w:r>
        <w:t>Implement perimeter security controls</w:t>
      </w:r>
    </w:p>
    <w:p w:rsidR="00D52CF1" w:rsidRDefault="00D52CF1" w:rsidP="00D52CF1">
      <w:pPr>
        <w:pStyle w:val="NormalWeb"/>
        <w:numPr>
          <w:ilvl w:val="0"/>
          <w:numId w:val="64"/>
        </w:numPr>
      </w:pPr>
      <w:r>
        <w:t>Establish secure API gateway layer</w:t>
      </w:r>
    </w:p>
    <w:p w:rsidR="00D52CF1" w:rsidRDefault="00D52CF1" w:rsidP="00D52CF1">
      <w:pPr>
        <w:pStyle w:val="NormalWeb"/>
        <w:numPr>
          <w:ilvl w:val="0"/>
          <w:numId w:val="64"/>
        </w:numPr>
      </w:pPr>
      <w:r>
        <w:t>Define role-based user access</w:t>
      </w:r>
    </w:p>
    <w:p w:rsidR="00D52CF1" w:rsidRDefault="00D52CF1" w:rsidP="00D52CF1">
      <w:pPr>
        <w:pStyle w:val="NormalWeb"/>
        <w:numPr>
          <w:ilvl w:val="0"/>
          <w:numId w:val="64"/>
        </w:numPr>
      </w:pPr>
      <w:r>
        <w:t>Activate logging framework</w:t>
      </w:r>
    </w:p>
    <w:p w:rsidR="00D52CF1" w:rsidRDefault="00D52CF1" w:rsidP="00D52CF1">
      <w:pPr>
        <w:pStyle w:val="NormalWeb"/>
      </w:pPr>
      <w:r>
        <w:t xml:space="preserve">Security </w:t>
      </w:r>
      <w:proofErr w:type="gramStart"/>
      <w:r>
        <w:t>is configured</w:t>
      </w:r>
      <w:proofErr w:type="gramEnd"/>
      <w:r>
        <w:t xml:space="preserve"> before service launch.</w:t>
      </w:r>
    </w:p>
    <w:p w:rsidR="00D52CF1" w:rsidRDefault="00D52CF1" w:rsidP="00D52CF1">
      <w:r>
        <w:pict>
          <v:rect id="_x0000_i1669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57 — SOFTWARE CONFIGURATION &amp; INTEGRATION INITIATION</w:t>
      </w:r>
    </w:p>
    <w:p w:rsidR="00D52CF1" w:rsidRDefault="00D52CF1" w:rsidP="00D52CF1">
      <w:pPr>
        <w:pStyle w:val="NormalWeb"/>
      </w:pPr>
      <w:r>
        <w:t>After:</w:t>
      </w:r>
    </w:p>
    <w:p w:rsidR="00D52CF1" w:rsidRDefault="00D52CF1" w:rsidP="00D52CF1">
      <w:pPr>
        <w:pStyle w:val="NormalWeb"/>
        <w:numPr>
          <w:ilvl w:val="0"/>
          <w:numId w:val="65"/>
        </w:numPr>
      </w:pPr>
      <w:r>
        <w:t>Governance activated</w:t>
      </w:r>
    </w:p>
    <w:p w:rsidR="00D52CF1" w:rsidRDefault="00D52CF1" w:rsidP="00D52CF1">
      <w:pPr>
        <w:pStyle w:val="NormalWeb"/>
        <w:numPr>
          <w:ilvl w:val="0"/>
          <w:numId w:val="65"/>
        </w:numPr>
      </w:pPr>
      <w:r>
        <w:t>Infrastructure prepared</w:t>
      </w:r>
    </w:p>
    <w:p w:rsidR="00D52CF1" w:rsidRDefault="00D52CF1" w:rsidP="00D52CF1">
      <w:pPr>
        <w:pStyle w:val="NormalWeb"/>
        <w:numPr>
          <w:ilvl w:val="0"/>
          <w:numId w:val="65"/>
        </w:numPr>
      </w:pPr>
      <w:r>
        <w:lastRenderedPageBreak/>
        <w:t>Service scope frozen</w:t>
      </w:r>
    </w:p>
    <w:p w:rsidR="00D52CF1" w:rsidRDefault="00D52CF1" w:rsidP="00D52CF1">
      <w:pPr>
        <w:pStyle w:val="NormalWeb"/>
      </w:pPr>
      <w:r>
        <w:t>Begin:</w:t>
      </w:r>
    </w:p>
    <w:p w:rsidR="00D52CF1" w:rsidRDefault="00D52CF1" w:rsidP="00D52CF1">
      <w:pPr>
        <w:pStyle w:val="NormalWeb"/>
        <w:numPr>
          <w:ilvl w:val="0"/>
          <w:numId w:val="66"/>
        </w:numPr>
      </w:pPr>
      <w:r>
        <w:t>Workflow platform configuration</w:t>
      </w:r>
    </w:p>
    <w:p w:rsidR="00D52CF1" w:rsidRDefault="00D52CF1" w:rsidP="00D52CF1">
      <w:pPr>
        <w:pStyle w:val="NormalWeb"/>
        <w:numPr>
          <w:ilvl w:val="0"/>
          <w:numId w:val="66"/>
        </w:numPr>
      </w:pPr>
      <w:r>
        <w:t>SLA timers embedded</w:t>
      </w:r>
    </w:p>
    <w:p w:rsidR="00D52CF1" w:rsidRDefault="00D52CF1" w:rsidP="00D52CF1">
      <w:pPr>
        <w:pStyle w:val="NormalWeb"/>
        <w:numPr>
          <w:ilvl w:val="0"/>
          <w:numId w:val="66"/>
        </w:numPr>
      </w:pPr>
      <w:r>
        <w:t>Scenario A bureaus integrated first</w:t>
      </w:r>
    </w:p>
    <w:p w:rsidR="00D52CF1" w:rsidRDefault="00D52CF1" w:rsidP="00D52CF1">
      <w:pPr>
        <w:pStyle w:val="NormalWeb"/>
        <w:numPr>
          <w:ilvl w:val="0"/>
          <w:numId w:val="66"/>
        </w:numPr>
      </w:pPr>
      <w:r>
        <w:t>Middleware development for Scenario B initiated</w:t>
      </w:r>
    </w:p>
    <w:p w:rsidR="00D52CF1" w:rsidRDefault="00D52CF1" w:rsidP="00D52CF1">
      <w:pPr>
        <w:pStyle w:val="NormalWeb"/>
        <w:numPr>
          <w:ilvl w:val="0"/>
          <w:numId w:val="66"/>
        </w:numPr>
      </w:pPr>
      <w:r>
        <w:t>Scenario C development roadmap scheduled</w:t>
      </w:r>
    </w:p>
    <w:p w:rsidR="00D52CF1" w:rsidRDefault="00D52CF1" w:rsidP="00D52CF1">
      <w:pPr>
        <w:pStyle w:val="NormalWeb"/>
      </w:pPr>
      <w:r>
        <w:t>Integration begins in controlled batches.</w:t>
      </w:r>
    </w:p>
    <w:p w:rsidR="00D52CF1" w:rsidRDefault="00D52CF1" w:rsidP="00D52CF1">
      <w:r>
        <w:pict>
          <v:rect id="_x0000_i1670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58 — TRAINING &amp; OPERATIONAL READINESS</w:t>
      </w:r>
    </w:p>
    <w:p w:rsidR="00D52CF1" w:rsidRDefault="00D52CF1" w:rsidP="00D52CF1">
      <w:pPr>
        <w:pStyle w:val="NormalWeb"/>
      </w:pPr>
      <w:r>
        <w:t>Parallel to technical integration:</w:t>
      </w:r>
    </w:p>
    <w:p w:rsidR="00D52CF1" w:rsidRDefault="00D52CF1" w:rsidP="00D52CF1">
      <w:pPr>
        <w:pStyle w:val="NormalWeb"/>
        <w:numPr>
          <w:ilvl w:val="0"/>
          <w:numId w:val="67"/>
        </w:numPr>
      </w:pPr>
      <w:r>
        <w:t>Counter officer training</w:t>
      </w:r>
    </w:p>
    <w:p w:rsidR="00D52CF1" w:rsidRDefault="00D52CF1" w:rsidP="00D52CF1">
      <w:pPr>
        <w:pStyle w:val="NormalWeb"/>
        <w:numPr>
          <w:ilvl w:val="0"/>
          <w:numId w:val="67"/>
        </w:numPr>
      </w:pPr>
      <w:r>
        <w:t>Bureau focal training</w:t>
      </w:r>
    </w:p>
    <w:p w:rsidR="00D52CF1" w:rsidRDefault="00D52CF1" w:rsidP="00D52CF1">
      <w:pPr>
        <w:pStyle w:val="NormalWeb"/>
        <w:numPr>
          <w:ilvl w:val="0"/>
          <w:numId w:val="67"/>
        </w:numPr>
      </w:pPr>
      <w:r>
        <w:t>System simulation testing</w:t>
      </w:r>
    </w:p>
    <w:p w:rsidR="00D52CF1" w:rsidRDefault="00D52CF1" w:rsidP="00D52CF1">
      <w:pPr>
        <w:pStyle w:val="NormalWeb"/>
        <w:numPr>
          <w:ilvl w:val="0"/>
          <w:numId w:val="67"/>
        </w:numPr>
      </w:pPr>
      <w:r>
        <w:t>Dry-run workflow validation</w:t>
      </w:r>
    </w:p>
    <w:p w:rsidR="00D52CF1" w:rsidRDefault="00D52CF1" w:rsidP="00D52CF1">
      <w:pPr>
        <w:pStyle w:val="NormalWeb"/>
        <w:numPr>
          <w:ilvl w:val="0"/>
          <w:numId w:val="67"/>
        </w:numPr>
      </w:pPr>
      <w:r>
        <w:t>Escalation procedure testing</w:t>
      </w:r>
    </w:p>
    <w:p w:rsidR="00D52CF1" w:rsidRDefault="00D52CF1" w:rsidP="00D52CF1">
      <w:pPr>
        <w:pStyle w:val="NormalWeb"/>
      </w:pPr>
      <w:r>
        <w:t>Operational confidence precedes live public launch.</w:t>
      </w:r>
    </w:p>
    <w:p w:rsidR="00D52CF1" w:rsidRDefault="00D52CF1" w:rsidP="00D52CF1">
      <w:r>
        <w:pict>
          <v:rect id="_x0000_i1671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59 — DAY 90 EXPECTED POSITION</w:t>
      </w:r>
    </w:p>
    <w:p w:rsidR="00D52CF1" w:rsidRDefault="00D52CF1" w:rsidP="00D52CF1">
      <w:pPr>
        <w:pStyle w:val="NormalWeb"/>
      </w:pPr>
      <w:r>
        <w:t xml:space="preserve">By Day 90, </w:t>
      </w:r>
      <w:proofErr w:type="spellStart"/>
      <w:r>
        <w:t>Hawassa</w:t>
      </w:r>
      <w:proofErr w:type="spellEnd"/>
      <w:r>
        <w:t xml:space="preserve"> MESOB should have:</w:t>
      </w:r>
    </w:p>
    <w:p w:rsidR="00D52CF1" w:rsidRDefault="00D52CF1" w:rsidP="00D52CF1">
      <w:pPr>
        <w:pStyle w:val="NormalWeb"/>
      </w:pPr>
      <w:r>
        <w:t>Administrative Position:</w:t>
      </w:r>
    </w:p>
    <w:p w:rsidR="00D52CF1" w:rsidRDefault="00D52CF1" w:rsidP="00D52CF1">
      <w:pPr>
        <w:pStyle w:val="NormalWeb"/>
        <w:numPr>
          <w:ilvl w:val="0"/>
          <w:numId w:val="68"/>
        </w:numPr>
      </w:pPr>
      <w:r>
        <w:t xml:space="preserve">15–20 bureaus formally </w:t>
      </w:r>
      <w:proofErr w:type="spellStart"/>
      <w:r>
        <w:t>onboarded</w:t>
      </w:r>
      <w:proofErr w:type="spellEnd"/>
    </w:p>
    <w:p w:rsidR="00D52CF1" w:rsidRDefault="00D52CF1" w:rsidP="00D52CF1">
      <w:pPr>
        <w:pStyle w:val="NormalWeb"/>
        <w:numPr>
          <w:ilvl w:val="0"/>
          <w:numId w:val="68"/>
        </w:numPr>
      </w:pPr>
      <w:r>
        <w:t>Governance structure fully operational</w:t>
      </w:r>
    </w:p>
    <w:p w:rsidR="00D52CF1" w:rsidRDefault="00D52CF1" w:rsidP="00D52CF1">
      <w:pPr>
        <w:pStyle w:val="NormalWeb"/>
      </w:pPr>
      <w:r>
        <w:t>Infrastructure Position:</w:t>
      </w:r>
    </w:p>
    <w:p w:rsidR="00D52CF1" w:rsidRDefault="00D52CF1" w:rsidP="00D52CF1">
      <w:pPr>
        <w:pStyle w:val="NormalWeb"/>
        <w:numPr>
          <w:ilvl w:val="0"/>
          <w:numId w:val="69"/>
        </w:numPr>
      </w:pPr>
      <w:r>
        <w:t>Facility completed</w:t>
      </w:r>
    </w:p>
    <w:p w:rsidR="00D52CF1" w:rsidRDefault="00D52CF1" w:rsidP="00D52CF1">
      <w:pPr>
        <w:pStyle w:val="NormalWeb"/>
        <w:numPr>
          <w:ilvl w:val="0"/>
          <w:numId w:val="69"/>
        </w:numPr>
      </w:pPr>
      <w:r>
        <w:lastRenderedPageBreak/>
        <w:t>Network backbone installed</w:t>
      </w:r>
    </w:p>
    <w:p w:rsidR="00D52CF1" w:rsidRDefault="00D52CF1" w:rsidP="00D52CF1">
      <w:pPr>
        <w:pStyle w:val="NormalWeb"/>
        <w:numPr>
          <w:ilvl w:val="0"/>
          <w:numId w:val="69"/>
        </w:numPr>
      </w:pPr>
      <w:r>
        <w:t>Hosting environment secured</w:t>
      </w:r>
    </w:p>
    <w:p w:rsidR="00D52CF1" w:rsidRDefault="00D52CF1" w:rsidP="00D52CF1">
      <w:pPr>
        <w:pStyle w:val="NormalWeb"/>
      </w:pPr>
      <w:r>
        <w:t>Operational Position:</w:t>
      </w:r>
    </w:p>
    <w:p w:rsidR="00D52CF1" w:rsidRDefault="00D52CF1" w:rsidP="00D52CF1">
      <w:pPr>
        <w:pStyle w:val="NormalWeb"/>
        <w:numPr>
          <w:ilvl w:val="0"/>
          <w:numId w:val="70"/>
        </w:numPr>
      </w:pPr>
      <w:r>
        <w:t>15–25 services in controlled live operation</w:t>
      </w:r>
    </w:p>
    <w:p w:rsidR="00D52CF1" w:rsidRDefault="00D52CF1" w:rsidP="00D52CF1">
      <w:pPr>
        <w:pStyle w:val="NormalWeb"/>
        <w:numPr>
          <w:ilvl w:val="0"/>
          <w:numId w:val="70"/>
        </w:numPr>
      </w:pPr>
      <w:r>
        <w:t>SLA dashboards active</w:t>
      </w:r>
    </w:p>
    <w:p w:rsidR="00D52CF1" w:rsidRDefault="00D52CF1" w:rsidP="00D52CF1">
      <w:pPr>
        <w:pStyle w:val="NormalWeb"/>
        <w:numPr>
          <w:ilvl w:val="0"/>
          <w:numId w:val="70"/>
        </w:numPr>
      </w:pPr>
      <w:r>
        <w:t>Integration model validated</w:t>
      </w:r>
    </w:p>
    <w:p w:rsidR="00D52CF1" w:rsidRDefault="00D52CF1" w:rsidP="00D52CF1">
      <w:pPr>
        <w:pStyle w:val="NormalWeb"/>
      </w:pPr>
      <w:r>
        <w:t>This positions us for Month 6 acceleration.</w:t>
      </w:r>
    </w:p>
    <w:p w:rsidR="00D52CF1" w:rsidRDefault="00D52CF1" w:rsidP="00D52CF1">
      <w:r>
        <w:pict>
          <v:rect id="_x0000_i1672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SLIDE 60 — CABINET DECISION &amp; NEXT PHASE</w:t>
      </w:r>
    </w:p>
    <w:p w:rsidR="00D52CF1" w:rsidRDefault="00D52CF1" w:rsidP="00D52CF1">
      <w:pPr>
        <w:pStyle w:val="NormalWeb"/>
      </w:pPr>
      <w:r>
        <w:t>With approval today:</w:t>
      </w:r>
    </w:p>
    <w:p w:rsidR="00D52CF1" w:rsidRDefault="00D52CF1" w:rsidP="00D52CF1">
      <w:pPr>
        <w:pStyle w:val="NormalWeb"/>
      </w:pPr>
      <w:r>
        <w:t>The team will:</w:t>
      </w:r>
    </w:p>
    <w:p w:rsidR="00D52CF1" w:rsidRDefault="00D52CF1" w:rsidP="00D52CF1">
      <w:pPr>
        <w:pStyle w:val="NormalWeb"/>
        <w:numPr>
          <w:ilvl w:val="0"/>
          <w:numId w:val="71"/>
        </w:numPr>
      </w:pPr>
      <w:r>
        <w:t>Launch 90-day execution</w:t>
      </w:r>
    </w:p>
    <w:p w:rsidR="00D52CF1" w:rsidRDefault="00D52CF1" w:rsidP="00D52CF1">
      <w:pPr>
        <w:pStyle w:val="NormalWeb"/>
        <w:numPr>
          <w:ilvl w:val="0"/>
          <w:numId w:val="71"/>
        </w:numPr>
      </w:pPr>
      <w:r>
        <w:t>Activate bureau workshops</w:t>
      </w:r>
    </w:p>
    <w:p w:rsidR="00D52CF1" w:rsidRDefault="00D52CF1" w:rsidP="00D52CF1">
      <w:pPr>
        <w:pStyle w:val="NormalWeb"/>
        <w:numPr>
          <w:ilvl w:val="0"/>
          <w:numId w:val="71"/>
        </w:numPr>
      </w:pPr>
      <w:r>
        <w:t>Begin civil works</w:t>
      </w:r>
    </w:p>
    <w:p w:rsidR="00D52CF1" w:rsidRDefault="00D52CF1" w:rsidP="00D52CF1">
      <w:pPr>
        <w:pStyle w:val="NormalWeb"/>
        <w:numPr>
          <w:ilvl w:val="0"/>
          <w:numId w:val="71"/>
        </w:numPr>
      </w:pPr>
      <w:r>
        <w:t>Initiate structured vendor engagement</w:t>
      </w:r>
    </w:p>
    <w:p w:rsidR="00D52CF1" w:rsidRDefault="00D52CF1" w:rsidP="00D52CF1">
      <w:pPr>
        <w:pStyle w:val="NormalWeb"/>
        <w:numPr>
          <w:ilvl w:val="0"/>
          <w:numId w:val="71"/>
        </w:numPr>
      </w:pPr>
      <w:r>
        <w:t>Prepare Month 2 pilot services</w:t>
      </w:r>
    </w:p>
    <w:p w:rsidR="00D52CF1" w:rsidRDefault="00D52CF1" w:rsidP="00D52CF1">
      <w:pPr>
        <w:pStyle w:val="NormalWeb"/>
      </w:pPr>
      <w:r>
        <w:t>At Day 90:</w:t>
      </w:r>
    </w:p>
    <w:p w:rsidR="00D52CF1" w:rsidRDefault="00D52CF1" w:rsidP="00D52CF1">
      <w:pPr>
        <w:pStyle w:val="NormalWeb"/>
      </w:pPr>
      <w:r>
        <w:t>Return to Cabinet with:</w:t>
      </w:r>
    </w:p>
    <w:p w:rsidR="00D52CF1" w:rsidRDefault="00D52CF1" w:rsidP="00D52CF1">
      <w:pPr>
        <w:pStyle w:val="NormalWeb"/>
        <w:numPr>
          <w:ilvl w:val="0"/>
          <w:numId w:val="72"/>
        </w:numPr>
      </w:pPr>
      <w:r>
        <w:t>Operational report</w:t>
      </w:r>
    </w:p>
    <w:p w:rsidR="00D52CF1" w:rsidRDefault="00D52CF1" w:rsidP="00D52CF1">
      <w:pPr>
        <w:pStyle w:val="NormalWeb"/>
        <w:numPr>
          <w:ilvl w:val="0"/>
          <w:numId w:val="72"/>
        </w:numPr>
      </w:pPr>
      <w:r>
        <w:t>Performance metrics</w:t>
      </w:r>
    </w:p>
    <w:p w:rsidR="00D52CF1" w:rsidRDefault="00D52CF1" w:rsidP="00D52CF1">
      <w:pPr>
        <w:pStyle w:val="NormalWeb"/>
        <w:numPr>
          <w:ilvl w:val="0"/>
          <w:numId w:val="72"/>
        </w:numPr>
      </w:pPr>
      <w:r>
        <w:t>Refined scaling recommendation</w:t>
      </w:r>
    </w:p>
    <w:p w:rsidR="00D52CF1" w:rsidRDefault="00D52CF1" w:rsidP="00D52CF1">
      <w:pPr>
        <w:pStyle w:val="NormalWeb"/>
      </w:pPr>
      <w:r>
        <w:t>This is structured modernization — not experimental rollout.</w:t>
      </w:r>
    </w:p>
    <w:p w:rsidR="00D52CF1" w:rsidRDefault="00D52CF1" w:rsidP="00D52CF1">
      <w:r>
        <w:pict>
          <v:rect id="_x0000_i1673" style="width:0;height:1.5pt" o:hralign="center" o:hrstd="t" o:hr="t" fillcolor="#a0a0a0" stroked="f"/>
        </w:pict>
      </w:r>
    </w:p>
    <w:p w:rsidR="00D52CF1" w:rsidRDefault="00D52CF1" w:rsidP="00D52CF1">
      <w:pPr>
        <w:pStyle w:val="Heading1"/>
      </w:pPr>
      <w:r>
        <w:t>FINAL MESSAGE TO CABINET</w:t>
      </w:r>
    </w:p>
    <w:p w:rsidR="00D52CF1" w:rsidRDefault="00D52CF1" w:rsidP="00D52CF1">
      <w:pPr>
        <w:pStyle w:val="NormalWeb"/>
      </w:pPr>
      <w:proofErr w:type="spellStart"/>
      <w:r>
        <w:t>Hawassa</w:t>
      </w:r>
      <w:proofErr w:type="spellEnd"/>
      <w:r>
        <w:t xml:space="preserve"> MESOB represents:</w:t>
      </w:r>
    </w:p>
    <w:p w:rsidR="00D52CF1" w:rsidRDefault="00D52CF1" w:rsidP="00D52CF1">
      <w:pPr>
        <w:pStyle w:val="NormalWeb"/>
        <w:numPr>
          <w:ilvl w:val="0"/>
          <w:numId w:val="73"/>
        </w:numPr>
      </w:pPr>
      <w:r>
        <w:t>Governance modernization</w:t>
      </w:r>
    </w:p>
    <w:p w:rsidR="00D52CF1" w:rsidRDefault="00D52CF1" w:rsidP="00D52CF1">
      <w:pPr>
        <w:pStyle w:val="NormalWeb"/>
        <w:numPr>
          <w:ilvl w:val="0"/>
          <w:numId w:val="73"/>
        </w:numPr>
      </w:pPr>
      <w:r>
        <w:lastRenderedPageBreak/>
        <w:t>Institutional coordination</w:t>
      </w:r>
    </w:p>
    <w:p w:rsidR="00D52CF1" w:rsidRDefault="00D52CF1" w:rsidP="00D52CF1">
      <w:pPr>
        <w:pStyle w:val="NormalWeb"/>
        <w:numPr>
          <w:ilvl w:val="0"/>
          <w:numId w:val="73"/>
        </w:numPr>
      </w:pPr>
      <w:r>
        <w:t>Revenue protection</w:t>
      </w:r>
    </w:p>
    <w:p w:rsidR="00D52CF1" w:rsidRDefault="00D52CF1" w:rsidP="00D52CF1">
      <w:pPr>
        <w:pStyle w:val="NormalWeb"/>
        <w:numPr>
          <w:ilvl w:val="0"/>
          <w:numId w:val="73"/>
        </w:numPr>
      </w:pPr>
      <w:r>
        <w:t>Service efficiency</w:t>
      </w:r>
    </w:p>
    <w:p w:rsidR="00D52CF1" w:rsidRDefault="00D52CF1" w:rsidP="00D52CF1">
      <w:pPr>
        <w:pStyle w:val="NormalWeb"/>
        <w:numPr>
          <w:ilvl w:val="0"/>
          <w:numId w:val="73"/>
        </w:numPr>
      </w:pPr>
      <w:r>
        <w:t>Scalable digital foundation</w:t>
      </w:r>
    </w:p>
    <w:p w:rsidR="00D52CF1" w:rsidRDefault="00D52CF1" w:rsidP="00D52CF1">
      <w:pPr>
        <w:pStyle w:val="NormalWeb"/>
      </w:pPr>
      <w:r>
        <w:t>The groundwork is prepared.</w:t>
      </w:r>
      <w:r>
        <w:br/>
        <w:t>The sequencing is structured.</w:t>
      </w:r>
      <w:r>
        <w:br/>
        <w:t xml:space="preserve">The risks </w:t>
      </w:r>
      <w:proofErr w:type="gramStart"/>
      <w:r>
        <w:t>are identified</w:t>
      </w:r>
      <w:proofErr w:type="gramEnd"/>
      <w:r>
        <w:t>.</w:t>
      </w:r>
      <w:r>
        <w:br/>
        <w:t xml:space="preserve">The roadmap </w:t>
      </w:r>
      <w:proofErr w:type="gramStart"/>
      <w:r>
        <w:t>is disciplined</w:t>
      </w:r>
      <w:proofErr w:type="gramEnd"/>
      <w:r>
        <w:t>.</w:t>
      </w:r>
    </w:p>
    <w:p w:rsidR="00D52CF1" w:rsidRDefault="00D52CF1" w:rsidP="00D52CF1">
      <w:pPr>
        <w:pStyle w:val="NormalWeb"/>
      </w:pPr>
      <w:r>
        <w:t>The mandate now rests with Cabinet.</w:t>
      </w:r>
    </w:p>
    <w:p w:rsidR="00D52CF1" w:rsidRDefault="00D52CF1" w:rsidP="00D52CF1">
      <w:r>
        <w:pict>
          <v:rect id="_x0000_i1674" style="width:0;height:1.5pt" o:hralign="center" o:hrstd="t" o:hr="t" fillcolor="#a0a0a0" stroked="f"/>
        </w:pict>
      </w:r>
    </w:p>
    <w:p w:rsidR="00D52CF1" w:rsidRDefault="00D52CF1" w:rsidP="00D52CF1">
      <w:pPr>
        <w:pStyle w:val="NormalWeb"/>
      </w:pPr>
      <w:r>
        <w:t>If you would like next:</w:t>
      </w:r>
    </w:p>
    <w:p w:rsidR="00D52CF1" w:rsidRDefault="00D52CF1" w:rsidP="00D52CF1">
      <w:pPr>
        <w:pStyle w:val="NormalWeb"/>
      </w:pPr>
      <w:r>
        <w:t>• A high-impact delivery speaking script</w:t>
      </w:r>
      <w:r>
        <w:br/>
        <w:t>• A cabinet pushback defense guide</w:t>
      </w:r>
      <w:r>
        <w:br/>
        <w:t>• A high-visual infographic &amp; design layout blueprint</w:t>
      </w:r>
      <w:r>
        <w:br/>
        <w:t>• A compressed emergency version</w:t>
      </w:r>
    </w:p>
    <w:p w:rsidR="00D52CF1" w:rsidRDefault="00D52CF1" w:rsidP="00D52CF1">
      <w:pPr>
        <w:pStyle w:val="NormalWeb"/>
      </w:pPr>
      <w:r>
        <w:t>Tell me the next move.</w:t>
      </w:r>
    </w:p>
    <w:p w:rsidR="00F77513" w:rsidRDefault="00F77513">
      <w:bookmarkStart w:id="0" w:name="_GoBack"/>
      <w:bookmarkEnd w:id="0"/>
    </w:p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74857"/>
    <w:multiLevelType w:val="multilevel"/>
    <w:tmpl w:val="C6ECD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8860E3"/>
    <w:multiLevelType w:val="multilevel"/>
    <w:tmpl w:val="7D9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B851DA"/>
    <w:multiLevelType w:val="multilevel"/>
    <w:tmpl w:val="B98A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DC4096"/>
    <w:multiLevelType w:val="multilevel"/>
    <w:tmpl w:val="EB5A8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15401F"/>
    <w:multiLevelType w:val="multilevel"/>
    <w:tmpl w:val="6B2298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7F74E25"/>
    <w:multiLevelType w:val="multilevel"/>
    <w:tmpl w:val="6B38A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E70266"/>
    <w:multiLevelType w:val="multilevel"/>
    <w:tmpl w:val="51A6B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00201D"/>
    <w:multiLevelType w:val="multilevel"/>
    <w:tmpl w:val="7500F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B6C5C8C"/>
    <w:multiLevelType w:val="multilevel"/>
    <w:tmpl w:val="5AAA9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98090B"/>
    <w:multiLevelType w:val="multilevel"/>
    <w:tmpl w:val="53960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12268D"/>
    <w:multiLevelType w:val="multilevel"/>
    <w:tmpl w:val="3D3E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B802BF"/>
    <w:multiLevelType w:val="multilevel"/>
    <w:tmpl w:val="07EE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9E774E"/>
    <w:multiLevelType w:val="multilevel"/>
    <w:tmpl w:val="8F3A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9E5088"/>
    <w:multiLevelType w:val="multilevel"/>
    <w:tmpl w:val="777A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81517C9"/>
    <w:multiLevelType w:val="multilevel"/>
    <w:tmpl w:val="50D4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627031"/>
    <w:multiLevelType w:val="multilevel"/>
    <w:tmpl w:val="D556C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A15247"/>
    <w:multiLevelType w:val="multilevel"/>
    <w:tmpl w:val="7324B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3B05623"/>
    <w:multiLevelType w:val="multilevel"/>
    <w:tmpl w:val="AD76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DA263A"/>
    <w:multiLevelType w:val="multilevel"/>
    <w:tmpl w:val="54DA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D4509"/>
    <w:multiLevelType w:val="multilevel"/>
    <w:tmpl w:val="506A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3F7E7E"/>
    <w:multiLevelType w:val="multilevel"/>
    <w:tmpl w:val="FED4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681680D"/>
    <w:multiLevelType w:val="multilevel"/>
    <w:tmpl w:val="173A8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880E28"/>
    <w:multiLevelType w:val="multilevel"/>
    <w:tmpl w:val="8EB2C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ED907CB"/>
    <w:multiLevelType w:val="multilevel"/>
    <w:tmpl w:val="691E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8365B5"/>
    <w:multiLevelType w:val="multilevel"/>
    <w:tmpl w:val="5D90E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0706398"/>
    <w:multiLevelType w:val="multilevel"/>
    <w:tmpl w:val="FFCCE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A309AA"/>
    <w:multiLevelType w:val="multilevel"/>
    <w:tmpl w:val="C4602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E6631F"/>
    <w:multiLevelType w:val="multilevel"/>
    <w:tmpl w:val="EDAE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43A4C3A"/>
    <w:multiLevelType w:val="multilevel"/>
    <w:tmpl w:val="2704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4B66A6F"/>
    <w:multiLevelType w:val="multilevel"/>
    <w:tmpl w:val="D00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FA20BF"/>
    <w:multiLevelType w:val="multilevel"/>
    <w:tmpl w:val="E88C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5134CB8"/>
    <w:multiLevelType w:val="multilevel"/>
    <w:tmpl w:val="036C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86D7E33"/>
    <w:multiLevelType w:val="multilevel"/>
    <w:tmpl w:val="99A02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BF61C17"/>
    <w:multiLevelType w:val="multilevel"/>
    <w:tmpl w:val="BC2EE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C147AD4"/>
    <w:multiLevelType w:val="multilevel"/>
    <w:tmpl w:val="CBA87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CE55774"/>
    <w:multiLevelType w:val="multilevel"/>
    <w:tmpl w:val="AC32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843A77"/>
    <w:multiLevelType w:val="multilevel"/>
    <w:tmpl w:val="56E89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534536"/>
    <w:multiLevelType w:val="multilevel"/>
    <w:tmpl w:val="F22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6630E10"/>
    <w:multiLevelType w:val="multilevel"/>
    <w:tmpl w:val="5DDE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6AD2232"/>
    <w:multiLevelType w:val="multilevel"/>
    <w:tmpl w:val="2DA6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71C2E7E"/>
    <w:multiLevelType w:val="multilevel"/>
    <w:tmpl w:val="C3B6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A97592D"/>
    <w:multiLevelType w:val="multilevel"/>
    <w:tmpl w:val="C5503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B8D1491"/>
    <w:multiLevelType w:val="multilevel"/>
    <w:tmpl w:val="84924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40011F"/>
    <w:multiLevelType w:val="multilevel"/>
    <w:tmpl w:val="4DAAF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CF220C4"/>
    <w:multiLevelType w:val="multilevel"/>
    <w:tmpl w:val="7886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F7927E2"/>
    <w:multiLevelType w:val="multilevel"/>
    <w:tmpl w:val="73669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11E24A6"/>
    <w:multiLevelType w:val="multilevel"/>
    <w:tmpl w:val="720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1241AEC"/>
    <w:multiLevelType w:val="multilevel"/>
    <w:tmpl w:val="1088A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3C04231"/>
    <w:multiLevelType w:val="multilevel"/>
    <w:tmpl w:val="07082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FB13ED"/>
    <w:multiLevelType w:val="multilevel"/>
    <w:tmpl w:val="61E2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49B76C0"/>
    <w:multiLevelType w:val="multilevel"/>
    <w:tmpl w:val="E276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544493C"/>
    <w:multiLevelType w:val="multilevel"/>
    <w:tmpl w:val="8966A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7EC3B9D"/>
    <w:multiLevelType w:val="multilevel"/>
    <w:tmpl w:val="501A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859170E"/>
    <w:multiLevelType w:val="multilevel"/>
    <w:tmpl w:val="5C08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92E7309"/>
    <w:multiLevelType w:val="multilevel"/>
    <w:tmpl w:val="C906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CF15BF8"/>
    <w:multiLevelType w:val="multilevel"/>
    <w:tmpl w:val="FA52C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BF20AA"/>
    <w:multiLevelType w:val="multilevel"/>
    <w:tmpl w:val="7F463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14F6EA6"/>
    <w:multiLevelType w:val="multilevel"/>
    <w:tmpl w:val="27DA6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2145465"/>
    <w:multiLevelType w:val="multilevel"/>
    <w:tmpl w:val="D102E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50961EE"/>
    <w:multiLevelType w:val="multilevel"/>
    <w:tmpl w:val="7CDC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A70E44"/>
    <w:multiLevelType w:val="multilevel"/>
    <w:tmpl w:val="EB722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74107FC"/>
    <w:multiLevelType w:val="multilevel"/>
    <w:tmpl w:val="1BA62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FF5E34"/>
    <w:multiLevelType w:val="multilevel"/>
    <w:tmpl w:val="910C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90F25A9"/>
    <w:multiLevelType w:val="multilevel"/>
    <w:tmpl w:val="F608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9731ECF"/>
    <w:multiLevelType w:val="multilevel"/>
    <w:tmpl w:val="6B80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C996798"/>
    <w:multiLevelType w:val="multilevel"/>
    <w:tmpl w:val="02AE3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EBB4DAE"/>
    <w:multiLevelType w:val="multilevel"/>
    <w:tmpl w:val="8FD6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F752803"/>
    <w:multiLevelType w:val="multilevel"/>
    <w:tmpl w:val="786A1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6903ECB"/>
    <w:multiLevelType w:val="multilevel"/>
    <w:tmpl w:val="8BBC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6FC6779"/>
    <w:multiLevelType w:val="multilevel"/>
    <w:tmpl w:val="B3A2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9C1319D"/>
    <w:multiLevelType w:val="multilevel"/>
    <w:tmpl w:val="335A4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A334150"/>
    <w:multiLevelType w:val="multilevel"/>
    <w:tmpl w:val="BBA8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2C0049"/>
    <w:multiLevelType w:val="multilevel"/>
    <w:tmpl w:val="1FDCA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8"/>
  </w:num>
  <w:num w:numId="3">
    <w:abstractNumId w:val="22"/>
  </w:num>
  <w:num w:numId="4">
    <w:abstractNumId w:val="49"/>
  </w:num>
  <w:num w:numId="5">
    <w:abstractNumId w:val="9"/>
  </w:num>
  <w:num w:numId="6">
    <w:abstractNumId w:val="10"/>
  </w:num>
  <w:num w:numId="7">
    <w:abstractNumId w:val="30"/>
  </w:num>
  <w:num w:numId="8">
    <w:abstractNumId w:val="46"/>
  </w:num>
  <w:num w:numId="9">
    <w:abstractNumId w:val="70"/>
  </w:num>
  <w:num w:numId="10">
    <w:abstractNumId w:val="11"/>
  </w:num>
  <w:num w:numId="11">
    <w:abstractNumId w:val="66"/>
  </w:num>
  <w:num w:numId="12">
    <w:abstractNumId w:val="5"/>
  </w:num>
  <w:num w:numId="13">
    <w:abstractNumId w:val="16"/>
  </w:num>
  <w:num w:numId="14">
    <w:abstractNumId w:val="6"/>
  </w:num>
  <w:num w:numId="15">
    <w:abstractNumId w:val="61"/>
  </w:num>
  <w:num w:numId="16">
    <w:abstractNumId w:val="60"/>
  </w:num>
  <w:num w:numId="17">
    <w:abstractNumId w:val="57"/>
  </w:num>
  <w:num w:numId="18">
    <w:abstractNumId w:val="48"/>
  </w:num>
  <w:num w:numId="19">
    <w:abstractNumId w:val="19"/>
  </w:num>
  <w:num w:numId="20">
    <w:abstractNumId w:val="69"/>
  </w:num>
  <w:num w:numId="21">
    <w:abstractNumId w:val="3"/>
  </w:num>
  <w:num w:numId="22">
    <w:abstractNumId w:val="7"/>
  </w:num>
  <w:num w:numId="23">
    <w:abstractNumId w:val="29"/>
  </w:num>
  <w:num w:numId="24">
    <w:abstractNumId w:val="23"/>
  </w:num>
  <w:num w:numId="25">
    <w:abstractNumId w:val="65"/>
  </w:num>
  <w:num w:numId="26">
    <w:abstractNumId w:val="21"/>
  </w:num>
  <w:num w:numId="27">
    <w:abstractNumId w:val="8"/>
  </w:num>
  <w:num w:numId="28">
    <w:abstractNumId w:val="36"/>
  </w:num>
  <w:num w:numId="29">
    <w:abstractNumId w:val="39"/>
  </w:num>
  <w:num w:numId="30">
    <w:abstractNumId w:val="14"/>
  </w:num>
  <w:num w:numId="31">
    <w:abstractNumId w:val="24"/>
  </w:num>
  <w:num w:numId="32">
    <w:abstractNumId w:val="1"/>
  </w:num>
  <w:num w:numId="33">
    <w:abstractNumId w:val="38"/>
  </w:num>
  <w:num w:numId="34">
    <w:abstractNumId w:val="15"/>
  </w:num>
  <w:num w:numId="35">
    <w:abstractNumId w:val="63"/>
  </w:num>
  <w:num w:numId="36">
    <w:abstractNumId w:val="12"/>
  </w:num>
  <w:num w:numId="37">
    <w:abstractNumId w:val="20"/>
  </w:num>
  <w:num w:numId="38">
    <w:abstractNumId w:val="53"/>
  </w:num>
  <w:num w:numId="39">
    <w:abstractNumId w:val="25"/>
  </w:num>
  <w:num w:numId="40">
    <w:abstractNumId w:val="71"/>
  </w:num>
  <w:num w:numId="41">
    <w:abstractNumId w:val="13"/>
  </w:num>
  <w:num w:numId="42">
    <w:abstractNumId w:val="44"/>
  </w:num>
  <w:num w:numId="43">
    <w:abstractNumId w:val="43"/>
  </w:num>
  <w:num w:numId="44">
    <w:abstractNumId w:val="45"/>
  </w:num>
  <w:num w:numId="45">
    <w:abstractNumId w:val="32"/>
  </w:num>
  <w:num w:numId="46">
    <w:abstractNumId w:val="37"/>
  </w:num>
  <w:num w:numId="47">
    <w:abstractNumId w:val="4"/>
  </w:num>
  <w:num w:numId="48">
    <w:abstractNumId w:val="2"/>
  </w:num>
  <w:num w:numId="49">
    <w:abstractNumId w:val="51"/>
  </w:num>
  <w:num w:numId="50">
    <w:abstractNumId w:val="27"/>
  </w:num>
  <w:num w:numId="51">
    <w:abstractNumId w:val="18"/>
  </w:num>
  <w:num w:numId="52">
    <w:abstractNumId w:val="62"/>
  </w:num>
  <w:num w:numId="53">
    <w:abstractNumId w:val="35"/>
  </w:num>
  <w:num w:numId="54">
    <w:abstractNumId w:val="34"/>
  </w:num>
  <w:num w:numId="55">
    <w:abstractNumId w:val="72"/>
  </w:num>
  <w:num w:numId="56">
    <w:abstractNumId w:val="33"/>
  </w:num>
  <w:num w:numId="57">
    <w:abstractNumId w:val="52"/>
  </w:num>
  <w:num w:numId="58">
    <w:abstractNumId w:val="50"/>
  </w:num>
  <w:num w:numId="59">
    <w:abstractNumId w:val="54"/>
  </w:num>
  <w:num w:numId="60">
    <w:abstractNumId w:val="64"/>
  </w:num>
  <w:num w:numId="61">
    <w:abstractNumId w:val="55"/>
  </w:num>
  <w:num w:numId="62">
    <w:abstractNumId w:val="40"/>
  </w:num>
  <w:num w:numId="63">
    <w:abstractNumId w:val="47"/>
  </w:num>
  <w:num w:numId="64">
    <w:abstractNumId w:val="59"/>
  </w:num>
  <w:num w:numId="65">
    <w:abstractNumId w:val="26"/>
  </w:num>
  <w:num w:numId="66">
    <w:abstractNumId w:val="56"/>
  </w:num>
  <w:num w:numId="67">
    <w:abstractNumId w:val="68"/>
  </w:num>
  <w:num w:numId="68">
    <w:abstractNumId w:val="17"/>
  </w:num>
  <w:num w:numId="69">
    <w:abstractNumId w:val="28"/>
  </w:num>
  <w:num w:numId="70">
    <w:abstractNumId w:val="42"/>
  </w:num>
  <w:num w:numId="71">
    <w:abstractNumId w:val="67"/>
  </w:num>
  <w:num w:numId="72">
    <w:abstractNumId w:val="41"/>
  </w:num>
  <w:num w:numId="73">
    <w:abstractNumId w:val="31"/>
  </w:num>
  <w:numIdMacAtCleanup w:val="7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6C87"/>
    <w:rsid w:val="00015A32"/>
    <w:rsid w:val="001C7FA3"/>
    <w:rsid w:val="001E6C28"/>
    <w:rsid w:val="00346C87"/>
    <w:rsid w:val="0038768C"/>
    <w:rsid w:val="004432FE"/>
    <w:rsid w:val="00463297"/>
    <w:rsid w:val="004917BA"/>
    <w:rsid w:val="0074003F"/>
    <w:rsid w:val="007E3105"/>
    <w:rsid w:val="009F3DF1"/>
    <w:rsid w:val="00A74390"/>
    <w:rsid w:val="00CC7EB5"/>
    <w:rsid w:val="00D52CF1"/>
    <w:rsid w:val="00D6745C"/>
    <w:rsid w:val="00DF4C40"/>
    <w:rsid w:val="00E854FF"/>
    <w:rsid w:val="00F06C8A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2C1C4B-240A-4486-8762-763765095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6C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346C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46C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346C8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346C8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46C8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46C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6C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398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3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0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32</Pages>
  <Words>3393</Words>
  <Characters>19345</Characters>
  <Application>Microsoft Office Word</Application>
  <DocSecurity>0</DocSecurity>
  <Lines>161</Lines>
  <Paragraphs>45</Paragraphs>
  <ScaleCrop>false</ScaleCrop>
  <Company/>
  <LinksUpToDate>false</LinksUpToDate>
  <CharactersWithSpaces>22693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9</cp:revision>
  <dcterms:created xsi:type="dcterms:W3CDTF">2026-02-25T22:09:00Z</dcterms:created>
  <dcterms:modified xsi:type="dcterms:W3CDTF">2026-02-25T22:24:00Z</dcterms:modified>
</cp:coreProperties>
</file>