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CONTROL</w:t>
      </w:r>
    </w:p>
    <w:p w:rsidR="00756964" w:rsidRPr="00756964" w:rsidRDefault="00756964" w:rsidP="00756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ANNEX E: VENDOR SERVICE LEVEL AGREEMENT (SLA) BASELINES</w:t>
      </w:r>
    </w:p>
    <w:p w:rsidR="00756964" w:rsidRPr="00756964" w:rsidRDefault="00756964" w:rsidP="00756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Document: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Master Blueprint</w:t>
      </w:r>
    </w:p>
    <w:p w:rsidR="00756964" w:rsidRPr="00756964" w:rsidRDefault="00756964" w:rsidP="00756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Technical Steering Committee, Legal Department, Vendor Account Managers</w:t>
      </w:r>
    </w:p>
    <w:p w:rsidR="00756964" w:rsidRPr="00756964" w:rsidRDefault="00756964" w:rsidP="00756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 Definition for Contract Negotiation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ANNEX E: VENDOR SERVICE LEVEL AGREEMENT (SLA) BASELINES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AND SCOPE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Performance Standards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the operation of the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Center. It serves as the technical schedule to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be attached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to the Master Services Agreements (MSAs) with strategic partners (primarily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the Federal Artificial Intelligence Institute - EAII).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Intent</w:t>
      </w:r>
      <w:proofErr w:type="gram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translate the "Governance Transformation" mandate into enforceable technical metrics. These baselines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are designed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"Vendor Lock-in" where the City pays for services that are functionally unusable due to latency, downtime, or poor support.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of Application:</w:t>
      </w:r>
    </w:p>
    <w:p w:rsidR="00756964" w:rsidRPr="00756964" w:rsidRDefault="00756964" w:rsidP="00756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&amp; Connectivity: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(Provider: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Telecom)</w:t>
      </w:r>
    </w:p>
    <w:p w:rsidR="00756964" w:rsidRPr="00756964" w:rsidRDefault="00756964" w:rsidP="00756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&amp; Application Stack: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(Provider: EAII)</w:t>
      </w:r>
    </w:p>
    <w:p w:rsidR="00756964" w:rsidRPr="00756964" w:rsidRDefault="00756964" w:rsidP="00756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Support &amp; Maintenance: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(Provider: Local IT Contractors)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CRITICALITY DEFINITIONS &amp; SEVERITY LEVELS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To avoid ambiguity during a crisis, all technical incidents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must be categorized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following severity matrix.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3384"/>
        <w:gridCol w:w="4229"/>
      </w:tblGrid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GoBack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 Level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Scenarios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P1: CRITICAL (Emergency)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 Service Stoppage.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MESOB Center cannot process citizens. Data integrity is at risk, or the primary link to 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the Federal Cloud 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severed</w:t>
            </w:r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no backup.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• Fiber cut (Primary &amp; Backup down)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API Gateway failure (0 transactions possible).&lt;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Payment Aggregator failure (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Telebirr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/CBE 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down).&lt;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Security breach (Ransomware/Data theft).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P2: HIGH (Major)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Severe Performance Degradation.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center is open, but processing speed 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crippled</w:t>
            </w:r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 a critical module is offline. Workarounds are difficult.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Latency &gt; 200ms making the system unusable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One specific bureau module (e.g., Trade) is offline.&lt;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Queue Management System (QMS) failure.&lt;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Local Edge Server synchronization failure.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P3: MEDIUM (Minor)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Partial Functional Limitation.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Specific features are broken, but the core workflow continues. Workarounds exist.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SMS Notifications not sending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Reporting Dashboard lag.&lt;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Printer network issues in one zone.&lt;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Single workstation failure.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P4: LOW (Cosmetic)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Non-Critical Issue.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Inconvenience that does not 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service delivery.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Typos in the portal UI</w:t>
            </w:r>
            <w:proofErr w:type="gram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.&lt;</w:t>
            </w:r>
            <w:proofErr w:type="spellStart"/>
            <w:proofErr w:type="gram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Minor glitches in the admin panel.&lt;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&gt;• Feature request or inquiry.</w:t>
            </w:r>
          </w:p>
        </w:tc>
      </w:tr>
    </w:tbl>
    <w:bookmarkEnd w:id="0"/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INFRASTRUCTURE SLA (Target: </w:t>
      </w:r>
      <w:proofErr w:type="spellStart"/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Telecom)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governs the physical and logical connection between the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MESOB Local Edge Data Center and the National Digital Backbone.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Availability (Uptime)</w:t>
      </w:r>
    </w:p>
    <w:p w:rsidR="00756964" w:rsidRPr="00756964" w:rsidRDefault="00756964" w:rsidP="00756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The Wide Area Network (WAN) and Cloud Services must meet a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99.9% Availability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target during business hours (08:00 – 20:00, Mon-Sat).</w:t>
      </w:r>
    </w:p>
    <w:p w:rsidR="00756964" w:rsidRPr="00756964" w:rsidRDefault="00756964" w:rsidP="00756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Calculated monthly.</w:t>
      </w:r>
    </w:p>
    <w:p w:rsidR="00756964" w:rsidRPr="00756964" w:rsidRDefault="00756964" w:rsidP="007569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56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99.9%</w:t>
      </w:r>
      <w:proofErr w:type="gramEnd"/>
      <w:r w:rsidRPr="00756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Max 43 minutes of unplanned downtime per month.</w:t>
      </w:r>
    </w:p>
    <w:p w:rsidR="00756964" w:rsidRPr="00756964" w:rsidRDefault="00756964" w:rsidP="00756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Redundancy Clause: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The SLA applies to the </w:t>
      </w:r>
      <w:r w:rsidRPr="00756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service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, not just the fiber cable. If the Primary Fiber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is cut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but the Microwave Backup kicks in automatically within 60 seconds, the service is considered "Available."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Network Performance Metrics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The "Nine Systems" rely on rapid database queries. Slow internet is equivalent to no internet.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307"/>
        <w:gridCol w:w="3888"/>
      </w:tblGrid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Target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 Method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Latency (Round Trip Time)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 40ms</w:t>
            </w: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Edge </w:t>
            </w:r>
          </w:p>
          <w:p w:rsidR="00756964" w:rsidRPr="00756964" w:rsidRDefault="00756964" w:rsidP="007569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569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↔\</w:t>
            </w:r>
            <w:proofErr w:type="spellStart"/>
            <w:r w:rsidRPr="007569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leftrightarrow</w:t>
            </w:r>
            <w:proofErr w:type="spellEnd"/>
            <w:r w:rsidRPr="007569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↔</w:t>
            </w:r>
          </w:p>
          <w:p w:rsidR="00756964" w:rsidRPr="00756964" w:rsidRDefault="00756964" w:rsidP="007569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75696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</w:t>
            </w:r>
          </w:p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Federal Cloud)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Ping tests every 5 minutes. Average over 24 hours.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Packet Loss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 0.1%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active monitoring.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Throughput (Bandwidth)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 of Committed Information Rate (CIR)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City pays for 500Mbps, speed tests must show &gt;490Mbps consistently.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Jitter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&lt; 10ms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for video conferencing (Mayoral Court).</w:t>
            </w:r>
          </w:p>
        </w:tc>
      </w:tr>
    </w:tbl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Incident Response Times (Infrastructure)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73"/>
        <w:gridCol w:w="2893"/>
        <w:gridCol w:w="1935"/>
      </w:tblGrid>
      <w:tr w:rsidR="00756964" w:rsidRPr="00756964" w:rsidTr="00756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Time (Acknowledgment)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Resolution Target (Fix Time)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Frequency</w:t>
            </w:r>
          </w:p>
        </w:tc>
      </w:tr>
      <w:tr w:rsidR="00756964" w:rsidRPr="00756964" w:rsidTr="00756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30 Minutes</w:t>
            </w:r>
          </w:p>
        </w:tc>
      </w:tr>
      <w:tr w:rsidR="00756964" w:rsidRPr="00756964" w:rsidTr="00756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1 Hour</w:t>
            </w:r>
          </w:p>
        </w:tc>
      </w:tr>
      <w:tr w:rsidR="00756964" w:rsidRPr="00756964" w:rsidTr="00756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Hours (1 Business Day)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Day</w:t>
            </w:r>
          </w:p>
        </w:tc>
      </w:tr>
      <w:tr w:rsidR="00756964" w:rsidRPr="00756964" w:rsidTr="007569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 Hours</w:t>
            </w:r>
          </w:p>
        </w:tc>
        <w:tc>
          <w:tcPr>
            <w:tcW w:w="0" w:type="auto"/>
            <w:vAlign w:val="center"/>
            <w:hideMark/>
          </w:tcPr>
          <w:p w:rsidR="00756964" w:rsidRPr="00756964" w:rsidRDefault="00756964" w:rsidP="00756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Upon resolution</w:t>
            </w:r>
          </w:p>
        </w:tc>
      </w:tr>
    </w:tbl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SOFTWARE &amp; APPLICATION SLA (Target: EAII)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This section governs the performance of the "Nine Systems" (Identity, Workflow, Payment, etc.) running on the Local Edge and Cloud environments.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Application Performance</w:t>
      </w:r>
    </w:p>
    <w:p w:rsidR="00756964" w:rsidRPr="00756964" w:rsidRDefault="00756964" w:rsidP="00756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Load Time: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The e-Service Portal must load 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2 seconds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for 95% of requests.</w:t>
      </w:r>
    </w:p>
    <w:p w:rsidR="00756964" w:rsidRPr="00756964" w:rsidRDefault="00756964" w:rsidP="00756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Response Time: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Internal API calls (e.g., Workflow Engine querying the Database) must complete 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500ms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Finality: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 payment confirmation (from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API to MESOB Receipt generation) must complete 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5 seconds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Integration &amp; Interoperability</w:t>
      </w:r>
    </w:p>
    <w:p w:rsidR="00756964" w:rsidRPr="00756964" w:rsidRDefault="00756964" w:rsidP="00756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Authentication: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must validate a National ID biometric scan 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3 seconds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Synchronization: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Transactions recorded on the Local Edge Server must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sync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to the Federal Cloud within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minutes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of restoration after a connectivity outage.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Bug Fix Guarantee</w:t>
      </w:r>
    </w:p>
    <w:p w:rsidR="00756964" w:rsidRPr="00756964" w:rsidRDefault="00756964" w:rsidP="00756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Bugs (Data Loss/Security Risk):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Patch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must be deployed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within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hours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Bugs (Broken workflow step):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Patch must be deployed within </w:t>
      </w:r>
      <w:proofErr w:type="gram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proofErr w:type="gramEnd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days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MAINTENANCE &amp; CHANGE MANAGEMENT POLICY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To prevent "Surprise Downtime," vendors must adhere to the following maintenance window protocols:</w:t>
      </w:r>
    </w:p>
    <w:p w:rsidR="00756964" w:rsidRPr="00756964" w:rsidRDefault="00756964" w:rsidP="00756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Standard Maintenance Window: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All non-emergency updates must occur between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22:00 – 05:00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Period:</w:t>
      </w:r>
    </w:p>
    <w:p w:rsidR="00756964" w:rsidRPr="00756964" w:rsidRDefault="00756964" w:rsidP="007569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Planned Maintenance: Minimum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72 </w:t>
      </w:r>
      <w:proofErr w:type="spell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hours notice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to the City IT Lead.</w:t>
      </w:r>
    </w:p>
    <w:p w:rsidR="00756964" w:rsidRPr="00756964" w:rsidRDefault="00756964" w:rsidP="007569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Emergency Patching: Minimum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minutes notice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(with justification).</w:t>
      </w:r>
    </w:p>
    <w:p w:rsidR="00756964" w:rsidRPr="00756964" w:rsidRDefault="00756964" w:rsidP="00756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No-Change Fridays: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No major updates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shall be deployed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on Fridays to prevent weekend outages when support staff are reduced.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PENALTIES, CREDITS &amp; ESCALATION PROTOCOLS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Recognizing the difficulty of imposing cash fines on federal entities,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City adopts a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Credit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Escalation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Service Credits (Financial Remedy)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Instead of paying a fine, the Vendor deducts value from the </w:t>
      </w:r>
      <w:r w:rsidRPr="00756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month's bill based on downtime.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4635"/>
      </w:tblGrid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Availability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Credit (Deduction from Monthly Fee)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99.9% - 100%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99.0% - 99.8%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98.0% - 98.9%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95.0% - 97.9%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756964" w:rsidRPr="00756964" w:rsidTr="00756964"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95%</w:t>
            </w:r>
          </w:p>
        </w:tc>
        <w:tc>
          <w:tcPr>
            <w:tcW w:w="0" w:type="auto"/>
            <w:hideMark/>
          </w:tcPr>
          <w:p w:rsidR="00756964" w:rsidRPr="00756964" w:rsidRDefault="00756964" w:rsidP="0075696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6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 + Right to Contract Review</w:t>
            </w:r>
          </w:p>
        </w:tc>
      </w:tr>
    </w:tbl>
    <w:p w:rsidR="00756964" w:rsidRPr="00756964" w:rsidRDefault="00756964" w:rsidP="00756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The Federal Escalation Trigger (Political Remedy)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If a vendor fails to meet P1/P2 resolution times three times in a single quarter, the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invokes the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"Federal Alignment Protocol"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756964" w:rsidRPr="00756964" w:rsidRDefault="00756964" w:rsidP="00756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 (Operational):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Formal warning letter from City MESOB Director to Vendor Regional Head.</w:t>
      </w:r>
    </w:p>
    <w:p w:rsidR="00756964" w:rsidRPr="00756964" w:rsidRDefault="00756964" w:rsidP="00756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Level </w:t>
      </w:r>
      <w:proofErr w:type="gram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proofErr w:type="gramEnd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(Executive):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Direct call from </w:t>
      </w:r>
      <w:proofErr w:type="spell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Mayor to Vendor CEO.</w:t>
      </w:r>
    </w:p>
    <w:p w:rsidR="00756964" w:rsidRPr="00756964" w:rsidRDefault="00756964" w:rsidP="00756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Level </w:t>
      </w:r>
      <w:proofErr w:type="gram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proofErr w:type="gramEnd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(Regulatory):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Formal incident report filed with the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Innovation &amp; Technology (</w:t>
      </w:r>
      <w:proofErr w:type="spellStart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MInT</w:t>
      </w:r>
      <w:proofErr w:type="spellEnd"/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Council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, citing non-compliance with the National Digital Strategy.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REPORTING &amp; GOVERNANCE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Vendor is required to provide automated, transparent reporting. "Trust us,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it's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working" is not acceptable.</w:t>
      </w:r>
    </w:p>
    <w:p w:rsidR="00756964" w:rsidRPr="00756964" w:rsidRDefault="00756964" w:rsidP="00756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Dashboard: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The City IT Team must have "Read-Only" access to the Vendor’s monitoring tools (e.g., NMS, APM) to verify uptime independently.</w:t>
      </w:r>
    </w:p>
    <w:p w:rsidR="00756964" w:rsidRPr="00756964" w:rsidRDefault="00756964" w:rsidP="00756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Performance Report:</w:t>
      </w: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 Submitted by the 5th of every month, detailing:</w:t>
      </w:r>
    </w:p>
    <w:p w:rsidR="00756964" w:rsidRPr="00756964" w:rsidRDefault="00756964" w:rsidP="0075696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Actual Uptime vs. Target.</w:t>
      </w:r>
    </w:p>
    <w:p w:rsidR="00756964" w:rsidRPr="00756964" w:rsidRDefault="00756964" w:rsidP="0075696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List of all P1/P2 incidents and Root Cause Analysis (RCA).</w:t>
      </w:r>
    </w:p>
    <w:p w:rsidR="00756964" w:rsidRPr="00756964" w:rsidRDefault="00756964" w:rsidP="0075696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Bandwidth utilization graphs.</w:t>
      </w:r>
    </w:p>
    <w:p w:rsidR="00756964" w:rsidRPr="00756964" w:rsidRDefault="00756964" w:rsidP="0075696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>Security attempted intrusions and blocks.</w:t>
      </w:r>
    </w:p>
    <w:p w:rsidR="00756964" w:rsidRPr="00756964" w:rsidRDefault="00756964" w:rsidP="00756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kern w:val="0"/>
          <w14:ligatures w14:val="none"/>
        </w:rPr>
        <w:t xml:space="preserve">This Annex constitutes the technical baseline for negotiation. Any deviation requested by a Vendor </w:t>
      </w:r>
      <w:proofErr w:type="gramStart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must be formally documented as a "Risk Acceptance" and signed by the Steering Committee</w:t>
      </w:r>
      <w:proofErr w:type="gramEnd"/>
      <w:r w:rsidRPr="00756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756964" w:rsidRPr="00756964" w:rsidRDefault="00756964" w:rsidP="00756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6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Annex E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75C4"/>
    <w:multiLevelType w:val="multilevel"/>
    <w:tmpl w:val="545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3DE6"/>
    <w:multiLevelType w:val="multilevel"/>
    <w:tmpl w:val="D4C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DDC"/>
    <w:multiLevelType w:val="multilevel"/>
    <w:tmpl w:val="340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52296"/>
    <w:multiLevelType w:val="multilevel"/>
    <w:tmpl w:val="25C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411E2"/>
    <w:multiLevelType w:val="multilevel"/>
    <w:tmpl w:val="936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960BB"/>
    <w:multiLevelType w:val="multilevel"/>
    <w:tmpl w:val="72E0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55F89"/>
    <w:multiLevelType w:val="multilevel"/>
    <w:tmpl w:val="9DF6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A7338"/>
    <w:multiLevelType w:val="multilevel"/>
    <w:tmpl w:val="054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04E99"/>
    <w:multiLevelType w:val="multilevel"/>
    <w:tmpl w:val="0E46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64"/>
    <w:rsid w:val="001E6C28"/>
    <w:rsid w:val="0038768C"/>
    <w:rsid w:val="00463297"/>
    <w:rsid w:val="004917BA"/>
    <w:rsid w:val="0074003F"/>
    <w:rsid w:val="00756964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0FE6F-F0D4-4014-8C2B-C95EBC6B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6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6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5696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696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696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ng-star-inserted">
    <w:name w:val="ng-star-inserted"/>
    <w:basedOn w:val="Normal"/>
    <w:rsid w:val="00756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9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756964"/>
  </w:style>
  <w:style w:type="character" w:customStyle="1" w:styleId="mrel">
    <w:name w:val="mrel"/>
    <w:basedOn w:val="DefaultParagraphFont"/>
    <w:rsid w:val="00756964"/>
  </w:style>
  <w:style w:type="table" w:styleId="TableGrid">
    <w:name w:val="Table Grid"/>
    <w:basedOn w:val="TableNormal"/>
    <w:uiPriority w:val="39"/>
    <w:rsid w:val="0075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4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2026-03-03T06:11:00Z</dcterms:created>
  <dcterms:modified xsi:type="dcterms:W3CDTF">2026-03-03T06:12:00Z</dcterms:modified>
</cp:coreProperties>
</file>