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345" w:rsidRPr="00C80345" w:rsidRDefault="00C80345" w:rsidP="00C803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r w:rsidRPr="00C80345">
        <w:rPr>
          <w:rFonts w:ascii="Times New Roman" w:eastAsia="Times New Roman" w:hAnsi="Times New Roman" w:cs="Times New Roman"/>
          <w:b/>
          <w:bCs/>
          <w:kern w:val="36"/>
          <w:sz w:val="48"/>
          <w:szCs w:val="48"/>
          <w14:ligatures w14:val="none"/>
        </w:rPr>
        <w:t xml:space="preserve">Implementation Framework for the </w:t>
      </w:r>
      <w:proofErr w:type="spellStart"/>
      <w:r w:rsidRPr="00C80345">
        <w:rPr>
          <w:rFonts w:ascii="Times New Roman" w:eastAsia="Times New Roman" w:hAnsi="Times New Roman" w:cs="Times New Roman"/>
          <w:b/>
          <w:bCs/>
          <w:kern w:val="36"/>
          <w:sz w:val="48"/>
          <w:szCs w:val="48"/>
          <w14:ligatures w14:val="none"/>
        </w:rPr>
        <w:t>Hawassa</w:t>
      </w:r>
      <w:proofErr w:type="spellEnd"/>
      <w:r w:rsidRPr="00C80345">
        <w:rPr>
          <w:rFonts w:ascii="Times New Roman" w:eastAsia="Times New Roman" w:hAnsi="Times New Roman" w:cs="Times New Roman"/>
          <w:b/>
          <w:bCs/>
          <w:kern w:val="36"/>
          <w:sz w:val="48"/>
          <w:szCs w:val="48"/>
          <w14:ligatures w14:val="none"/>
        </w:rPr>
        <w:t xml:space="preserve"> City One-Stop Digital Service Center</w:t>
      </w:r>
    </w:p>
    <w:bookmarkEnd w:id="0"/>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1. Strategic Vision: The '</w:t>
      </w:r>
      <w:proofErr w:type="spellStart"/>
      <w:r w:rsidRPr="00C80345">
        <w:rPr>
          <w:rFonts w:ascii="Times New Roman" w:eastAsia="Times New Roman" w:hAnsi="Times New Roman" w:cs="Times New Roman"/>
          <w:b/>
          <w:bCs/>
          <w:kern w:val="0"/>
          <w:sz w:val="36"/>
          <w:szCs w:val="36"/>
          <w14:ligatures w14:val="none"/>
        </w:rPr>
        <w:t>Mesob</w:t>
      </w:r>
      <w:proofErr w:type="spellEnd"/>
      <w:r w:rsidRPr="00C80345">
        <w:rPr>
          <w:rFonts w:ascii="Times New Roman" w:eastAsia="Times New Roman" w:hAnsi="Times New Roman" w:cs="Times New Roman"/>
          <w:b/>
          <w:bCs/>
          <w:kern w:val="0"/>
          <w:sz w:val="36"/>
          <w:szCs w:val="36"/>
          <w14:ligatures w14:val="none"/>
        </w:rPr>
        <w:t>' Philosophy and Digital Ethiopia 2030</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City One-Stop Digital Service Center is a signature realization of the </w:t>
      </w:r>
      <w:r w:rsidRPr="00C80345">
        <w:rPr>
          <w:rFonts w:ascii="Times New Roman" w:eastAsia="Times New Roman" w:hAnsi="Times New Roman" w:cs="Times New Roman"/>
          <w:b/>
          <w:bCs/>
          <w:kern w:val="0"/>
          <w14:ligatures w14:val="none"/>
        </w:rPr>
        <w:t>Digital Ethiopia 2030</w:t>
      </w:r>
      <w:r w:rsidRPr="00C80345">
        <w:rPr>
          <w:rFonts w:ascii="Times New Roman" w:eastAsia="Times New Roman" w:hAnsi="Times New Roman" w:cs="Times New Roman"/>
          <w:kern w:val="0"/>
          <w14:ligatures w14:val="none"/>
        </w:rPr>
        <w:t xml:space="preserve"> strategy. It serves as the national pilot for a transition toward a paperless, integrated governance model, moving beyond fragmented bureaucracy into a unified digital state. This framework </w:t>
      </w:r>
      <w:proofErr w:type="gramStart"/>
      <w:r w:rsidRPr="00C80345">
        <w:rPr>
          <w:rFonts w:ascii="Times New Roman" w:eastAsia="Times New Roman" w:hAnsi="Times New Roman" w:cs="Times New Roman"/>
          <w:kern w:val="0"/>
          <w14:ligatures w14:val="none"/>
        </w:rPr>
        <w:t>is anchored</w:t>
      </w:r>
      <w:proofErr w:type="gramEnd"/>
      <w:r w:rsidRPr="00C80345">
        <w:rPr>
          <w:rFonts w:ascii="Times New Roman" w:eastAsia="Times New Roman" w:hAnsi="Times New Roman" w:cs="Times New Roman"/>
          <w:kern w:val="0"/>
          <w14:ligatures w14:val="none"/>
        </w:rPr>
        <w:t xml:space="preserve"> in an Executive Mandate to modernize the civil service, ensuring that public administration operates as a cohesive system rather than a collection of </w:t>
      </w:r>
      <w:proofErr w:type="spellStart"/>
      <w:r w:rsidRPr="00C80345">
        <w:rPr>
          <w:rFonts w:ascii="Times New Roman" w:eastAsia="Times New Roman" w:hAnsi="Times New Roman" w:cs="Times New Roman"/>
          <w:kern w:val="0"/>
          <w14:ligatures w14:val="none"/>
        </w:rPr>
        <w:t>siloed</w:t>
      </w:r>
      <w:proofErr w:type="spellEnd"/>
      <w:r w:rsidRPr="00C80345">
        <w:rPr>
          <w:rFonts w:ascii="Times New Roman" w:eastAsia="Times New Roman" w:hAnsi="Times New Roman" w:cs="Times New Roman"/>
          <w:kern w:val="0"/>
          <w14:ligatures w14:val="none"/>
        </w:rPr>
        <w:t xml:space="preserve"> agencies.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Central to this transformation is the </w:t>
      </w:r>
      <w:r w:rsidRPr="00C80345">
        <w:rPr>
          <w:rFonts w:ascii="Times New Roman" w:eastAsia="Times New Roman" w:hAnsi="Times New Roman" w:cs="Times New Roman"/>
          <w:b/>
          <w:bCs/>
          <w:kern w:val="0"/>
          <w14:ligatures w14:val="none"/>
        </w:rPr>
        <w:t>"</w:t>
      </w:r>
      <w:proofErr w:type="spellStart"/>
      <w:r w:rsidRPr="00C80345">
        <w:rPr>
          <w:rFonts w:ascii="Times New Roman" w:eastAsia="Times New Roman" w:hAnsi="Times New Roman" w:cs="Times New Roman"/>
          <w:b/>
          <w:bCs/>
          <w:kern w:val="0"/>
          <w14:ligatures w14:val="none"/>
        </w:rPr>
        <w:t>Mesob</w:t>
      </w:r>
      <w:proofErr w:type="spellEnd"/>
      <w:r w:rsidRPr="00C80345">
        <w:rPr>
          <w:rFonts w:ascii="Times New Roman" w:eastAsia="Times New Roman" w:hAnsi="Times New Roman" w:cs="Times New Roman"/>
          <w:b/>
          <w:bCs/>
          <w:kern w:val="0"/>
          <w14:ligatures w14:val="none"/>
        </w:rPr>
        <w:t>" philosophy</w:t>
      </w:r>
      <w:r w:rsidRPr="00C80345">
        <w:rPr>
          <w:rFonts w:ascii="Times New Roman" w:eastAsia="Times New Roman" w:hAnsi="Times New Roman" w:cs="Times New Roman"/>
          <w:kern w:val="0"/>
          <w14:ligatures w14:val="none"/>
        </w:rPr>
        <w:t xml:space="preserve">. Derived from the traditional Ethiopian woven serving basket that brings diverse dishes together for communal sustenance, the </w:t>
      </w:r>
      <w:proofErr w:type="spellStart"/>
      <w:r w:rsidRPr="00C80345">
        <w:rPr>
          <w:rFonts w:ascii="Times New Roman" w:eastAsia="Times New Roman" w:hAnsi="Times New Roman" w:cs="Times New Roman"/>
          <w:kern w:val="0"/>
          <w14:ligatures w14:val="none"/>
        </w:rPr>
        <w:t>Mesob</w:t>
      </w:r>
      <w:proofErr w:type="spellEnd"/>
      <w:r w:rsidRPr="00C80345">
        <w:rPr>
          <w:rFonts w:ascii="Times New Roman" w:eastAsia="Times New Roman" w:hAnsi="Times New Roman" w:cs="Times New Roman"/>
          <w:kern w:val="0"/>
          <w14:ligatures w14:val="none"/>
        </w:rPr>
        <w:t xml:space="preserve"> model symbolizes the consolidation of fragmented public services into a single, accessible digital ecosystem. In this architecture, the </w:t>
      </w:r>
      <w:proofErr w:type="spellStart"/>
      <w:r w:rsidRPr="00C80345">
        <w:rPr>
          <w:rFonts w:ascii="Times New Roman" w:eastAsia="Times New Roman" w:hAnsi="Times New Roman" w:cs="Times New Roman"/>
          <w:kern w:val="0"/>
          <w14:ligatures w14:val="none"/>
        </w:rPr>
        <w:t>Mesob</w:t>
      </w:r>
      <w:proofErr w:type="spellEnd"/>
      <w:r w:rsidRPr="00C80345">
        <w:rPr>
          <w:rFonts w:ascii="Times New Roman" w:eastAsia="Times New Roman" w:hAnsi="Times New Roman" w:cs="Times New Roman"/>
          <w:kern w:val="0"/>
          <w14:ligatures w14:val="none"/>
        </w:rPr>
        <w:t xml:space="preserve"> platform acts as the unified entry point where multiple federal functions coalesce, providing a seamless interface for the citizen.</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This initiative exemplifies </w:t>
      </w:r>
      <w:r w:rsidRPr="00C80345">
        <w:rPr>
          <w:rFonts w:ascii="Times New Roman" w:eastAsia="Times New Roman" w:hAnsi="Times New Roman" w:cs="Times New Roman"/>
          <w:b/>
          <w:bCs/>
          <w:kern w:val="0"/>
          <w14:ligatures w14:val="none"/>
        </w:rPr>
        <w:t>homegrown innovation</w:t>
      </w:r>
      <w:r w:rsidRPr="00C80345">
        <w:rPr>
          <w:rFonts w:ascii="Times New Roman" w:eastAsia="Times New Roman" w:hAnsi="Times New Roman" w:cs="Times New Roman"/>
          <w:kern w:val="0"/>
          <w14:ligatures w14:val="none"/>
        </w:rPr>
        <w:t xml:space="preserve">. Developed internally by the </w:t>
      </w:r>
      <w:r w:rsidRPr="00C80345">
        <w:rPr>
          <w:rFonts w:ascii="Times New Roman" w:eastAsia="Times New Roman" w:hAnsi="Times New Roman" w:cs="Times New Roman"/>
          <w:b/>
          <w:bCs/>
          <w:kern w:val="0"/>
          <w14:ligatures w14:val="none"/>
        </w:rPr>
        <w:t>Civil Service Commission</w:t>
      </w:r>
      <w:r w:rsidRPr="00C80345">
        <w:rPr>
          <w:rFonts w:ascii="Times New Roman" w:eastAsia="Times New Roman" w:hAnsi="Times New Roman" w:cs="Times New Roman"/>
          <w:kern w:val="0"/>
          <w14:ligatures w14:val="none"/>
        </w:rPr>
        <w:t xml:space="preserve"> and the </w:t>
      </w:r>
      <w:r w:rsidRPr="00C80345">
        <w:rPr>
          <w:rFonts w:ascii="Times New Roman" w:eastAsia="Times New Roman" w:hAnsi="Times New Roman" w:cs="Times New Roman"/>
          <w:b/>
          <w:bCs/>
          <w:kern w:val="0"/>
          <w14:ligatures w14:val="none"/>
        </w:rPr>
        <w:t>Ministry of Planning and Development</w:t>
      </w:r>
      <w:r w:rsidRPr="00C80345">
        <w:rPr>
          <w:rFonts w:ascii="Times New Roman" w:eastAsia="Times New Roman" w:hAnsi="Times New Roman" w:cs="Times New Roman"/>
          <w:kern w:val="0"/>
          <w14:ligatures w14:val="none"/>
        </w:rPr>
        <w:t xml:space="preserve">, the </w:t>
      </w:r>
      <w:proofErr w:type="spellStart"/>
      <w:r w:rsidRPr="00C80345">
        <w:rPr>
          <w:rFonts w:ascii="Times New Roman" w:eastAsia="Times New Roman" w:hAnsi="Times New Roman" w:cs="Times New Roman"/>
          <w:kern w:val="0"/>
          <w14:ligatures w14:val="none"/>
        </w:rPr>
        <w:t>Mesob</w:t>
      </w:r>
      <w:proofErr w:type="spellEnd"/>
      <w:r w:rsidRPr="00C80345">
        <w:rPr>
          <w:rFonts w:ascii="Times New Roman" w:eastAsia="Times New Roman" w:hAnsi="Times New Roman" w:cs="Times New Roman"/>
          <w:kern w:val="0"/>
          <w14:ligatures w14:val="none"/>
        </w:rPr>
        <w:t xml:space="preserve"> platform facilitates local technical sovereignty. By reducing reliance on external international vendors, Ethiopia is building a system that is locally rooted and digitally powered, ensuring the infrastructure </w:t>
      </w:r>
      <w:proofErr w:type="gramStart"/>
      <w:r w:rsidRPr="00C80345">
        <w:rPr>
          <w:rFonts w:ascii="Times New Roman" w:eastAsia="Times New Roman" w:hAnsi="Times New Roman" w:cs="Times New Roman"/>
          <w:kern w:val="0"/>
          <w14:ligatures w14:val="none"/>
        </w:rPr>
        <w:t>is tailored</w:t>
      </w:r>
      <w:proofErr w:type="gramEnd"/>
      <w:r w:rsidRPr="00C80345">
        <w:rPr>
          <w:rFonts w:ascii="Times New Roman" w:eastAsia="Times New Roman" w:hAnsi="Times New Roman" w:cs="Times New Roman"/>
          <w:kern w:val="0"/>
          <w14:ligatures w14:val="none"/>
        </w:rPr>
        <w:t xml:space="preserve"> to the specific administrative and linguistic nuances of the Ethiopian state. This indigenous development strategy is critical for long-term fiscal sustainability and the cultivation of domestic technical expertise.</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The success of this vision, however, depends on the strength of the underlying institutional architecture.</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2. Institutional Integration: The Federated Agency Model</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Institutional interoperability is the indispensable cornerstone of a one-stop digital center. 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pilot mandates a transition from a </w:t>
      </w:r>
      <w:proofErr w:type="spellStart"/>
      <w:r w:rsidRPr="00C80345">
        <w:rPr>
          <w:rFonts w:ascii="Times New Roman" w:eastAsia="Times New Roman" w:hAnsi="Times New Roman" w:cs="Times New Roman"/>
          <w:kern w:val="0"/>
          <w14:ligatures w14:val="none"/>
        </w:rPr>
        <w:t>siloed</w:t>
      </w:r>
      <w:proofErr w:type="spellEnd"/>
      <w:r w:rsidRPr="00C80345">
        <w:rPr>
          <w:rFonts w:ascii="Times New Roman" w:eastAsia="Times New Roman" w:hAnsi="Times New Roman" w:cs="Times New Roman"/>
          <w:kern w:val="0"/>
          <w14:ligatures w14:val="none"/>
        </w:rPr>
        <w:t xml:space="preserve"> approach to a </w:t>
      </w:r>
      <w:r w:rsidRPr="00C80345">
        <w:rPr>
          <w:rFonts w:ascii="Times New Roman" w:eastAsia="Times New Roman" w:hAnsi="Times New Roman" w:cs="Times New Roman"/>
          <w:b/>
          <w:bCs/>
          <w:kern w:val="0"/>
          <w14:ligatures w14:val="none"/>
        </w:rPr>
        <w:t>Federated Agency Model</w:t>
      </w:r>
      <w:r w:rsidRPr="00C80345">
        <w:rPr>
          <w:rFonts w:ascii="Times New Roman" w:eastAsia="Times New Roman" w:hAnsi="Times New Roman" w:cs="Times New Roman"/>
          <w:kern w:val="0"/>
          <w14:ligatures w14:val="none"/>
        </w:rPr>
        <w:t>, where data flows securely across institutional boundaries to eliminate redundant requirements for citizens.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pilot integrates </w:t>
      </w:r>
      <w:r w:rsidRPr="00C80345">
        <w:rPr>
          <w:rFonts w:ascii="Times New Roman" w:eastAsia="Times New Roman" w:hAnsi="Times New Roman" w:cs="Times New Roman"/>
          <w:b/>
          <w:bCs/>
          <w:kern w:val="0"/>
          <w14:ligatures w14:val="none"/>
        </w:rPr>
        <w:t>12 core federal institutions</w:t>
      </w:r>
      <w:r w:rsidRPr="00C80345">
        <w:rPr>
          <w:rFonts w:ascii="Times New Roman" w:eastAsia="Times New Roman" w:hAnsi="Times New Roman" w:cs="Times New Roman"/>
          <w:kern w:val="0"/>
          <w14:ligatures w14:val="none"/>
        </w:rPr>
        <w:t xml:space="preserve">, providing </w:t>
      </w:r>
      <w:r w:rsidRPr="00C80345">
        <w:rPr>
          <w:rFonts w:ascii="Times New Roman" w:eastAsia="Times New Roman" w:hAnsi="Times New Roman" w:cs="Times New Roman"/>
          <w:b/>
          <w:bCs/>
          <w:kern w:val="0"/>
          <w14:ligatures w14:val="none"/>
        </w:rPr>
        <w:t>41 distinct public services</w:t>
      </w:r>
      <w:r w:rsidRPr="00C80345">
        <w:rPr>
          <w:rFonts w:ascii="Times New Roman" w:eastAsia="Times New Roman" w:hAnsi="Times New Roman" w:cs="Times New Roman"/>
          <w:kern w:val="0"/>
          <w14:ligatures w14:val="none"/>
        </w:rPr>
        <w:t xml:space="preserve"> through a paperless process. These institutions include:</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National Identification Service:</w:t>
      </w:r>
      <w:r w:rsidRPr="00C80345">
        <w:rPr>
          <w:rFonts w:ascii="Times New Roman" w:eastAsia="Times New Roman" w:hAnsi="Times New Roman" w:cs="Times New Roman"/>
          <w:kern w:val="0"/>
          <w14:ligatures w14:val="none"/>
        </w:rPr>
        <w:t xml:space="preserve"> Provider of the foundational digital identity layer.</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Immigration and Citizenship Service:</w:t>
      </w:r>
      <w:r w:rsidRPr="00C80345">
        <w:rPr>
          <w:rFonts w:ascii="Times New Roman" w:eastAsia="Times New Roman" w:hAnsi="Times New Roman" w:cs="Times New Roman"/>
          <w:kern w:val="0"/>
          <w14:ligatures w14:val="none"/>
        </w:rPr>
        <w:t xml:space="preserve"> Facilitating passport and travel documentation.</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lastRenderedPageBreak/>
        <w:t>Document Verification and Registration Service:</w:t>
      </w:r>
      <w:r w:rsidRPr="00C80345">
        <w:rPr>
          <w:rFonts w:ascii="Times New Roman" w:eastAsia="Times New Roman" w:hAnsi="Times New Roman" w:cs="Times New Roman"/>
          <w:kern w:val="0"/>
          <w14:ligatures w14:val="none"/>
        </w:rPr>
        <w:t xml:space="preserve"> Ensuring legal authenticity of records.</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Ministry of Revenue:</w:t>
      </w:r>
      <w:r w:rsidRPr="00C80345">
        <w:rPr>
          <w:rFonts w:ascii="Times New Roman" w:eastAsia="Times New Roman" w:hAnsi="Times New Roman" w:cs="Times New Roman"/>
          <w:kern w:val="0"/>
          <w14:ligatures w14:val="none"/>
        </w:rPr>
        <w:t xml:space="preserve"> Integrating tax payment and filing services.</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Ministry of Trade and Regional Integration:</w:t>
      </w:r>
      <w:r w:rsidRPr="00C80345">
        <w:rPr>
          <w:rFonts w:ascii="Times New Roman" w:eastAsia="Times New Roman" w:hAnsi="Times New Roman" w:cs="Times New Roman"/>
          <w:kern w:val="0"/>
          <w14:ligatures w14:val="none"/>
        </w:rPr>
        <w:t xml:space="preserve"> Managing business licensing and registration.</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Ministry of Labor and Skills:</w:t>
      </w:r>
      <w:r w:rsidRPr="00C80345">
        <w:rPr>
          <w:rFonts w:ascii="Times New Roman" w:eastAsia="Times New Roman" w:hAnsi="Times New Roman" w:cs="Times New Roman"/>
          <w:kern w:val="0"/>
          <w14:ligatures w14:val="none"/>
        </w:rPr>
        <w:t xml:space="preserve"> Overseeing employment and skill certifications.</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Ethiopian Investment Commission:</w:t>
      </w:r>
      <w:r w:rsidRPr="00C80345">
        <w:rPr>
          <w:rFonts w:ascii="Times New Roman" w:eastAsia="Times New Roman" w:hAnsi="Times New Roman" w:cs="Times New Roman"/>
          <w:kern w:val="0"/>
          <w14:ligatures w14:val="none"/>
        </w:rPr>
        <w:t xml:space="preserve"> Streamlining the end-to-end investor journey.</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Ministry of Foreign Affairs:</w:t>
      </w:r>
      <w:r w:rsidRPr="00C80345">
        <w:rPr>
          <w:rFonts w:ascii="Times New Roman" w:eastAsia="Times New Roman" w:hAnsi="Times New Roman" w:cs="Times New Roman"/>
          <w:kern w:val="0"/>
          <w14:ligatures w14:val="none"/>
        </w:rPr>
        <w:t xml:space="preserve"> Managing consular and diplomatic services.</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Educational Assessment and Examination Service:</w:t>
      </w:r>
      <w:r w:rsidRPr="00C80345">
        <w:rPr>
          <w:rFonts w:ascii="Times New Roman" w:eastAsia="Times New Roman" w:hAnsi="Times New Roman" w:cs="Times New Roman"/>
          <w:kern w:val="0"/>
          <w14:ligatures w14:val="none"/>
        </w:rPr>
        <w:t xml:space="preserve"> Verifying academic credentials.</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0345">
        <w:rPr>
          <w:rFonts w:ascii="Times New Roman" w:eastAsia="Times New Roman" w:hAnsi="Times New Roman" w:cs="Times New Roman"/>
          <w:b/>
          <w:bCs/>
          <w:kern w:val="0"/>
          <w14:ligatures w14:val="none"/>
        </w:rPr>
        <w:t>Ethio</w:t>
      </w:r>
      <w:proofErr w:type="spellEnd"/>
      <w:r w:rsidRPr="00C80345">
        <w:rPr>
          <w:rFonts w:ascii="Times New Roman" w:eastAsia="Times New Roman" w:hAnsi="Times New Roman" w:cs="Times New Roman"/>
          <w:b/>
          <w:bCs/>
          <w:kern w:val="0"/>
          <w14:ligatures w14:val="none"/>
        </w:rPr>
        <w:t xml:space="preserve"> Post:</w:t>
      </w:r>
      <w:r w:rsidRPr="00C80345">
        <w:rPr>
          <w:rFonts w:ascii="Times New Roman" w:eastAsia="Times New Roman" w:hAnsi="Times New Roman" w:cs="Times New Roman"/>
          <w:kern w:val="0"/>
          <w14:ligatures w14:val="none"/>
        </w:rPr>
        <w:t xml:space="preserve"> Providing logistics and document delivery.</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Commercial Bank of Ethiopia:</w:t>
      </w:r>
      <w:r w:rsidRPr="00C80345">
        <w:rPr>
          <w:rFonts w:ascii="Times New Roman" w:eastAsia="Times New Roman" w:hAnsi="Times New Roman" w:cs="Times New Roman"/>
          <w:kern w:val="0"/>
          <w14:ligatures w14:val="none"/>
        </w:rPr>
        <w:t xml:space="preserve"> Managing the financial transaction layer.</w:t>
      </w:r>
    </w:p>
    <w:p w:rsidR="00C80345" w:rsidRPr="00C80345" w:rsidRDefault="00C80345" w:rsidP="00C803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0345">
        <w:rPr>
          <w:rFonts w:ascii="Times New Roman" w:eastAsia="Times New Roman" w:hAnsi="Times New Roman" w:cs="Times New Roman"/>
          <w:b/>
          <w:bCs/>
          <w:kern w:val="0"/>
          <w14:ligatures w14:val="none"/>
        </w:rPr>
        <w:t>Ethio</w:t>
      </w:r>
      <w:proofErr w:type="spellEnd"/>
      <w:r w:rsidRPr="00C80345">
        <w:rPr>
          <w:rFonts w:ascii="Times New Roman" w:eastAsia="Times New Roman" w:hAnsi="Times New Roman" w:cs="Times New Roman"/>
          <w:b/>
          <w:bCs/>
          <w:kern w:val="0"/>
          <w14:ligatures w14:val="none"/>
        </w:rPr>
        <w:t xml:space="preserve"> Telecom:</w:t>
      </w:r>
      <w:r w:rsidRPr="00C80345">
        <w:rPr>
          <w:rFonts w:ascii="Times New Roman" w:eastAsia="Times New Roman" w:hAnsi="Times New Roman" w:cs="Times New Roman"/>
          <w:kern w:val="0"/>
          <w14:ligatures w14:val="none"/>
        </w:rPr>
        <w:t xml:space="preserve"> Providing the underlying connectivity and digital payment rails.</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Service Domain Mapping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4"/>
        <w:gridCol w:w="7230"/>
      </w:tblGrid>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Service Domain</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Integrated Agency</w:t>
            </w:r>
          </w:p>
        </w:tc>
      </w:tr>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Identification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National Identification Service</w:t>
            </w:r>
          </w:p>
        </w:tc>
      </w:tr>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Regulatory &amp; Trade</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Ministry of Trade; Ministry of Revenue; Ethiopian Investment Commission</w:t>
            </w:r>
          </w:p>
        </w:tc>
      </w:tr>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Financial &amp; Utility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Commercial Bank of Ethiopia; </w:t>
            </w:r>
            <w:proofErr w:type="spellStart"/>
            <w:r w:rsidRPr="00C80345">
              <w:rPr>
                <w:rFonts w:ascii="Times New Roman" w:eastAsia="Times New Roman" w:hAnsi="Times New Roman" w:cs="Times New Roman"/>
                <w:kern w:val="0"/>
                <w14:ligatures w14:val="none"/>
              </w:rPr>
              <w:t>Ethio</w:t>
            </w:r>
            <w:proofErr w:type="spellEnd"/>
            <w:r w:rsidRPr="00C80345">
              <w:rPr>
                <w:rFonts w:ascii="Times New Roman" w:eastAsia="Times New Roman" w:hAnsi="Times New Roman" w:cs="Times New Roman"/>
                <w:kern w:val="0"/>
                <w14:ligatures w14:val="none"/>
              </w:rPr>
              <w:t xml:space="preserve"> Telecom</w:t>
            </w:r>
          </w:p>
        </w:tc>
      </w:tr>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Civil &amp; Legal</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Immigration and Citizenship; Document Verification; Ministry of Labor</w:t>
            </w:r>
          </w:p>
        </w:tc>
      </w:tr>
      <w:tr w:rsidR="00C80345" w:rsidRPr="00C80345" w:rsidTr="00C80345">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Public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0345">
              <w:rPr>
                <w:rFonts w:ascii="Times New Roman" w:eastAsia="Times New Roman" w:hAnsi="Times New Roman" w:cs="Times New Roman"/>
                <w:kern w:val="0"/>
                <w14:ligatures w14:val="none"/>
              </w:rPr>
              <w:t>Ethio</w:t>
            </w:r>
            <w:proofErr w:type="spellEnd"/>
            <w:r w:rsidRPr="00C80345">
              <w:rPr>
                <w:rFonts w:ascii="Times New Roman" w:eastAsia="Times New Roman" w:hAnsi="Times New Roman" w:cs="Times New Roman"/>
                <w:kern w:val="0"/>
                <w14:ligatures w14:val="none"/>
              </w:rPr>
              <w:t xml:space="preserve"> Post; Educational Assessment; Ministry of Foreign Affairs</w:t>
            </w:r>
          </w:p>
        </w:tc>
      </w:tr>
    </w:tbl>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Strategic Impact Assessment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Consolidating 41 public services under a single digital roof eliminates the "bureaucratic friction" that traditionally forces citizens to navigate multiple physical offices. By enabling a "Once-Only" data principle, the government drastically reduces time-to-service and administrative overhead. This centralization is the engine of a modern civil service, transforming governance into a proactive service provider.</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 xml:space="preserve">3. Core Digital Pillars: </w:t>
      </w:r>
      <w:proofErr w:type="spellStart"/>
      <w:r w:rsidRPr="00C80345">
        <w:rPr>
          <w:rFonts w:ascii="Times New Roman" w:eastAsia="Times New Roman" w:hAnsi="Times New Roman" w:cs="Times New Roman"/>
          <w:b/>
          <w:bCs/>
          <w:kern w:val="0"/>
          <w:sz w:val="36"/>
          <w:szCs w:val="36"/>
          <w14:ligatures w14:val="none"/>
        </w:rPr>
        <w:t>Fayda</w:t>
      </w:r>
      <w:proofErr w:type="spellEnd"/>
      <w:r w:rsidRPr="00C80345">
        <w:rPr>
          <w:rFonts w:ascii="Times New Roman" w:eastAsia="Times New Roman" w:hAnsi="Times New Roman" w:cs="Times New Roman"/>
          <w:b/>
          <w:bCs/>
          <w:kern w:val="0"/>
          <w:sz w:val="36"/>
          <w:szCs w:val="36"/>
          <w14:ligatures w14:val="none"/>
        </w:rPr>
        <w:t xml:space="preserve"> ID and Emerging Technologies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Center’s technical architecture rests on a unified identification layer and the strategic application of advanced technologies defined in Digital Ethiopia 2030.</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The '</w:t>
      </w:r>
      <w:proofErr w:type="spellStart"/>
      <w:r w:rsidRPr="00C80345">
        <w:rPr>
          <w:rFonts w:ascii="Times New Roman" w:eastAsia="Times New Roman" w:hAnsi="Times New Roman" w:cs="Times New Roman"/>
          <w:b/>
          <w:bCs/>
          <w:kern w:val="0"/>
          <w:sz w:val="27"/>
          <w:szCs w:val="27"/>
          <w14:ligatures w14:val="none"/>
        </w:rPr>
        <w:t>Fayda</w:t>
      </w:r>
      <w:proofErr w:type="spellEnd"/>
      <w:r w:rsidRPr="00C80345">
        <w:rPr>
          <w:rFonts w:ascii="Times New Roman" w:eastAsia="Times New Roman" w:hAnsi="Times New Roman" w:cs="Times New Roman"/>
          <w:b/>
          <w:bCs/>
          <w:kern w:val="0"/>
          <w:sz w:val="27"/>
          <w:szCs w:val="27"/>
          <w14:ligatures w14:val="none"/>
        </w:rPr>
        <w:t>' National Digital ID</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w:t>
      </w:r>
      <w:proofErr w:type="spellStart"/>
      <w:r w:rsidRPr="00C80345">
        <w:rPr>
          <w:rFonts w:ascii="Times New Roman" w:eastAsia="Times New Roman" w:hAnsi="Times New Roman" w:cs="Times New Roman"/>
          <w:b/>
          <w:bCs/>
          <w:kern w:val="0"/>
          <w14:ligatures w14:val="none"/>
        </w:rPr>
        <w:t>Fayda</w:t>
      </w:r>
      <w:proofErr w:type="spellEnd"/>
      <w:r w:rsidRPr="00C80345">
        <w:rPr>
          <w:rFonts w:ascii="Times New Roman" w:eastAsia="Times New Roman" w:hAnsi="Times New Roman" w:cs="Times New Roman"/>
          <w:b/>
          <w:bCs/>
          <w:kern w:val="0"/>
          <w14:ligatures w14:val="none"/>
        </w:rPr>
        <w:t xml:space="preserve"> ID</w:t>
      </w:r>
      <w:r w:rsidRPr="00C80345">
        <w:rPr>
          <w:rFonts w:ascii="Times New Roman" w:eastAsia="Times New Roman" w:hAnsi="Times New Roman" w:cs="Times New Roman"/>
          <w:kern w:val="0"/>
          <w14:ligatures w14:val="none"/>
        </w:rPr>
        <w:t xml:space="preserve"> is the foundational pillar of the </w:t>
      </w:r>
      <w:proofErr w:type="spellStart"/>
      <w:r w:rsidRPr="00C80345">
        <w:rPr>
          <w:rFonts w:ascii="Times New Roman" w:eastAsia="Times New Roman" w:hAnsi="Times New Roman" w:cs="Times New Roman"/>
          <w:kern w:val="0"/>
          <w14:ligatures w14:val="none"/>
        </w:rPr>
        <w:t>Mesob</w:t>
      </w:r>
      <w:proofErr w:type="spellEnd"/>
      <w:r w:rsidRPr="00C80345">
        <w:rPr>
          <w:rFonts w:ascii="Times New Roman" w:eastAsia="Times New Roman" w:hAnsi="Times New Roman" w:cs="Times New Roman"/>
          <w:kern w:val="0"/>
          <w14:ligatures w14:val="none"/>
        </w:rPr>
        <w:t xml:space="preserve"> platform. With over </w:t>
      </w:r>
      <w:r w:rsidRPr="00C80345">
        <w:rPr>
          <w:rFonts w:ascii="Times New Roman" w:eastAsia="Times New Roman" w:hAnsi="Times New Roman" w:cs="Times New Roman"/>
          <w:b/>
          <w:bCs/>
          <w:kern w:val="0"/>
          <w14:ligatures w14:val="none"/>
        </w:rPr>
        <w:t>13.5 million</w:t>
      </w:r>
      <w:r w:rsidRPr="00C80345">
        <w:rPr>
          <w:rFonts w:ascii="Times New Roman" w:eastAsia="Times New Roman" w:hAnsi="Times New Roman" w:cs="Times New Roman"/>
          <w:kern w:val="0"/>
          <w14:ligatures w14:val="none"/>
        </w:rPr>
        <w:t xml:space="preserve"> citizens already registered, </w:t>
      </w:r>
      <w:proofErr w:type="spellStart"/>
      <w:r w:rsidRPr="00C80345">
        <w:rPr>
          <w:rFonts w:ascii="Times New Roman" w:eastAsia="Times New Roman" w:hAnsi="Times New Roman" w:cs="Times New Roman"/>
          <w:kern w:val="0"/>
          <w14:ligatures w14:val="none"/>
        </w:rPr>
        <w:t>Fayda</w:t>
      </w:r>
      <w:proofErr w:type="spellEnd"/>
      <w:r w:rsidRPr="00C80345">
        <w:rPr>
          <w:rFonts w:ascii="Times New Roman" w:eastAsia="Times New Roman" w:hAnsi="Times New Roman" w:cs="Times New Roman"/>
          <w:kern w:val="0"/>
          <w14:ligatures w14:val="none"/>
        </w:rPr>
        <w:t xml:space="preserve"> provides a singular key for secure patient identification, tax payment integration, and investment facilitation. It ensures a persistent digital profile across all 12 agencies, preventing identity duplication and enabling secure, remote access to high-value services.</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lastRenderedPageBreak/>
        <w:t>Emerging Technologies Integration</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The framework incorporates high-impact technologies to optimize public sector workflows:</w:t>
      </w:r>
    </w:p>
    <w:p w:rsidR="00C80345" w:rsidRPr="00C80345" w:rsidRDefault="00C80345" w:rsidP="00C803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AI and Language Technologies:</w:t>
      </w:r>
      <w:r w:rsidRPr="00C80345">
        <w:rPr>
          <w:rFonts w:ascii="Times New Roman" w:eastAsia="Times New Roman" w:hAnsi="Times New Roman" w:cs="Times New Roman"/>
          <w:kern w:val="0"/>
          <w14:ligatures w14:val="none"/>
        </w:rPr>
        <w:t xml:space="preserve"> Implementation of AI-powered tools to streamline judicial workflows—specifically for </w:t>
      </w:r>
      <w:r w:rsidRPr="00C80345">
        <w:rPr>
          <w:rFonts w:ascii="Times New Roman" w:eastAsia="Times New Roman" w:hAnsi="Times New Roman" w:cs="Times New Roman"/>
          <w:b/>
          <w:bCs/>
          <w:kern w:val="0"/>
          <w14:ligatures w14:val="none"/>
        </w:rPr>
        <w:t>legal research, translation, and transcription</w:t>
      </w:r>
      <w:r w:rsidRPr="00C80345">
        <w:rPr>
          <w:rFonts w:ascii="Times New Roman" w:eastAsia="Times New Roman" w:hAnsi="Times New Roman" w:cs="Times New Roman"/>
          <w:kern w:val="0"/>
          <w14:ligatures w14:val="none"/>
        </w:rPr>
        <w:t xml:space="preserve">. In the tourism sector, AI </w:t>
      </w:r>
      <w:proofErr w:type="gramStart"/>
      <w:r w:rsidRPr="00C80345">
        <w:rPr>
          <w:rFonts w:ascii="Times New Roman" w:eastAsia="Times New Roman" w:hAnsi="Times New Roman" w:cs="Times New Roman"/>
          <w:kern w:val="0"/>
          <w14:ligatures w14:val="none"/>
        </w:rPr>
        <w:t>is deployed</w:t>
      </w:r>
      <w:proofErr w:type="gramEnd"/>
      <w:r w:rsidRPr="00C80345">
        <w:rPr>
          <w:rFonts w:ascii="Times New Roman" w:eastAsia="Times New Roman" w:hAnsi="Times New Roman" w:cs="Times New Roman"/>
          <w:kern w:val="0"/>
          <w14:ligatures w14:val="none"/>
        </w:rPr>
        <w:t xml:space="preserve"> to deliver </w:t>
      </w:r>
      <w:r w:rsidRPr="00C80345">
        <w:rPr>
          <w:rFonts w:ascii="Times New Roman" w:eastAsia="Times New Roman" w:hAnsi="Times New Roman" w:cs="Times New Roman"/>
          <w:b/>
          <w:bCs/>
          <w:kern w:val="0"/>
          <w14:ligatures w14:val="none"/>
        </w:rPr>
        <w:t>tailored recommendations</w:t>
      </w:r>
      <w:r w:rsidRPr="00C80345">
        <w:rPr>
          <w:rFonts w:ascii="Times New Roman" w:eastAsia="Times New Roman" w:hAnsi="Times New Roman" w:cs="Times New Roman"/>
          <w:kern w:val="0"/>
          <w14:ligatures w14:val="none"/>
        </w:rPr>
        <w:t xml:space="preserve"> and conduct </w:t>
      </w:r>
      <w:r w:rsidRPr="00C80345">
        <w:rPr>
          <w:rFonts w:ascii="Times New Roman" w:eastAsia="Times New Roman" w:hAnsi="Times New Roman" w:cs="Times New Roman"/>
          <w:b/>
          <w:bCs/>
          <w:kern w:val="0"/>
          <w14:ligatures w14:val="none"/>
        </w:rPr>
        <w:t>visitor flow analysis</w:t>
      </w:r>
      <w:r w:rsidRPr="00C80345">
        <w:rPr>
          <w:rFonts w:ascii="Times New Roman" w:eastAsia="Times New Roman" w:hAnsi="Times New Roman" w:cs="Times New Roman"/>
          <w:kern w:val="0"/>
          <w14:ligatures w14:val="none"/>
        </w:rPr>
        <w:t xml:space="preserve"> for geospatial mapping.</w:t>
      </w:r>
    </w:p>
    <w:p w:rsidR="00C80345" w:rsidRPr="00C80345" w:rsidRDefault="00C80345" w:rsidP="00C803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0345">
        <w:rPr>
          <w:rFonts w:ascii="Times New Roman" w:eastAsia="Times New Roman" w:hAnsi="Times New Roman" w:cs="Times New Roman"/>
          <w:b/>
          <w:bCs/>
          <w:kern w:val="0"/>
          <w14:ligatures w14:val="none"/>
        </w:rPr>
        <w:t>Blockchain</w:t>
      </w:r>
      <w:proofErr w:type="spellEnd"/>
      <w:r w:rsidRPr="00C80345">
        <w:rPr>
          <w:rFonts w:ascii="Times New Roman" w:eastAsia="Times New Roman" w:hAnsi="Times New Roman" w:cs="Times New Roman"/>
          <w:b/>
          <w:bCs/>
          <w:kern w:val="0"/>
          <w14:ligatures w14:val="none"/>
        </w:rPr>
        <w:t xml:space="preserve"> Traceability:</w:t>
      </w:r>
      <w:r w:rsidRPr="00C80345">
        <w:rPr>
          <w:rFonts w:ascii="Times New Roman" w:eastAsia="Times New Roman" w:hAnsi="Times New Roman" w:cs="Times New Roman"/>
          <w:kern w:val="0"/>
          <w14:ligatures w14:val="none"/>
        </w:rPr>
        <w:t xml:space="preserve"> To enhance financial transparency, Ethiopia is leveraging </w:t>
      </w:r>
      <w:proofErr w:type="spellStart"/>
      <w:r w:rsidRPr="00C80345">
        <w:rPr>
          <w:rFonts w:ascii="Times New Roman" w:eastAsia="Times New Roman" w:hAnsi="Times New Roman" w:cs="Times New Roman"/>
          <w:kern w:val="0"/>
          <w14:ligatures w14:val="none"/>
        </w:rPr>
        <w:t>blockchain</w:t>
      </w:r>
      <w:proofErr w:type="spellEnd"/>
      <w:r w:rsidRPr="00C80345">
        <w:rPr>
          <w:rFonts w:ascii="Times New Roman" w:eastAsia="Times New Roman" w:hAnsi="Times New Roman" w:cs="Times New Roman"/>
          <w:kern w:val="0"/>
          <w14:ligatures w14:val="none"/>
        </w:rPr>
        <w:t xml:space="preserve"> for resource tracking. This includes the </w:t>
      </w:r>
      <w:proofErr w:type="spellStart"/>
      <w:r w:rsidRPr="00C80345">
        <w:rPr>
          <w:rFonts w:ascii="Times New Roman" w:eastAsia="Times New Roman" w:hAnsi="Times New Roman" w:cs="Times New Roman"/>
          <w:b/>
          <w:bCs/>
          <w:kern w:val="0"/>
          <w14:ligatures w14:val="none"/>
        </w:rPr>
        <w:t>LuNa</w:t>
      </w:r>
      <w:proofErr w:type="spellEnd"/>
      <w:r w:rsidRPr="00C80345">
        <w:rPr>
          <w:rFonts w:ascii="Times New Roman" w:eastAsia="Times New Roman" w:hAnsi="Times New Roman" w:cs="Times New Roman"/>
          <w:b/>
          <w:bCs/>
          <w:kern w:val="0"/>
          <w14:ligatures w14:val="none"/>
        </w:rPr>
        <w:t xml:space="preserve"> Smelter (</w:t>
      </w:r>
      <w:proofErr w:type="spellStart"/>
      <w:r w:rsidRPr="00C80345">
        <w:rPr>
          <w:rFonts w:ascii="Times New Roman" w:eastAsia="Times New Roman" w:hAnsi="Times New Roman" w:cs="Times New Roman"/>
          <w:b/>
          <w:bCs/>
          <w:kern w:val="0"/>
          <w14:ligatures w14:val="none"/>
        </w:rPr>
        <w:t>OreSource</w:t>
      </w:r>
      <w:proofErr w:type="spellEnd"/>
      <w:r w:rsidRPr="00C80345">
        <w:rPr>
          <w:rFonts w:ascii="Times New Roman" w:eastAsia="Times New Roman" w:hAnsi="Times New Roman" w:cs="Times New Roman"/>
          <w:b/>
          <w:bCs/>
          <w:kern w:val="0"/>
          <w14:ligatures w14:val="none"/>
        </w:rPr>
        <w:t>)</w:t>
      </w:r>
      <w:r w:rsidRPr="00C80345">
        <w:rPr>
          <w:rFonts w:ascii="Times New Roman" w:eastAsia="Times New Roman" w:hAnsi="Times New Roman" w:cs="Times New Roman"/>
          <w:kern w:val="0"/>
          <w14:ligatures w14:val="none"/>
        </w:rPr>
        <w:t xml:space="preserve"> system, which has tracked approximately </w:t>
      </w:r>
      <w:r w:rsidRPr="00C80345">
        <w:rPr>
          <w:rFonts w:ascii="Times New Roman" w:eastAsia="Times New Roman" w:hAnsi="Times New Roman" w:cs="Times New Roman"/>
          <w:b/>
          <w:bCs/>
          <w:kern w:val="0"/>
          <w14:ligatures w14:val="none"/>
        </w:rPr>
        <w:t xml:space="preserve">50,000 </w:t>
      </w:r>
      <w:proofErr w:type="spellStart"/>
      <w:r w:rsidRPr="00C80345">
        <w:rPr>
          <w:rFonts w:ascii="Times New Roman" w:eastAsia="Times New Roman" w:hAnsi="Times New Roman" w:cs="Times New Roman"/>
          <w:b/>
          <w:bCs/>
          <w:kern w:val="0"/>
          <w14:ligatures w14:val="none"/>
        </w:rPr>
        <w:t>tonnes</w:t>
      </w:r>
      <w:proofErr w:type="spellEnd"/>
      <w:r w:rsidRPr="00C80345">
        <w:rPr>
          <w:rFonts w:ascii="Times New Roman" w:eastAsia="Times New Roman" w:hAnsi="Times New Roman" w:cs="Times New Roman"/>
          <w:b/>
          <w:bCs/>
          <w:kern w:val="0"/>
          <w14:ligatures w14:val="none"/>
        </w:rPr>
        <w:t xml:space="preserve"> of tin</w:t>
      </w:r>
      <w:r w:rsidRPr="00C80345">
        <w:rPr>
          <w:rFonts w:ascii="Times New Roman" w:eastAsia="Times New Roman" w:hAnsi="Times New Roman" w:cs="Times New Roman"/>
          <w:kern w:val="0"/>
          <w14:ligatures w14:val="none"/>
        </w:rPr>
        <w:t xml:space="preserve"> to ensure EU and OECD compliance, and the </w:t>
      </w:r>
      <w:proofErr w:type="spellStart"/>
      <w:r w:rsidRPr="00C80345">
        <w:rPr>
          <w:rFonts w:ascii="Times New Roman" w:eastAsia="Times New Roman" w:hAnsi="Times New Roman" w:cs="Times New Roman"/>
          <w:b/>
          <w:bCs/>
          <w:kern w:val="0"/>
          <w14:ligatures w14:val="none"/>
        </w:rPr>
        <w:t>Minexx</w:t>
      </w:r>
      <w:proofErr w:type="spellEnd"/>
      <w:r w:rsidRPr="00C80345">
        <w:rPr>
          <w:rFonts w:ascii="Times New Roman" w:eastAsia="Times New Roman" w:hAnsi="Times New Roman" w:cs="Times New Roman"/>
          <w:b/>
          <w:bCs/>
          <w:kern w:val="0"/>
          <w14:ligatures w14:val="none"/>
        </w:rPr>
        <w:t xml:space="preserve"> </w:t>
      </w:r>
      <w:proofErr w:type="spellStart"/>
      <w:r w:rsidRPr="00C80345">
        <w:rPr>
          <w:rFonts w:ascii="Times New Roman" w:eastAsia="Times New Roman" w:hAnsi="Times New Roman" w:cs="Times New Roman"/>
          <w:b/>
          <w:bCs/>
          <w:kern w:val="0"/>
          <w14:ligatures w14:val="none"/>
        </w:rPr>
        <w:t>Blockchain</w:t>
      </w:r>
      <w:proofErr w:type="spellEnd"/>
      <w:r w:rsidRPr="00C80345">
        <w:rPr>
          <w:rFonts w:ascii="Times New Roman" w:eastAsia="Times New Roman" w:hAnsi="Times New Roman" w:cs="Times New Roman"/>
          <w:kern w:val="0"/>
          <w14:ligatures w14:val="none"/>
        </w:rPr>
        <w:t>, which allows artisanal miners to log payments, taxes, and exports for responsible market access.</w:t>
      </w:r>
    </w:p>
    <w:p w:rsidR="00C80345" w:rsidRPr="00C80345" w:rsidRDefault="00C80345" w:rsidP="00C803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Electronic Medical Records (EMR):</w:t>
      </w:r>
      <w:r w:rsidRPr="00C80345">
        <w:rPr>
          <w:rFonts w:ascii="Times New Roman" w:eastAsia="Times New Roman" w:hAnsi="Times New Roman" w:cs="Times New Roman"/>
          <w:kern w:val="0"/>
          <w14:ligatures w14:val="none"/>
        </w:rPr>
        <w:t xml:space="preserve"> The deployment of an </w:t>
      </w:r>
      <w:r w:rsidRPr="00C80345">
        <w:rPr>
          <w:rFonts w:ascii="Times New Roman" w:eastAsia="Times New Roman" w:hAnsi="Times New Roman" w:cs="Times New Roman"/>
          <w:b/>
          <w:bCs/>
          <w:kern w:val="0"/>
          <w14:ligatures w14:val="none"/>
        </w:rPr>
        <w:t>open-source, AI-enabled EMR system</w:t>
      </w:r>
      <w:r w:rsidRPr="00C80345">
        <w:rPr>
          <w:rFonts w:ascii="Times New Roman" w:eastAsia="Times New Roman" w:hAnsi="Times New Roman" w:cs="Times New Roman"/>
          <w:kern w:val="0"/>
          <w14:ligatures w14:val="none"/>
        </w:rPr>
        <w:t xml:space="preserve"> standardizes clinical </w:t>
      </w:r>
      <w:proofErr w:type="gramStart"/>
      <w:r w:rsidRPr="00C80345">
        <w:rPr>
          <w:rFonts w:ascii="Times New Roman" w:eastAsia="Times New Roman" w:hAnsi="Times New Roman" w:cs="Times New Roman"/>
          <w:kern w:val="0"/>
          <w14:ligatures w14:val="none"/>
        </w:rPr>
        <w:t>record-keeping</w:t>
      </w:r>
      <w:proofErr w:type="gramEnd"/>
      <w:r w:rsidRPr="00C80345">
        <w:rPr>
          <w:rFonts w:ascii="Times New Roman" w:eastAsia="Times New Roman" w:hAnsi="Times New Roman" w:cs="Times New Roman"/>
          <w:kern w:val="0"/>
          <w14:ligatures w14:val="none"/>
        </w:rPr>
        <w:t xml:space="preserve">. This ensures continuity of care across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health facilities and integrates with </w:t>
      </w:r>
      <w:proofErr w:type="spellStart"/>
      <w:r w:rsidRPr="00C80345">
        <w:rPr>
          <w:rFonts w:ascii="Times New Roman" w:eastAsia="Times New Roman" w:hAnsi="Times New Roman" w:cs="Times New Roman"/>
          <w:kern w:val="0"/>
          <w14:ligatures w14:val="none"/>
        </w:rPr>
        <w:t>Fayda</w:t>
      </w:r>
      <w:proofErr w:type="spellEnd"/>
      <w:r w:rsidRPr="00C80345">
        <w:rPr>
          <w:rFonts w:ascii="Times New Roman" w:eastAsia="Times New Roman" w:hAnsi="Times New Roman" w:cs="Times New Roman"/>
          <w:kern w:val="0"/>
          <w14:ligatures w14:val="none"/>
        </w:rPr>
        <w:t xml:space="preserve"> ID for secure, standardized data management.</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4. Financing Infrastructure and Project Preparation</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Transitioning from asset creation to a full-lifecycle digital service approach requires a sophisticated financing strategy. Digital infrastructure requires continuous investment in maintenance, upgrades, and operational capacity.</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According to data from the </w:t>
      </w:r>
      <w:r w:rsidRPr="00C80345">
        <w:rPr>
          <w:rFonts w:ascii="Times New Roman" w:eastAsia="Times New Roman" w:hAnsi="Times New Roman" w:cs="Times New Roman"/>
          <w:b/>
          <w:bCs/>
          <w:kern w:val="0"/>
          <w14:ligatures w14:val="none"/>
        </w:rPr>
        <w:t>Global Infrastructure Hub (GI Hub)</w:t>
      </w:r>
      <w:r w:rsidRPr="00C80345">
        <w:rPr>
          <w:rFonts w:ascii="Times New Roman" w:eastAsia="Times New Roman" w:hAnsi="Times New Roman" w:cs="Times New Roman"/>
          <w:kern w:val="0"/>
          <w14:ligatures w14:val="none"/>
        </w:rPr>
        <w:t xml:space="preserve">, project preparation—the stage of moving from concept to a </w:t>
      </w:r>
      <w:r w:rsidRPr="00C80345">
        <w:rPr>
          <w:rFonts w:ascii="Times New Roman" w:eastAsia="Times New Roman" w:hAnsi="Times New Roman" w:cs="Times New Roman"/>
          <w:b/>
          <w:bCs/>
          <w:kern w:val="0"/>
          <w14:ligatures w14:val="none"/>
        </w:rPr>
        <w:t>bankable</w:t>
      </w:r>
      <w:r w:rsidRPr="00C80345">
        <w:rPr>
          <w:rFonts w:ascii="Times New Roman" w:eastAsia="Times New Roman" w:hAnsi="Times New Roman" w:cs="Times New Roman"/>
          <w:kern w:val="0"/>
          <w14:ligatures w14:val="none"/>
        </w:rPr>
        <w:t xml:space="preserve">, procurement-ready status—is highly resource-intensive. While developed markets spend 3–5% on preparation, the </w:t>
      </w:r>
      <w:r w:rsidRPr="00C80345">
        <w:rPr>
          <w:rFonts w:ascii="Times New Roman" w:eastAsia="Times New Roman" w:hAnsi="Times New Roman" w:cs="Times New Roman"/>
          <w:b/>
          <w:bCs/>
          <w:kern w:val="0"/>
          <w14:ligatures w14:val="none"/>
        </w:rPr>
        <w:t>World Bank</w:t>
      </w:r>
      <w:r w:rsidRPr="00C80345">
        <w:rPr>
          <w:rFonts w:ascii="Times New Roman" w:eastAsia="Times New Roman" w:hAnsi="Times New Roman" w:cs="Times New Roman"/>
          <w:kern w:val="0"/>
          <w14:ligatures w14:val="none"/>
        </w:rPr>
        <w:t xml:space="preserve"> estimates that preparation costs in </w:t>
      </w:r>
      <w:r w:rsidRPr="00C80345">
        <w:rPr>
          <w:rFonts w:ascii="Times New Roman" w:eastAsia="Times New Roman" w:hAnsi="Times New Roman" w:cs="Times New Roman"/>
          <w:b/>
          <w:bCs/>
          <w:kern w:val="0"/>
          <w14:ligatures w14:val="none"/>
        </w:rPr>
        <w:t>emerging economies range from 10–12%</w:t>
      </w:r>
      <w:r w:rsidRPr="00C80345">
        <w:rPr>
          <w:rFonts w:ascii="Times New Roman" w:eastAsia="Times New Roman" w:hAnsi="Times New Roman" w:cs="Times New Roman"/>
          <w:kern w:val="0"/>
          <w14:ligatures w14:val="none"/>
        </w:rPr>
        <w:t xml:space="preserve">. This high cost </w:t>
      </w:r>
      <w:proofErr w:type="gramStart"/>
      <w:r w:rsidRPr="00C80345">
        <w:rPr>
          <w:rFonts w:ascii="Times New Roman" w:eastAsia="Times New Roman" w:hAnsi="Times New Roman" w:cs="Times New Roman"/>
          <w:kern w:val="0"/>
          <w14:ligatures w14:val="none"/>
        </w:rPr>
        <w:t>is driven</w:t>
      </w:r>
      <w:proofErr w:type="gramEnd"/>
      <w:r w:rsidRPr="00C80345">
        <w:rPr>
          <w:rFonts w:ascii="Times New Roman" w:eastAsia="Times New Roman" w:hAnsi="Times New Roman" w:cs="Times New Roman"/>
          <w:kern w:val="0"/>
          <w14:ligatures w14:val="none"/>
        </w:rPr>
        <w:t xml:space="preserve"> by the need for multidisciplinary expertise, including </w:t>
      </w:r>
      <w:r w:rsidRPr="00C80345">
        <w:rPr>
          <w:rFonts w:ascii="Times New Roman" w:eastAsia="Times New Roman" w:hAnsi="Times New Roman" w:cs="Times New Roman"/>
          <w:b/>
          <w:bCs/>
          <w:kern w:val="0"/>
          <w14:ligatures w14:val="none"/>
        </w:rPr>
        <w:t>Value for Money (</w:t>
      </w:r>
      <w:proofErr w:type="spellStart"/>
      <w:r w:rsidRPr="00C80345">
        <w:rPr>
          <w:rFonts w:ascii="Times New Roman" w:eastAsia="Times New Roman" w:hAnsi="Times New Roman" w:cs="Times New Roman"/>
          <w:b/>
          <w:bCs/>
          <w:kern w:val="0"/>
          <w14:ligatures w14:val="none"/>
        </w:rPr>
        <w:t>VfM</w:t>
      </w:r>
      <w:proofErr w:type="spellEnd"/>
      <w:r w:rsidRPr="00C80345">
        <w:rPr>
          <w:rFonts w:ascii="Times New Roman" w:eastAsia="Times New Roman" w:hAnsi="Times New Roman" w:cs="Times New Roman"/>
          <w:b/>
          <w:bCs/>
          <w:kern w:val="0"/>
          <w14:ligatures w14:val="none"/>
        </w:rPr>
        <w:t>) analysis</w:t>
      </w:r>
      <w:r w:rsidRPr="00C80345">
        <w:rPr>
          <w:rFonts w:ascii="Times New Roman" w:eastAsia="Times New Roman" w:hAnsi="Times New Roman" w:cs="Times New Roman"/>
          <w:kern w:val="0"/>
          <w14:ligatures w14:val="none"/>
        </w:rPr>
        <w:t xml:space="preserve">, technical detailing, and the management of </w:t>
      </w:r>
      <w:r w:rsidRPr="00C80345">
        <w:rPr>
          <w:rFonts w:ascii="Times New Roman" w:eastAsia="Times New Roman" w:hAnsi="Times New Roman" w:cs="Times New Roman"/>
          <w:b/>
          <w:bCs/>
          <w:kern w:val="0"/>
          <w14:ligatures w14:val="none"/>
        </w:rPr>
        <w:t>contingent liabilities</w:t>
      </w:r>
      <w:r w:rsidRPr="00C80345">
        <w:rPr>
          <w:rFonts w:ascii="Times New Roman" w:eastAsia="Times New Roman" w:hAnsi="Times New Roman" w:cs="Times New Roman"/>
          <w:kern w:val="0"/>
          <w14:ligatures w14:val="none"/>
        </w:rPr>
        <w: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initiative utilizes three primary streams of financing:</w:t>
      </w:r>
    </w:p>
    <w:p w:rsidR="00C80345" w:rsidRPr="00C80345" w:rsidRDefault="00C80345" w:rsidP="00C803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Dedicated Project Development Funds (PDFs):</w:t>
      </w:r>
      <w:r w:rsidRPr="00C80345">
        <w:rPr>
          <w:rFonts w:ascii="Times New Roman" w:eastAsia="Times New Roman" w:hAnsi="Times New Roman" w:cs="Times New Roman"/>
          <w:kern w:val="0"/>
          <w14:ligatures w14:val="none"/>
        </w:rPr>
        <w:t xml:space="preserve"> These </w:t>
      </w:r>
      <w:proofErr w:type="gramStart"/>
      <w:r w:rsidRPr="00C80345">
        <w:rPr>
          <w:rFonts w:ascii="Times New Roman" w:eastAsia="Times New Roman" w:hAnsi="Times New Roman" w:cs="Times New Roman"/>
          <w:kern w:val="0"/>
          <w14:ligatures w14:val="none"/>
        </w:rPr>
        <w:t>are centralized vehicles that</w:t>
      </w:r>
      <w:proofErr w:type="gramEnd"/>
      <w:r w:rsidRPr="00C80345">
        <w:rPr>
          <w:rFonts w:ascii="Times New Roman" w:eastAsia="Times New Roman" w:hAnsi="Times New Roman" w:cs="Times New Roman"/>
          <w:kern w:val="0"/>
          <w14:ligatures w14:val="none"/>
        </w:rPr>
        <w:t xml:space="preserve"> finance feasibility studies and transaction advisory services. They typically operate as </w:t>
      </w:r>
      <w:r w:rsidRPr="00C80345">
        <w:rPr>
          <w:rFonts w:ascii="Times New Roman" w:eastAsia="Times New Roman" w:hAnsi="Times New Roman" w:cs="Times New Roman"/>
          <w:b/>
          <w:bCs/>
          <w:kern w:val="0"/>
          <w14:ligatures w14:val="none"/>
        </w:rPr>
        <w:t>Revolving Funds</w:t>
      </w:r>
      <w:r w:rsidRPr="00C80345">
        <w:rPr>
          <w:rFonts w:ascii="Times New Roman" w:eastAsia="Times New Roman" w:hAnsi="Times New Roman" w:cs="Times New Roman"/>
          <w:kern w:val="0"/>
          <w14:ligatures w14:val="none"/>
        </w:rPr>
        <w:t xml:space="preserve">, where preparation costs </w:t>
      </w:r>
      <w:proofErr w:type="gramStart"/>
      <w:r w:rsidRPr="00C80345">
        <w:rPr>
          <w:rFonts w:ascii="Times New Roman" w:eastAsia="Times New Roman" w:hAnsi="Times New Roman" w:cs="Times New Roman"/>
          <w:kern w:val="0"/>
          <w14:ligatures w14:val="none"/>
        </w:rPr>
        <w:t>are recovered</w:t>
      </w:r>
      <w:proofErr w:type="gramEnd"/>
      <w:r w:rsidRPr="00C80345">
        <w:rPr>
          <w:rFonts w:ascii="Times New Roman" w:eastAsia="Times New Roman" w:hAnsi="Times New Roman" w:cs="Times New Roman"/>
          <w:kern w:val="0"/>
          <w14:ligatures w14:val="none"/>
        </w:rPr>
        <w:t xml:space="preserve"> from winning bidders in Public-Private Partnerships (PPPs).</w:t>
      </w:r>
    </w:p>
    <w:p w:rsidR="00C80345" w:rsidRPr="00C80345" w:rsidRDefault="00C80345" w:rsidP="00C803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External Project Preparation Facilities (PPFs):</w:t>
      </w:r>
      <w:r w:rsidRPr="00C80345">
        <w:rPr>
          <w:rFonts w:ascii="Times New Roman" w:eastAsia="Times New Roman" w:hAnsi="Times New Roman" w:cs="Times New Roman"/>
          <w:kern w:val="0"/>
          <w14:ligatures w14:val="none"/>
        </w:rPr>
        <w:t xml:space="preserve"> Leveraging MDB-led initiatives (such as the World Bank or African Development Bank) to access technical assistance and ensure projects reach a globally competitive status.</w:t>
      </w:r>
    </w:p>
    <w:p w:rsidR="00C80345" w:rsidRPr="00C80345" w:rsidRDefault="00C80345" w:rsidP="00C803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GCA Budgets (Government Contracting Agency):</w:t>
      </w:r>
      <w:r w:rsidRPr="00C80345">
        <w:rPr>
          <w:rFonts w:ascii="Times New Roman" w:eastAsia="Times New Roman" w:hAnsi="Times New Roman" w:cs="Times New Roman"/>
          <w:kern w:val="0"/>
          <w14:ligatures w14:val="none"/>
        </w:rPr>
        <w:t xml:space="preserve"> Direct budgetary allocations to implementing ministries. These </w:t>
      </w:r>
      <w:proofErr w:type="gramStart"/>
      <w:r w:rsidRPr="00C80345">
        <w:rPr>
          <w:rFonts w:ascii="Times New Roman" w:eastAsia="Times New Roman" w:hAnsi="Times New Roman" w:cs="Times New Roman"/>
          <w:kern w:val="0"/>
          <w14:ligatures w14:val="none"/>
        </w:rPr>
        <w:t>must be managed</w:t>
      </w:r>
      <w:proofErr w:type="gramEnd"/>
      <w:r w:rsidRPr="00C80345">
        <w:rPr>
          <w:rFonts w:ascii="Times New Roman" w:eastAsia="Times New Roman" w:hAnsi="Times New Roman" w:cs="Times New Roman"/>
          <w:kern w:val="0"/>
          <w14:ligatures w14:val="none"/>
        </w:rPr>
        <w:t xml:space="preserve"> as specific, traceable line items to ensure transparency.</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Strategic Impact Assessment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lastRenderedPageBreak/>
        <w:t xml:space="preserve">Establishing </w:t>
      </w:r>
      <w:r w:rsidRPr="00C80345">
        <w:rPr>
          <w:rFonts w:ascii="Times New Roman" w:eastAsia="Times New Roman" w:hAnsi="Times New Roman" w:cs="Times New Roman"/>
          <w:b/>
          <w:bCs/>
          <w:kern w:val="0"/>
          <w14:ligatures w14:val="none"/>
        </w:rPr>
        <w:t>"ring-fenced" resources</w:t>
      </w:r>
      <w:r w:rsidRPr="00C80345">
        <w:rPr>
          <w:rFonts w:ascii="Times New Roman" w:eastAsia="Times New Roman" w:hAnsi="Times New Roman" w:cs="Times New Roman"/>
          <w:kern w:val="0"/>
          <w14:ligatures w14:val="none"/>
        </w:rPr>
        <w:t xml:space="preserve"> is critical. Without dedicated funding for the preparation stage, digital projects often reach procurement without the requisite technical readiness, leading to severe cost overruns and implementation delays. Protecting these funds ensures the structural integrity of the digital ecosystem.</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5. Governance, Oversight, and Sustainable Funding Models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Effective governance requires an "arm’s length" separation between the entities providing financing and those implementing the digital systems.</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Institutional Governance Models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framework evaluates three international institutional models to manage </w:t>
      </w:r>
      <w:proofErr w:type="spellStart"/>
      <w:r w:rsidRPr="00C80345">
        <w:rPr>
          <w:rFonts w:ascii="Times New Roman" w:eastAsia="Times New Roman" w:hAnsi="Times New Roman" w:cs="Times New Roman"/>
          <w:kern w:val="0"/>
          <w14:ligatures w14:val="none"/>
        </w:rPr>
        <w:t>Hawassa’s</w:t>
      </w:r>
      <w:proofErr w:type="spellEnd"/>
      <w:r w:rsidRPr="00C80345">
        <w:rPr>
          <w:rFonts w:ascii="Times New Roman" w:eastAsia="Times New Roman" w:hAnsi="Times New Roman" w:cs="Times New Roman"/>
          <w:kern w:val="0"/>
          <w14:ligatures w14:val="none"/>
        </w:rPr>
        <w:t xml:space="preserve"> development:</w:t>
      </w:r>
    </w:p>
    <w:p w:rsidR="00C80345" w:rsidRPr="00C80345" w:rsidRDefault="00C80345" w:rsidP="00C80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Indonesia Model (Gatekeeper Model):</w:t>
      </w:r>
      <w:r w:rsidRPr="00C80345">
        <w:rPr>
          <w:rFonts w:ascii="Times New Roman" w:eastAsia="Times New Roman" w:hAnsi="Times New Roman" w:cs="Times New Roman"/>
          <w:kern w:val="0"/>
          <w14:ligatures w14:val="none"/>
        </w:rPr>
        <w:t xml:space="preserve"> The Ministry of Finance acts as a gatekeeper for fund approval, while actual project preparation </w:t>
      </w:r>
      <w:proofErr w:type="gramStart"/>
      <w:r w:rsidRPr="00C80345">
        <w:rPr>
          <w:rFonts w:ascii="Times New Roman" w:eastAsia="Times New Roman" w:hAnsi="Times New Roman" w:cs="Times New Roman"/>
          <w:kern w:val="0"/>
          <w14:ligatures w14:val="none"/>
        </w:rPr>
        <w:t>is performed</w:t>
      </w:r>
      <w:proofErr w:type="gramEnd"/>
      <w:r w:rsidRPr="00C80345">
        <w:rPr>
          <w:rFonts w:ascii="Times New Roman" w:eastAsia="Times New Roman" w:hAnsi="Times New Roman" w:cs="Times New Roman"/>
          <w:kern w:val="0"/>
          <w14:ligatures w14:val="none"/>
        </w:rPr>
        <w:t xml:space="preserve"> by separate agencies like </w:t>
      </w:r>
      <w:r w:rsidRPr="00C80345">
        <w:rPr>
          <w:rFonts w:ascii="Times New Roman" w:eastAsia="Times New Roman" w:hAnsi="Times New Roman" w:cs="Times New Roman"/>
          <w:b/>
          <w:bCs/>
          <w:kern w:val="0"/>
          <w14:ligatures w14:val="none"/>
        </w:rPr>
        <w:t>PT SMI</w:t>
      </w:r>
      <w:r w:rsidRPr="00C80345">
        <w:rPr>
          <w:rFonts w:ascii="Times New Roman" w:eastAsia="Times New Roman" w:hAnsi="Times New Roman" w:cs="Times New Roman"/>
          <w:kern w:val="0"/>
          <w14:ligatures w14:val="none"/>
        </w:rPr>
        <w:t>.</w:t>
      </w:r>
    </w:p>
    <w:p w:rsidR="00C80345" w:rsidRPr="00C80345" w:rsidRDefault="00C80345" w:rsidP="00C80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Philippines Model (Secretariat Model):</w:t>
      </w:r>
      <w:r w:rsidRPr="00C80345">
        <w:rPr>
          <w:rFonts w:ascii="Times New Roman" w:eastAsia="Times New Roman" w:hAnsi="Times New Roman" w:cs="Times New Roman"/>
          <w:kern w:val="0"/>
          <w14:ligatures w14:val="none"/>
        </w:rPr>
        <w:t xml:space="preserve"> The </w:t>
      </w:r>
      <w:r w:rsidRPr="00C80345">
        <w:rPr>
          <w:rFonts w:ascii="Times New Roman" w:eastAsia="Times New Roman" w:hAnsi="Times New Roman" w:cs="Times New Roman"/>
          <w:b/>
          <w:bCs/>
          <w:kern w:val="0"/>
          <w14:ligatures w14:val="none"/>
        </w:rPr>
        <w:t>PPP Center</w:t>
      </w:r>
      <w:r w:rsidRPr="00C80345">
        <w:rPr>
          <w:rFonts w:ascii="Times New Roman" w:eastAsia="Times New Roman" w:hAnsi="Times New Roman" w:cs="Times New Roman"/>
          <w:kern w:val="0"/>
          <w14:ligatures w14:val="none"/>
        </w:rPr>
        <w:t xml:space="preserve"> acts as the </w:t>
      </w:r>
      <w:r w:rsidRPr="00C80345">
        <w:rPr>
          <w:rFonts w:ascii="Times New Roman" w:eastAsia="Times New Roman" w:hAnsi="Times New Roman" w:cs="Times New Roman"/>
          <w:b/>
          <w:bCs/>
          <w:kern w:val="0"/>
          <w14:ligatures w14:val="none"/>
        </w:rPr>
        <w:t>Secretariat</w:t>
      </w:r>
      <w:r w:rsidRPr="00C80345">
        <w:rPr>
          <w:rFonts w:ascii="Times New Roman" w:eastAsia="Times New Roman" w:hAnsi="Times New Roman" w:cs="Times New Roman"/>
          <w:kern w:val="0"/>
          <w14:ligatures w14:val="none"/>
        </w:rPr>
        <w:t xml:space="preserve"> to a Governing Board (PPPGB), which serves as the overall policy-making body and manages the Project Development and Monitoring Facility (PDMF).</w:t>
      </w:r>
    </w:p>
    <w:p w:rsidR="00C80345" w:rsidRPr="00C80345" w:rsidRDefault="00C80345" w:rsidP="00C80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Mexico Model (SOE/DFI Model):</w:t>
      </w:r>
      <w:r w:rsidRPr="00C80345">
        <w:rPr>
          <w:rFonts w:ascii="Times New Roman" w:eastAsia="Times New Roman" w:hAnsi="Times New Roman" w:cs="Times New Roman"/>
          <w:kern w:val="0"/>
          <w14:ligatures w14:val="none"/>
        </w:rPr>
        <w:t xml:space="preserve"> The National Infrastructure Fund (</w:t>
      </w:r>
      <w:r w:rsidRPr="00C80345">
        <w:rPr>
          <w:rFonts w:ascii="Times New Roman" w:eastAsia="Times New Roman" w:hAnsi="Times New Roman" w:cs="Times New Roman"/>
          <w:b/>
          <w:bCs/>
          <w:kern w:val="0"/>
          <w14:ligatures w14:val="none"/>
        </w:rPr>
        <w:t>FONADIN</w:t>
      </w:r>
      <w:r w:rsidRPr="00C80345">
        <w:rPr>
          <w:rFonts w:ascii="Times New Roman" w:eastAsia="Times New Roman" w:hAnsi="Times New Roman" w:cs="Times New Roman"/>
          <w:kern w:val="0"/>
          <w14:ligatures w14:val="none"/>
        </w:rPr>
        <w:t>) operates as a State-Owned Enterprise/Development Finance Institution.</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Recommendation:</w:t>
      </w:r>
      <w:r w:rsidRPr="00C80345">
        <w:rPr>
          <w:rFonts w:ascii="Times New Roman" w:eastAsia="Times New Roman" w:hAnsi="Times New Roman" w:cs="Times New Roman"/>
          <w:kern w:val="0"/>
          <w14:ligatures w14:val="none"/>
        </w:rPr>
        <w:t xml:space="preserve"> For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the Philippines model of a dedicated Secretariat providing oversight and technical standards is optimal for maintaining policy alignment across multiple ministries.</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Design Considerations for PDFs</w:t>
      </w:r>
    </w:p>
    <w:p w:rsidR="00C80345" w:rsidRPr="00C80345" w:rsidRDefault="00C80345" w:rsidP="00C8034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Sector Focus:</w:t>
      </w:r>
      <w:r w:rsidRPr="00C80345">
        <w:rPr>
          <w:rFonts w:ascii="Times New Roman" w:eastAsia="Times New Roman" w:hAnsi="Times New Roman" w:cs="Times New Roman"/>
          <w:kern w:val="0"/>
          <w14:ligatures w14:val="none"/>
        </w:rPr>
        <w:t xml:space="preserve"> Prioritize high-impact domains like transport, identification, and energy.</w:t>
      </w:r>
    </w:p>
    <w:p w:rsidR="00C80345" w:rsidRPr="00C80345" w:rsidRDefault="00C80345" w:rsidP="00C8034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Eligibility Criteria:</w:t>
      </w:r>
      <w:r w:rsidRPr="00C80345">
        <w:rPr>
          <w:rFonts w:ascii="Times New Roman" w:eastAsia="Times New Roman" w:hAnsi="Times New Roman" w:cs="Times New Roman"/>
          <w:kern w:val="0"/>
          <w14:ligatures w14:val="none"/>
        </w:rPr>
        <w:t xml:space="preserve"> Define the nature and size of projects and the required GCA </w:t>
      </w:r>
      <w:proofErr w:type="gramStart"/>
      <w:r w:rsidRPr="00C80345">
        <w:rPr>
          <w:rFonts w:ascii="Times New Roman" w:eastAsia="Times New Roman" w:hAnsi="Times New Roman" w:cs="Times New Roman"/>
          <w:kern w:val="0"/>
          <w14:ligatures w14:val="none"/>
        </w:rPr>
        <w:t>cost-sharing</w:t>
      </w:r>
      <w:proofErr w:type="gramEnd"/>
      <w:r w:rsidRPr="00C80345">
        <w:rPr>
          <w:rFonts w:ascii="Times New Roman" w:eastAsia="Times New Roman" w:hAnsi="Times New Roman" w:cs="Times New Roman"/>
          <w:kern w:val="0"/>
          <w14:ligatures w14:val="none"/>
        </w:rPr>
        <w:t>.</w:t>
      </w:r>
    </w:p>
    <w:p w:rsidR="00C80345" w:rsidRPr="00C80345" w:rsidRDefault="00C80345" w:rsidP="00C8034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Cost Recovery Framework:</w:t>
      </w:r>
      <w:r w:rsidRPr="00C80345">
        <w:rPr>
          <w:rFonts w:ascii="Times New Roman" w:eastAsia="Times New Roman" w:hAnsi="Times New Roman" w:cs="Times New Roman"/>
          <w:kern w:val="0"/>
          <w14:ligatures w14:val="none"/>
        </w:rPr>
        <w:t xml:space="preserve"> Establish mechanisms to recover costs from winning private bidders to replenish the fund.</w:t>
      </w:r>
    </w:p>
    <w:p w:rsidR="00C80345" w:rsidRPr="00C80345" w:rsidRDefault="00C80345" w:rsidP="00C8034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Risk Management:</w:t>
      </w:r>
      <w:r w:rsidRPr="00C80345">
        <w:rPr>
          <w:rFonts w:ascii="Times New Roman" w:eastAsia="Times New Roman" w:hAnsi="Times New Roman" w:cs="Times New Roman"/>
          <w:kern w:val="0"/>
          <w14:ligatures w14:val="none"/>
        </w:rPr>
        <w:t xml:space="preserve"> Implement independent reviews to mitigate potential conflicts of interest.</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Sustainable Financing</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Digital infrastructure must transition from initial budgetary grants to a self-sustaining </w:t>
      </w:r>
      <w:r w:rsidRPr="00C80345">
        <w:rPr>
          <w:rFonts w:ascii="Times New Roman" w:eastAsia="Times New Roman" w:hAnsi="Times New Roman" w:cs="Times New Roman"/>
          <w:b/>
          <w:bCs/>
          <w:kern w:val="0"/>
          <w14:ligatures w14:val="none"/>
        </w:rPr>
        <w:t>Revolving Fund</w:t>
      </w:r>
      <w:r w:rsidRPr="00C80345">
        <w:rPr>
          <w:rFonts w:ascii="Times New Roman" w:eastAsia="Times New Roman" w:hAnsi="Times New Roman" w:cs="Times New Roman"/>
          <w:kern w:val="0"/>
          <w14:ligatures w14:val="none"/>
        </w:rPr>
        <w:t xml:space="preserve"> model. Committed support in early years is crucial to offset the lower success rates of early-stage projects, with long-term sustainability driven by cost-recovery from successful infrastructure closures.</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lastRenderedPageBreak/>
        <w:t xml:space="preserve">6. Sub-National Implementation: Empowering </w:t>
      </w:r>
      <w:proofErr w:type="spellStart"/>
      <w:r w:rsidRPr="00C80345">
        <w:rPr>
          <w:rFonts w:ascii="Times New Roman" w:eastAsia="Times New Roman" w:hAnsi="Times New Roman" w:cs="Times New Roman"/>
          <w:b/>
          <w:bCs/>
          <w:kern w:val="0"/>
          <w:sz w:val="36"/>
          <w:szCs w:val="36"/>
          <w14:ligatures w14:val="none"/>
        </w:rPr>
        <w:t>Hawassa</w:t>
      </w:r>
      <w:proofErr w:type="spellEnd"/>
      <w:r w:rsidRPr="00C80345">
        <w:rPr>
          <w:rFonts w:ascii="Times New Roman" w:eastAsia="Times New Roman" w:hAnsi="Times New Roman" w:cs="Times New Roman"/>
          <w:b/>
          <w:bCs/>
          <w:kern w:val="0"/>
          <w:sz w:val="36"/>
          <w:szCs w:val="36"/>
          <w14:ligatures w14:val="none"/>
        </w:rPr>
        <w:t xml:space="preserve"> City</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Infrastructure development is increasingly shifting toward sub-national authorities.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City, as a municipal leader, must overcome local capacity gaps through institutionalized support mechanisms.</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framework leverages models from </w:t>
      </w:r>
      <w:r w:rsidRPr="00C80345">
        <w:rPr>
          <w:rFonts w:ascii="Times New Roman" w:eastAsia="Times New Roman" w:hAnsi="Times New Roman" w:cs="Times New Roman"/>
          <w:b/>
          <w:bCs/>
          <w:kern w:val="0"/>
          <w14:ligatures w14:val="none"/>
        </w:rPr>
        <w:t>Chile (FNDR)</w:t>
      </w:r>
      <w:r w:rsidRPr="00C80345">
        <w:rPr>
          <w:rFonts w:ascii="Times New Roman" w:eastAsia="Times New Roman" w:hAnsi="Times New Roman" w:cs="Times New Roman"/>
          <w:kern w:val="0"/>
          <w14:ligatures w14:val="none"/>
        </w:rPr>
        <w:t xml:space="preserve"> and </w:t>
      </w:r>
      <w:r w:rsidRPr="00C80345">
        <w:rPr>
          <w:rFonts w:ascii="Times New Roman" w:eastAsia="Times New Roman" w:hAnsi="Times New Roman" w:cs="Times New Roman"/>
          <w:b/>
          <w:bCs/>
          <w:kern w:val="0"/>
          <w14:ligatures w14:val="none"/>
        </w:rPr>
        <w:t>Mexico (PROTRAM)</w:t>
      </w:r>
      <w:r w:rsidRPr="00C80345">
        <w:rPr>
          <w:rFonts w:ascii="Times New Roman" w:eastAsia="Times New Roman" w:hAnsi="Times New Roman" w:cs="Times New Roman"/>
          <w:kern w:val="0"/>
          <w14:ligatures w14:val="none"/>
        </w:rPr>
        <w:t>:</w:t>
      </w:r>
    </w:p>
    <w:p w:rsidR="00C80345" w:rsidRPr="00C80345" w:rsidRDefault="00C80345" w:rsidP="00C8034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Budgetary Grants:</w:t>
      </w:r>
      <w:r w:rsidRPr="00C80345">
        <w:rPr>
          <w:rFonts w:ascii="Times New Roman" w:eastAsia="Times New Roman" w:hAnsi="Times New Roman" w:cs="Times New Roman"/>
          <w:kern w:val="0"/>
          <w14:ligatures w14:val="none"/>
        </w:rPr>
        <w:t xml:space="preserve"> Non-earmarked funds that allow local governments to prioritize regional digital needs.</w:t>
      </w:r>
    </w:p>
    <w:p w:rsidR="00C80345" w:rsidRPr="00C80345" w:rsidRDefault="00C80345" w:rsidP="00C8034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Dedicated State-Level Funds:</w:t>
      </w:r>
      <w:r w:rsidRPr="00C80345">
        <w:rPr>
          <w:rFonts w:ascii="Times New Roman" w:eastAsia="Times New Roman" w:hAnsi="Times New Roman" w:cs="Times New Roman"/>
          <w:kern w:val="0"/>
          <w14:ligatures w14:val="none"/>
        </w:rPr>
        <w:t xml:space="preserve"> Modeled after Chile’s </w:t>
      </w:r>
      <w:r w:rsidRPr="00C80345">
        <w:rPr>
          <w:rFonts w:ascii="Times New Roman" w:eastAsia="Times New Roman" w:hAnsi="Times New Roman" w:cs="Times New Roman"/>
          <w:b/>
          <w:bCs/>
          <w:kern w:val="0"/>
          <w14:ligatures w14:val="none"/>
        </w:rPr>
        <w:t>National Fund for Regional Development (FNDR)</w:t>
      </w:r>
      <w:r w:rsidRPr="00C80345">
        <w:rPr>
          <w:rFonts w:ascii="Times New Roman" w:eastAsia="Times New Roman" w:hAnsi="Times New Roman" w:cs="Times New Roman"/>
          <w:kern w:val="0"/>
          <w14:ligatures w14:val="none"/>
        </w:rPr>
        <w:t xml:space="preserve">, which uses an </w:t>
      </w:r>
      <w:r w:rsidRPr="00C80345">
        <w:rPr>
          <w:rFonts w:ascii="Times New Roman" w:eastAsia="Times New Roman" w:hAnsi="Times New Roman" w:cs="Times New Roman"/>
          <w:b/>
          <w:bCs/>
          <w:kern w:val="0"/>
          <w14:ligatures w14:val="none"/>
        </w:rPr>
        <w:t>objective formula</w:t>
      </w:r>
      <w:r w:rsidRPr="00C80345">
        <w:rPr>
          <w:rFonts w:ascii="Times New Roman" w:eastAsia="Times New Roman" w:hAnsi="Times New Roman" w:cs="Times New Roman"/>
          <w:kern w:val="0"/>
          <w14:ligatures w14:val="none"/>
        </w:rPr>
        <w:t xml:space="preserve"> for resource allocation. This formula includes:</w:t>
      </w:r>
    </w:p>
    <w:p w:rsidR="00C80345" w:rsidRPr="00C80345" w:rsidRDefault="00C80345" w:rsidP="00C8034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Institutional Complexity</w:t>
      </w:r>
      <w:r w:rsidRPr="00C80345">
        <w:rPr>
          <w:rFonts w:ascii="Times New Roman" w:eastAsia="Times New Roman" w:hAnsi="Times New Roman" w:cs="Times New Roman"/>
          <w:kern w:val="0"/>
          <w14:ligatures w14:val="none"/>
        </w:rPr>
        <w:t xml:space="preserve"> of the local government.</w:t>
      </w:r>
    </w:p>
    <w:p w:rsidR="00C80345" w:rsidRPr="00C80345" w:rsidRDefault="00C80345" w:rsidP="00C8034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Size of Services Offered</w:t>
      </w:r>
      <w:r w:rsidRPr="00C80345">
        <w:rPr>
          <w:rFonts w:ascii="Times New Roman" w:eastAsia="Times New Roman" w:hAnsi="Times New Roman" w:cs="Times New Roman"/>
          <w:kern w:val="0"/>
          <w14:ligatures w14:val="none"/>
        </w:rPr>
        <w:t>.</w:t>
      </w:r>
    </w:p>
    <w:p w:rsidR="00C80345" w:rsidRPr="00C80345" w:rsidRDefault="00C80345" w:rsidP="00C8034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Volume of Investments</w:t>
      </w:r>
      <w:r w:rsidRPr="00C80345">
        <w:rPr>
          <w:rFonts w:ascii="Times New Roman" w:eastAsia="Times New Roman" w:hAnsi="Times New Roman" w:cs="Times New Roman"/>
          <w:kern w:val="0"/>
          <w14:ligatures w14:val="none"/>
        </w:rPr>
        <w:t>.</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Strategic Impact Assessment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Building local capacity in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is a powerful signal to investors. A municipality that can successfully manage complex digital integration demonstrates the administrative stability and efficiency required for </w:t>
      </w:r>
      <w:r w:rsidRPr="00C80345">
        <w:rPr>
          <w:rFonts w:ascii="Times New Roman" w:eastAsia="Times New Roman" w:hAnsi="Times New Roman" w:cs="Times New Roman"/>
          <w:b/>
          <w:bCs/>
          <w:kern w:val="0"/>
          <w14:ligatures w14:val="none"/>
        </w:rPr>
        <w:t>bankable</w:t>
      </w:r>
      <w:r w:rsidRPr="00C80345">
        <w:rPr>
          <w:rFonts w:ascii="Times New Roman" w:eastAsia="Times New Roman" w:hAnsi="Times New Roman" w:cs="Times New Roman"/>
          <w:kern w:val="0"/>
          <w14:ligatures w14:val="none"/>
        </w:rPr>
        <w:t xml:space="preserve"> urban projects, attracting private capital and increasing public sector efficiency at the municipal level.</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7. Communication Integrity: Maximizing Relevancy and Credibility</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The success of the </w:t>
      </w:r>
      <w:proofErr w:type="spellStart"/>
      <w:r w:rsidRPr="00C80345">
        <w:rPr>
          <w:rFonts w:ascii="Times New Roman" w:eastAsia="Times New Roman" w:hAnsi="Times New Roman" w:cs="Times New Roman"/>
          <w:kern w:val="0"/>
          <w14:ligatures w14:val="none"/>
        </w:rPr>
        <w:t>Mesob</w:t>
      </w:r>
      <w:proofErr w:type="spellEnd"/>
      <w:r w:rsidRPr="00C80345">
        <w:rPr>
          <w:rFonts w:ascii="Times New Roman" w:eastAsia="Times New Roman" w:hAnsi="Times New Roman" w:cs="Times New Roman"/>
          <w:kern w:val="0"/>
          <w14:ligatures w14:val="none"/>
        </w:rPr>
        <w:t xml:space="preserve"> platform depends on </w:t>
      </w:r>
      <w:r w:rsidRPr="00C80345">
        <w:rPr>
          <w:rFonts w:ascii="Times New Roman" w:eastAsia="Times New Roman" w:hAnsi="Times New Roman" w:cs="Times New Roman"/>
          <w:b/>
          <w:bCs/>
          <w:kern w:val="0"/>
          <w14:ligatures w14:val="none"/>
        </w:rPr>
        <w:t>User Perception</w:t>
      </w:r>
      <w:r w:rsidRPr="00C80345">
        <w:rPr>
          <w:rFonts w:ascii="Times New Roman" w:eastAsia="Times New Roman" w:hAnsi="Times New Roman" w:cs="Times New Roman"/>
          <w:kern w:val="0"/>
          <w14:ligatures w14:val="none"/>
        </w:rPr>
        <w:t xml:space="preserve">. If citizens find digital interactions intrusive or confusing, adoption will stall. Following the findings of the </w:t>
      </w:r>
      <w:proofErr w:type="spellStart"/>
      <w:r w:rsidRPr="00C80345">
        <w:rPr>
          <w:rFonts w:ascii="Times New Roman" w:eastAsia="Times New Roman" w:hAnsi="Times New Roman" w:cs="Times New Roman"/>
          <w:b/>
          <w:bCs/>
          <w:kern w:val="0"/>
          <w14:ligatures w14:val="none"/>
        </w:rPr>
        <w:t>Ethio</w:t>
      </w:r>
      <w:proofErr w:type="spellEnd"/>
      <w:r w:rsidRPr="00C80345">
        <w:rPr>
          <w:rFonts w:ascii="Times New Roman" w:eastAsia="Times New Roman" w:hAnsi="Times New Roman" w:cs="Times New Roman"/>
          <w:b/>
          <w:bCs/>
          <w:kern w:val="0"/>
          <w14:ligatures w14:val="none"/>
        </w:rPr>
        <w:t xml:space="preserve"> Telecom SMS advertisement study</w:t>
      </w:r>
      <w:r w:rsidRPr="00C80345">
        <w:rPr>
          <w:rFonts w:ascii="Times New Roman" w:eastAsia="Times New Roman" w:hAnsi="Times New Roman" w:cs="Times New Roman"/>
          <w:kern w:val="0"/>
          <w14:ligatures w14:val="none"/>
        </w:rPr>
        <w:t>, the center must manage five "Antecedents of Perception":</w:t>
      </w:r>
    </w:p>
    <w:p w:rsidR="00C80345" w:rsidRPr="00C80345" w:rsidRDefault="00C80345" w:rsidP="00C803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Relevancy:</w:t>
      </w:r>
      <w:r w:rsidRPr="00C80345">
        <w:rPr>
          <w:rFonts w:ascii="Times New Roman" w:eastAsia="Times New Roman" w:hAnsi="Times New Roman" w:cs="Times New Roman"/>
          <w:kern w:val="0"/>
          <w14:ligatures w14:val="none"/>
        </w:rPr>
        <w:t xml:space="preserve"> Matching updates to the user’s specific needs and geographic location.</w:t>
      </w:r>
    </w:p>
    <w:p w:rsidR="00C80345" w:rsidRPr="00C80345" w:rsidRDefault="00C80345" w:rsidP="00C803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Entertainment:</w:t>
      </w:r>
      <w:r w:rsidRPr="00C80345">
        <w:rPr>
          <w:rFonts w:ascii="Times New Roman" w:eastAsia="Times New Roman" w:hAnsi="Times New Roman" w:cs="Times New Roman"/>
          <w:kern w:val="0"/>
          <w14:ligatures w14:val="none"/>
        </w:rPr>
        <w:t xml:space="preserve"> Utilizing emotional appeal and creative formatting to increase engagement.</w:t>
      </w:r>
    </w:p>
    <w:p w:rsidR="00C80345" w:rsidRPr="00C80345" w:rsidRDefault="00C80345" w:rsidP="00C803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0345">
        <w:rPr>
          <w:rFonts w:ascii="Times New Roman" w:eastAsia="Times New Roman" w:hAnsi="Times New Roman" w:cs="Times New Roman"/>
          <w:b/>
          <w:bCs/>
          <w:kern w:val="0"/>
          <w14:ligatures w14:val="none"/>
        </w:rPr>
        <w:t>Informativeness</w:t>
      </w:r>
      <w:proofErr w:type="spellEnd"/>
      <w:r w:rsidRPr="00C80345">
        <w:rPr>
          <w:rFonts w:ascii="Times New Roman" w:eastAsia="Times New Roman" w:hAnsi="Times New Roman" w:cs="Times New Roman"/>
          <w:b/>
          <w:bCs/>
          <w:kern w:val="0"/>
          <w14:ligatures w14:val="none"/>
        </w:rPr>
        <w:t>:</w:t>
      </w:r>
      <w:r w:rsidRPr="00C80345">
        <w:rPr>
          <w:rFonts w:ascii="Times New Roman" w:eastAsia="Times New Roman" w:hAnsi="Times New Roman" w:cs="Times New Roman"/>
          <w:kern w:val="0"/>
          <w14:ligatures w14:val="none"/>
        </w:rPr>
        <w:t xml:space="preserve"> Providing timely, accurate updates on product and service changes.</w:t>
      </w:r>
    </w:p>
    <w:p w:rsidR="00C80345" w:rsidRPr="00C80345" w:rsidRDefault="00C80345" w:rsidP="00C803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Non-Irritation:</w:t>
      </w:r>
      <w:r w:rsidRPr="00C80345">
        <w:rPr>
          <w:rFonts w:ascii="Times New Roman" w:eastAsia="Times New Roman" w:hAnsi="Times New Roman" w:cs="Times New Roman"/>
          <w:kern w:val="0"/>
          <w14:ligatures w14:val="none"/>
        </w:rPr>
        <w:t xml:space="preserve"> Minimizing frequency to prevent "SMS fatigue" and device memory overload.</w:t>
      </w:r>
    </w:p>
    <w:p w:rsidR="00C80345" w:rsidRPr="00C80345" w:rsidRDefault="00C80345" w:rsidP="00C803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Credibility:</w:t>
      </w:r>
      <w:r w:rsidRPr="00C80345">
        <w:rPr>
          <w:rFonts w:ascii="Times New Roman" w:eastAsia="Times New Roman" w:hAnsi="Times New Roman" w:cs="Times New Roman"/>
          <w:kern w:val="0"/>
          <w14:ligatures w14:val="none"/>
        </w:rPr>
        <w:t xml:space="preserve"> Ensuring all claims are truthful and the medium remains a "trusted source."</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Policy Directives for Digital Messaging</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To maintain trust and avoid the "chaos" of unsolicited alerts, 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Center mandates the following:</w:t>
      </w:r>
    </w:p>
    <w:p w:rsidR="00C80345" w:rsidRPr="00C80345" w:rsidRDefault="00C80345" w:rsidP="00C803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lastRenderedPageBreak/>
        <w:t>Directive of Prior Permission:</w:t>
      </w:r>
      <w:r w:rsidRPr="00C80345">
        <w:rPr>
          <w:rFonts w:ascii="Times New Roman" w:eastAsia="Times New Roman" w:hAnsi="Times New Roman" w:cs="Times New Roman"/>
          <w:kern w:val="0"/>
          <w14:ligatures w14:val="none"/>
        </w:rPr>
        <w:t xml:space="preserve"> Consent-based messaging is mandatory. </w:t>
      </w:r>
      <w:proofErr w:type="gramStart"/>
      <w:r w:rsidRPr="00C80345">
        <w:rPr>
          <w:rFonts w:ascii="Times New Roman" w:eastAsia="Times New Roman" w:hAnsi="Times New Roman" w:cs="Times New Roman"/>
          <w:kern w:val="0"/>
          <w14:ligatures w14:val="none"/>
        </w:rPr>
        <w:t>No unsolicited</w:t>
      </w:r>
      <w:proofErr w:type="gramEnd"/>
      <w:r w:rsidRPr="00C80345">
        <w:rPr>
          <w:rFonts w:ascii="Times New Roman" w:eastAsia="Times New Roman" w:hAnsi="Times New Roman" w:cs="Times New Roman"/>
          <w:kern w:val="0"/>
          <w14:ligatures w14:val="none"/>
        </w:rPr>
        <w:t xml:space="preserve"> broadcasts.</w:t>
      </w:r>
    </w:p>
    <w:p w:rsidR="00C80345" w:rsidRPr="00C80345" w:rsidRDefault="00C80345" w:rsidP="00C803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Directive of Frequency Control:</w:t>
      </w:r>
      <w:r w:rsidRPr="00C80345">
        <w:rPr>
          <w:rFonts w:ascii="Times New Roman" w:eastAsia="Times New Roman" w:hAnsi="Times New Roman" w:cs="Times New Roman"/>
          <w:kern w:val="0"/>
          <w14:ligatures w14:val="none"/>
        </w:rPr>
        <w:t xml:space="preserve"> Limits on the number of daily alerts to prevent user irritation.</w:t>
      </w:r>
    </w:p>
    <w:p w:rsidR="00C80345" w:rsidRPr="00C80345" w:rsidRDefault="00C80345" w:rsidP="00C803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Directive of Technical Clarity:</w:t>
      </w:r>
      <w:r w:rsidRPr="00C80345">
        <w:rPr>
          <w:rFonts w:ascii="Times New Roman" w:eastAsia="Times New Roman" w:hAnsi="Times New Roman" w:cs="Times New Roman"/>
          <w:kern w:val="0"/>
          <w14:ligatures w14:val="none"/>
        </w:rPr>
        <w:t xml:space="preserve"> Messages must be concise, </w:t>
      </w:r>
      <w:proofErr w:type="gramStart"/>
      <w:r w:rsidRPr="00C80345">
        <w:rPr>
          <w:rFonts w:ascii="Times New Roman" w:eastAsia="Times New Roman" w:hAnsi="Times New Roman" w:cs="Times New Roman"/>
          <w:kern w:val="0"/>
          <w14:ligatures w14:val="none"/>
        </w:rPr>
        <w:t>well-formatted</w:t>
      </w:r>
      <w:proofErr w:type="gramEnd"/>
      <w:r w:rsidRPr="00C80345">
        <w:rPr>
          <w:rFonts w:ascii="Times New Roman" w:eastAsia="Times New Roman" w:hAnsi="Times New Roman" w:cs="Times New Roman"/>
          <w:kern w:val="0"/>
          <w14:ligatures w14:val="none"/>
        </w:rPr>
        <w:t>, and readable.</w:t>
      </w:r>
    </w:p>
    <w:p w:rsidR="00C80345" w:rsidRPr="00C80345" w:rsidRDefault="00C80345" w:rsidP="00C803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Directive of Geographical Context:</w:t>
      </w:r>
      <w:r w:rsidRPr="00C80345">
        <w:rPr>
          <w:rFonts w:ascii="Times New Roman" w:eastAsia="Times New Roman" w:hAnsi="Times New Roman" w:cs="Times New Roman"/>
          <w:kern w:val="0"/>
          <w14:ligatures w14:val="none"/>
        </w:rPr>
        <w:t xml:space="preserve"> Leveraging LBS (Location-Based Services) to ensure messages are relevant to the user's current environment.</w:t>
      </w:r>
    </w:p>
    <w:p w:rsidR="00C80345" w:rsidRPr="00C80345" w:rsidRDefault="00C80345" w:rsidP="00C803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0345">
        <w:rPr>
          <w:rFonts w:ascii="Times New Roman" w:eastAsia="Times New Roman" w:hAnsi="Times New Roman" w:cs="Times New Roman"/>
          <w:b/>
          <w:bCs/>
          <w:kern w:val="0"/>
          <w:sz w:val="36"/>
          <w:szCs w:val="36"/>
          <w14:ligatures w14:val="none"/>
        </w:rPr>
        <w:t>8. Global Benchmarks and the Scaling Roadmap</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Ethiopia can bypass developmental hurdles by adopting "Leading Practices" from high-performing digital economies:</w:t>
      </w:r>
    </w:p>
    <w:p w:rsidR="00C80345" w:rsidRPr="00C80345" w:rsidRDefault="00C80345" w:rsidP="00C8034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South Korea (</w:t>
      </w:r>
      <w:proofErr w:type="spellStart"/>
      <w:r w:rsidRPr="00C80345">
        <w:rPr>
          <w:rFonts w:ascii="Times New Roman" w:eastAsia="Times New Roman" w:hAnsi="Times New Roman" w:cs="Times New Roman"/>
          <w:b/>
          <w:bCs/>
          <w:kern w:val="0"/>
          <w14:ligatures w14:val="none"/>
        </w:rPr>
        <w:t>Hallyu</w:t>
      </w:r>
      <w:proofErr w:type="spellEnd"/>
      <w:r w:rsidRPr="00C80345">
        <w:rPr>
          <w:rFonts w:ascii="Times New Roman" w:eastAsia="Times New Roman" w:hAnsi="Times New Roman" w:cs="Times New Roman"/>
          <w:b/>
          <w:bCs/>
          <w:kern w:val="0"/>
          <w14:ligatures w14:val="none"/>
        </w:rPr>
        <w:t xml:space="preserve"> Wave):</w:t>
      </w:r>
      <w:r w:rsidRPr="00C80345">
        <w:rPr>
          <w:rFonts w:ascii="Times New Roman" w:eastAsia="Times New Roman" w:hAnsi="Times New Roman" w:cs="Times New Roman"/>
          <w:kern w:val="0"/>
          <w14:ligatures w14:val="none"/>
        </w:rPr>
        <w:t xml:space="preserve"> Adopting the model of using digital platforms to export cultural products and streamline tourism (projected to reach $198B globally by 2030).</w:t>
      </w:r>
    </w:p>
    <w:p w:rsidR="00C80345" w:rsidRPr="00C80345" w:rsidRDefault="00C80345" w:rsidP="00C8034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Brazil &amp; South Africa (Biotech/</w:t>
      </w:r>
      <w:proofErr w:type="spellStart"/>
      <w:r w:rsidRPr="00C80345">
        <w:rPr>
          <w:rFonts w:ascii="Times New Roman" w:eastAsia="Times New Roman" w:hAnsi="Times New Roman" w:cs="Times New Roman"/>
          <w:b/>
          <w:bCs/>
          <w:kern w:val="0"/>
          <w14:ligatures w14:val="none"/>
        </w:rPr>
        <w:t>Agri</w:t>
      </w:r>
      <w:proofErr w:type="spellEnd"/>
      <w:r w:rsidRPr="00C80345">
        <w:rPr>
          <w:rFonts w:ascii="Times New Roman" w:eastAsia="Times New Roman" w:hAnsi="Times New Roman" w:cs="Times New Roman"/>
          <w:b/>
          <w:bCs/>
          <w:kern w:val="0"/>
          <w14:ligatures w14:val="none"/>
        </w:rPr>
        <w:t>):</w:t>
      </w:r>
      <w:r w:rsidRPr="00C80345">
        <w:rPr>
          <w:rFonts w:ascii="Times New Roman" w:eastAsia="Times New Roman" w:hAnsi="Times New Roman" w:cs="Times New Roman"/>
          <w:kern w:val="0"/>
          <w14:ligatures w14:val="none"/>
        </w:rPr>
        <w:t xml:space="preserve"> Implementing regulatory benchmarks and biosafety systems—similar to Brazil's </w:t>
      </w:r>
      <w:proofErr w:type="spellStart"/>
      <w:r w:rsidRPr="00C80345">
        <w:rPr>
          <w:rFonts w:ascii="Times New Roman" w:eastAsia="Times New Roman" w:hAnsi="Times New Roman" w:cs="Times New Roman"/>
          <w:b/>
          <w:bCs/>
          <w:kern w:val="0"/>
          <w14:ligatures w14:val="none"/>
        </w:rPr>
        <w:t>Embrapa</w:t>
      </w:r>
      <w:proofErr w:type="spellEnd"/>
      <w:r w:rsidRPr="00C80345">
        <w:rPr>
          <w:rFonts w:ascii="Times New Roman" w:eastAsia="Times New Roman" w:hAnsi="Times New Roman" w:cs="Times New Roman"/>
          <w:kern w:val="0"/>
          <w14:ligatures w14:val="none"/>
        </w:rPr>
        <w:t>—to drive digital agricultural innovation.</w:t>
      </w:r>
    </w:p>
    <w:p w:rsidR="00C80345" w:rsidRPr="00C80345" w:rsidRDefault="00C80345" w:rsidP="00C8034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Kenya (IFPPP):</w:t>
      </w:r>
      <w:r w:rsidRPr="00C80345">
        <w:rPr>
          <w:rFonts w:ascii="Times New Roman" w:eastAsia="Times New Roman" w:hAnsi="Times New Roman" w:cs="Times New Roman"/>
          <w:kern w:val="0"/>
          <w14:ligatures w14:val="none"/>
        </w:rPr>
        <w:t xml:space="preserve"> Strengthening central units through </w:t>
      </w:r>
      <w:r w:rsidRPr="00C80345">
        <w:rPr>
          <w:rFonts w:ascii="Times New Roman" w:eastAsia="Times New Roman" w:hAnsi="Times New Roman" w:cs="Times New Roman"/>
          <w:b/>
          <w:bCs/>
          <w:kern w:val="0"/>
          <w14:ligatures w14:val="none"/>
        </w:rPr>
        <w:t>hands-on, project-based training</w:t>
      </w:r>
      <w:r w:rsidRPr="00C80345">
        <w:rPr>
          <w:rFonts w:ascii="Times New Roman" w:eastAsia="Times New Roman" w:hAnsi="Times New Roman" w:cs="Times New Roman"/>
          <w:kern w:val="0"/>
          <w14:ligatures w14:val="none"/>
        </w:rPr>
        <w:t xml:space="preserve"> for "PPP nodes" to build internal technical capacity.</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Strategic Impact Assessment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Adopting these benchmarks ensures the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pilot is not a localized experiment but a globally competitive model for digital governance, allowing Ethiopia to achieve its 2030 vision through proven international strategies.</w:t>
      </w:r>
    </w:p>
    <w:p w:rsidR="00C80345" w:rsidRPr="00C80345" w:rsidRDefault="00C80345" w:rsidP="00C803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345">
        <w:rPr>
          <w:rFonts w:ascii="Times New Roman" w:eastAsia="Times New Roman" w:hAnsi="Times New Roman" w:cs="Times New Roman"/>
          <w:b/>
          <w:bCs/>
          <w:kern w:val="0"/>
          <w:sz w:val="27"/>
          <w:szCs w:val="27"/>
          <w14:ligatures w14:val="none"/>
        </w:rPr>
        <w:t>The 24-Month Scaling Roadmap</w:t>
      </w:r>
    </w:p>
    <w:p w:rsidR="00C80345" w:rsidRPr="00C80345" w:rsidRDefault="00C80345" w:rsidP="00C803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Months 1-6:</w:t>
      </w:r>
      <w:r w:rsidRPr="00C80345">
        <w:rPr>
          <w:rFonts w:ascii="Times New Roman" w:eastAsia="Times New Roman" w:hAnsi="Times New Roman" w:cs="Times New Roman"/>
          <w:kern w:val="0"/>
          <w14:ligatures w14:val="none"/>
        </w:rPr>
        <w:t xml:space="preserve"> Optimize AI-driven recommendations for tourism and legal research tools in judicial workflows.</w:t>
      </w:r>
    </w:p>
    <w:p w:rsidR="00C80345" w:rsidRPr="00C80345" w:rsidRDefault="00C80345" w:rsidP="00C803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Months 7-12:</w:t>
      </w:r>
      <w:r w:rsidRPr="00C80345">
        <w:rPr>
          <w:rFonts w:ascii="Times New Roman" w:eastAsia="Times New Roman" w:hAnsi="Times New Roman" w:cs="Times New Roman"/>
          <w:kern w:val="0"/>
          <w14:ligatures w14:val="none"/>
        </w:rPr>
        <w:t xml:space="preserve"> Expand the digital payment layer to all artisanal vendors and guides, and incorporate five additional federal ministries.</w:t>
      </w:r>
    </w:p>
    <w:p w:rsidR="00C80345" w:rsidRPr="00C80345" w:rsidRDefault="00C80345" w:rsidP="00C803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b/>
          <w:bCs/>
          <w:kern w:val="0"/>
          <w14:ligatures w14:val="none"/>
        </w:rPr>
        <w:t>Months 13-24:</w:t>
      </w:r>
      <w:r w:rsidRPr="00C80345">
        <w:rPr>
          <w:rFonts w:ascii="Times New Roman" w:eastAsia="Times New Roman" w:hAnsi="Times New Roman" w:cs="Times New Roman"/>
          <w:kern w:val="0"/>
          <w14:ligatures w14:val="none"/>
        </w:rPr>
        <w:t xml:space="preserve"> Complete the incorporation of all remaining 10+ federal ministries and transition the project preparation financing to a fully self-sustaining revolving fund with AI-powered decision support.</w:t>
      </w:r>
    </w:p>
    <w:p w:rsidR="00C80345" w:rsidRPr="00C80345" w:rsidRDefault="00C80345" w:rsidP="00C80345">
      <w:pPr>
        <w:spacing w:before="100" w:beforeAutospacing="1" w:after="100" w:afterAutospacing="1" w:line="240" w:lineRule="auto"/>
        <w:rPr>
          <w:rFonts w:ascii="Times New Roman" w:eastAsia="Times New Roman" w:hAnsi="Times New Roman" w:cs="Times New Roman"/>
          <w:kern w:val="0"/>
          <w14:ligatures w14:val="none"/>
        </w:rPr>
      </w:pPr>
      <w:r w:rsidRPr="00C80345">
        <w:rPr>
          <w:rFonts w:ascii="Times New Roman" w:eastAsia="Times New Roman" w:hAnsi="Times New Roman" w:cs="Times New Roman"/>
          <w:kern w:val="0"/>
          <w14:ligatures w14:val="none"/>
        </w:rPr>
        <w:t xml:space="preserve">Through this framework, </w:t>
      </w:r>
      <w:proofErr w:type="spellStart"/>
      <w:r w:rsidRPr="00C80345">
        <w:rPr>
          <w:rFonts w:ascii="Times New Roman" w:eastAsia="Times New Roman" w:hAnsi="Times New Roman" w:cs="Times New Roman"/>
          <w:kern w:val="0"/>
          <w14:ligatures w14:val="none"/>
        </w:rPr>
        <w:t>Hawassa</w:t>
      </w:r>
      <w:proofErr w:type="spellEnd"/>
      <w:r w:rsidRPr="00C80345">
        <w:rPr>
          <w:rFonts w:ascii="Times New Roman" w:eastAsia="Times New Roman" w:hAnsi="Times New Roman" w:cs="Times New Roman"/>
          <w:kern w:val="0"/>
          <w14:ligatures w14:val="none"/>
        </w:rPr>
        <w:t xml:space="preserve"> City stands as the vanguard of a modern, efficient, and </w:t>
      </w:r>
      <w:r w:rsidRPr="00C80345">
        <w:rPr>
          <w:rFonts w:ascii="Times New Roman" w:eastAsia="Times New Roman" w:hAnsi="Times New Roman" w:cs="Times New Roman"/>
          <w:b/>
          <w:bCs/>
          <w:kern w:val="0"/>
          <w14:ligatures w14:val="none"/>
        </w:rPr>
        <w:t>"</w:t>
      </w:r>
      <w:proofErr w:type="spellStart"/>
      <w:r w:rsidRPr="00C80345">
        <w:rPr>
          <w:rFonts w:ascii="Times New Roman" w:eastAsia="Times New Roman" w:hAnsi="Times New Roman" w:cs="Times New Roman"/>
          <w:b/>
          <w:bCs/>
          <w:kern w:val="0"/>
          <w14:ligatures w14:val="none"/>
        </w:rPr>
        <w:t>Mesob</w:t>
      </w:r>
      <w:proofErr w:type="spellEnd"/>
      <w:r w:rsidRPr="00C80345">
        <w:rPr>
          <w:rFonts w:ascii="Times New Roman" w:eastAsia="Times New Roman" w:hAnsi="Times New Roman" w:cs="Times New Roman"/>
          <w:b/>
          <w:bCs/>
          <w:kern w:val="0"/>
          <w14:ligatures w14:val="none"/>
        </w:rPr>
        <w:t>"</w:t>
      </w:r>
      <w:r w:rsidRPr="00C80345">
        <w:rPr>
          <w:rFonts w:ascii="Times New Roman" w:eastAsia="Times New Roman" w:hAnsi="Times New Roman" w:cs="Times New Roman"/>
          <w:kern w:val="0"/>
          <w14:ligatures w14:val="none"/>
        </w:rPr>
        <w:t xml:space="preserve"> inspired digital Ethiopia.</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270B2"/>
    <w:multiLevelType w:val="multilevel"/>
    <w:tmpl w:val="36F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41A3E"/>
    <w:multiLevelType w:val="multilevel"/>
    <w:tmpl w:val="CC0C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C39C3"/>
    <w:multiLevelType w:val="multilevel"/>
    <w:tmpl w:val="631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1521F"/>
    <w:multiLevelType w:val="multilevel"/>
    <w:tmpl w:val="7A00B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D0C77"/>
    <w:multiLevelType w:val="multilevel"/>
    <w:tmpl w:val="DE0C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A028C"/>
    <w:multiLevelType w:val="multilevel"/>
    <w:tmpl w:val="B00A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6118E"/>
    <w:multiLevelType w:val="multilevel"/>
    <w:tmpl w:val="489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80222"/>
    <w:multiLevelType w:val="multilevel"/>
    <w:tmpl w:val="266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4504A"/>
    <w:multiLevelType w:val="multilevel"/>
    <w:tmpl w:val="E6D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C2D64"/>
    <w:multiLevelType w:val="multilevel"/>
    <w:tmpl w:val="194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
  </w:num>
  <w:num w:numId="4">
    <w:abstractNumId w:val="6"/>
  </w:num>
  <w:num w:numId="5">
    <w:abstractNumId w:val="2"/>
  </w:num>
  <w:num w:numId="6">
    <w:abstractNumId w:val="3"/>
  </w:num>
  <w:num w:numId="7">
    <w:abstractNumId w:val="5"/>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345"/>
    <w:rsid w:val="001E6C28"/>
    <w:rsid w:val="0038768C"/>
    <w:rsid w:val="00463297"/>
    <w:rsid w:val="004917BA"/>
    <w:rsid w:val="0074003F"/>
    <w:rsid w:val="007E3105"/>
    <w:rsid w:val="009F3DF1"/>
    <w:rsid w:val="00A74390"/>
    <w:rsid w:val="00C80345"/>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815A2-D79B-4CD7-8E63-8C4716D9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034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8034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8034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C8034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8034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8034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803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34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2002</Words>
  <Characters>11416</Characters>
  <Application>Microsoft Office Word</Application>
  <DocSecurity>0</DocSecurity>
  <Lines>95</Lines>
  <Paragraphs>26</Paragraphs>
  <ScaleCrop>false</ScaleCrop>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2026-02-24T16:33:00Z</dcterms:created>
  <dcterms:modified xsi:type="dcterms:W3CDTF">2026-02-24T16:33:00Z</dcterms:modified>
</cp:coreProperties>
</file>