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3772" w:rsidRPr="00123772" w:rsidRDefault="00123772" w:rsidP="001237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23772">
        <w:rPr>
          <w:rFonts w:ascii="Times New Roman" w:eastAsia="Times New Roman" w:hAnsi="Times New Roman" w:cs="Times New Roman"/>
          <w:b/>
          <w:bCs/>
          <w:kern w:val="36"/>
          <w:sz w:val="48"/>
          <w:szCs w:val="48"/>
          <w14:ligatures w14:val="none"/>
        </w:rPr>
        <w:t xml:space="preserve">Implementation Framework: </w:t>
      </w:r>
      <w:proofErr w:type="spellStart"/>
      <w:r w:rsidRPr="00123772">
        <w:rPr>
          <w:rFonts w:ascii="Times New Roman" w:eastAsia="Times New Roman" w:hAnsi="Times New Roman" w:cs="Times New Roman"/>
          <w:b/>
          <w:bCs/>
          <w:kern w:val="36"/>
          <w:sz w:val="48"/>
          <w:szCs w:val="48"/>
          <w14:ligatures w14:val="none"/>
        </w:rPr>
        <w:t>Mesob</w:t>
      </w:r>
      <w:proofErr w:type="spellEnd"/>
      <w:r w:rsidRPr="00123772">
        <w:rPr>
          <w:rFonts w:ascii="Times New Roman" w:eastAsia="Times New Roman" w:hAnsi="Times New Roman" w:cs="Times New Roman"/>
          <w:b/>
          <w:bCs/>
          <w:kern w:val="36"/>
          <w:sz w:val="48"/>
          <w:szCs w:val="48"/>
          <w14:ligatures w14:val="none"/>
        </w:rPr>
        <w:t xml:space="preserve"> One-Stop Service Infrastructure Deployment</w:t>
      </w:r>
    </w:p>
    <w:p w:rsidR="00123772" w:rsidRPr="00123772" w:rsidRDefault="00123772" w:rsidP="001237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3772">
        <w:rPr>
          <w:rFonts w:ascii="Times New Roman" w:eastAsia="Times New Roman" w:hAnsi="Times New Roman" w:cs="Times New Roman"/>
          <w:b/>
          <w:bCs/>
          <w:kern w:val="0"/>
          <w:sz w:val="36"/>
          <w:szCs w:val="36"/>
          <w14:ligatures w14:val="none"/>
        </w:rPr>
        <w:t>1. Project Foundation and Strategic Objectives</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 xml:space="preserve">The </w:t>
      </w:r>
      <w:proofErr w:type="spellStart"/>
      <w:r w:rsidRPr="00123772">
        <w:rPr>
          <w:rFonts w:ascii="Times New Roman" w:eastAsia="Times New Roman" w:hAnsi="Times New Roman" w:cs="Times New Roman"/>
          <w:kern w:val="0"/>
          <w14:ligatures w14:val="none"/>
        </w:rPr>
        <w:t>Mesob</w:t>
      </w:r>
      <w:proofErr w:type="spellEnd"/>
      <w:r w:rsidRPr="00123772">
        <w:rPr>
          <w:rFonts w:ascii="Times New Roman" w:eastAsia="Times New Roman" w:hAnsi="Times New Roman" w:cs="Times New Roman"/>
          <w:kern w:val="0"/>
          <w14:ligatures w14:val="none"/>
        </w:rPr>
        <w:t xml:space="preserve"> One-Stop Service project is the cornerstone of digital transformation for the </w:t>
      </w:r>
      <w:proofErr w:type="spellStart"/>
      <w:r w:rsidRPr="00123772">
        <w:rPr>
          <w:rFonts w:ascii="Times New Roman" w:eastAsia="Times New Roman" w:hAnsi="Times New Roman" w:cs="Times New Roman"/>
          <w:b/>
          <w:bCs/>
          <w:kern w:val="0"/>
          <w14:ligatures w14:val="none"/>
        </w:rPr>
        <w:t>Sidama</w:t>
      </w:r>
      <w:proofErr w:type="spellEnd"/>
      <w:r w:rsidRPr="00123772">
        <w:rPr>
          <w:rFonts w:ascii="Times New Roman" w:eastAsia="Times New Roman" w:hAnsi="Times New Roman" w:cs="Times New Roman"/>
          <w:b/>
          <w:bCs/>
          <w:kern w:val="0"/>
          <w14:ligatures w14:val="none"/>
        </w:rPr>
        <w:t xml:space="preserve"> National Regional State</w:t>
      </w:r>
      <w:r w:rsidRPr="00123772">
        <w:rPr>
          <w:rFonts w:ascii="Times New Roman" w:eastAsia="Times New Roman" w:hAnsi="Times New Roman" w:cs="Times New Roman"/>
          <w:kern w:val="0"/>
          <w14:ligatures w14:val="none"/>
        </w:rPr>
        <w:t>. This initiative is a strategic catalyst for regional efficiency, designed to centralize and streamline the delivery of over 114 diverse public services, ranging from healthcare and education to job creation and social affairs. Given the massive scale of civic interaction anticipated, the project demands a robust technical foundation that transcends basic functionality to achieve absolute operational resilience.</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The core mandate of this deployment is the establishment of an integrated infrastructure characterized by seamless connectivity and rigid adherence to industry best practices. Any fragmentation in the network layer would directly compromise the "One-Stop" mission; consequently, this framework dictates a unified architecture to eliminate data silos and ensure maximum reliability.</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 xml:space="preserve">Success </w:t>
      </w:r>
      <w:proofErr w:type="gramStart"/>
      <w:r w:rsidRPr="00123772">
        <w:rPr>
          <w:rFonts w:ascii="Times New Roman" w:eastAsia="Times New Roman" w:hAnsi="Times New Roman" w:cs="Times New Roman"/>
          <w:kern w:val="0"/>
          <w14:ligatures w14:val="none"/>
        </w:rPr>
        <w:t>is predicated</w:t>
      </w:r>
      <w:proofErr w:type="gramEnd"/>
      <w:r w:rsidRPr="00123772">
        <w:rPr>
          <w:rFonts w:ascii="Times New Roman" w:eastAsia="Times New Roman" w:hAnsi="Times New Roman" w:cs="Times New Roman"/>
          <w:kern w:val="0"/>
          <w14:ligatures w14:val="none"/>
        </w:rPr>
        <w:t xml:space="preserve"> on a high-level strategic partnership between </w:t>
      </w:r>
      <w:proofErr w:type="spellStart"/>
      <w:r w:rsidRPr="00123772">
        <w:rPr>
          <w:rFonts w:ascii="Times New Roman" w:eastAsia="Times New Roman" w:hAnsi="Times New Roman" w:cs="Times New Roman"/>
          <w:b/>
          <w:bCs/>
          <w:kern w:val="0"/>
          <w14:ligatures w14:val="none"/>
        </w:rPr>
        <w:t>Ethio</w:t>
      </w:r>
      <w:proofErr w:type="spellEnd"/>
      <w:r w:rsidRPr="00123772">
        <w:rPr>
          <w:rFonts w:ascii="Times New Roman" w:eastAsia="Times New Roman" w:hAnsi="Times New Roman" w:cs="Times New Roman"/>
          <w:b/>
          <w:bCs/>
          <w:kern w:val="0"/>
          <w14:ligatures w14:val="none"/>
        </w:rPr>
        <w:t xml:space="preserve"> Telecom</w:t>
      </w:r>
      <w:r w:rsidRPr="00123772">
        <w:rPr>
          <w:rFonts w:ascii="Times New Roman" w:eastAsia="Times New Roman" w:hAnsi="Times New Roman" w:cs="Times New Roman"/>
          <w:kern w:val="0"/>
          <w14:ligatures w14:val="none"/>
        </w:rPr>
        <w:t xml:space="preserve"> (the Supplier) and the </w:t>
      </w:r>
      <w:proofErr w:type="spellStart"/>
      <w:r w:rsidRPr="00123772">
        <w:rPr>
          <w:rFonts w:ascii="Times New Roman" w:eastAsia="Times New Roman" w:hAnsi="Times New Roman" w:cs="Times New Roman"/>
          <w:b/>
          <w:bCs/>
          <w:kern w:val="0"/>
          <w14:ligatures w14:val="none"/>
        </w:rPr>
        <w:t>Sidama</w:t>
      </w:r>
      <w:proofErr w:type="spellEnd"/>
      <w:r w:rsidRPr="00123772">
        <w:rPr>
          <w:rFonts w:ascii="Times New Roman" w:eastAsia="Times New Roman" w:hAnsi="Times New Roman" w:cs="Times New Roman"/>
          <w:b/>
          <w:bCs/>
          <w:kern w:val="0"/>
          <w14:ligatures w14:val="none"/>
        </w:rPr>
        <w:t xml:space="preserve"> National Regional State President’s Office</w:t>
      </w:r>
      <w:r w:rsidRPr="00123772">
        <w:rPr>
          <w:rFonts w:ascii="Times New Roman" w:eastAsia="Times New Roman" w:hAnsi="Times New Roman" w:cs="Times New Roman"/>
          <w:kern w:val="0"/>
          <w14:ligatures w14:val="none"/>
        </w:rPr>
        <w:t xml:space="preserve"> (the Customer). While </w:t>
      </w:r>
      <w:proofErr w:type="spellStart"/>
      <w:r w:rsidRPr="00123772">
        <w:rPr>
          <w:rFonts w:ascii="Times New Roman" w:eastAsia="Times New Roman" w:hAnsi="Times New Roman" w:cs="Times New Roman"/>
          <w:kern w:val="0"/>
          <w14:ligatures w14:val="none"/>
        </w:rPr>
        <w:t>Ethio</w:t>
      </w:r>
      <w:proofErr w:type="spellEnd"/>
      <w:r w:rsidRPr="00123772">
        <w:rPr>
          <w:rFonts w:ascii="Times New Roman" w:eastAsia="Times New Roman" w:hAnsi="Times New Roman" w:cs="Times New Roman"/>
          <w:kern w:val="0"/>
          <w14:ligatures w14:val="none"/>
        </w:rPr>
        <w:t xml:space="preserve"> Telecom provides the technical design, supply, and implementation expertise, the President’s Office provides the sovereign mandate and regional oversight. This collaboration is the engine driving regional digital transformation, standardizing the governance interface for all citizens.</w:t>
      </w:r>
    </w:p>
    <w:p w:rsidR="00123772" w:rsidRPr="00123772" w:rsidRDefault="00123772" w:rsidP="001237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3772">
        <w:rPr>
          <w:rFonts w:ascii="Times New Roman" w:eastAsia="Times New Roman" w:hAnsi="Times New Roman" w:cs="Times New Roman"/>
          <w:b/>
          <w:bCs/>
          <w:kern w:val="0"/>
          <w:sz w:val="36"/>
          <w:szCs w:val="36"/>
          <w14:ligatures w14:val="none"/>
        </w:rPr>
        <w:t>2. Integrated Infrastructure: Component Architecture and Standards</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A unified infrastructure stack is the non-negotiable prerequisite for modernizing regional service delivery. The deployment must integrate complex hardware and software layers into a high-availability ecosystem.</w:t>
      </w:r>
    </w:p>
    <w:p w:rsidR="00123772" w:rsidRPr="00123772" w:rsidRDefault="00123772" w:rsidP="001237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772">
        <w:rPr>
          <w:rFonts w:ascii="Times New Roman" w:eastAsia="Times New Roman" w:hAnsi="Times New Roman" w:cs="Times New Roman"/>
          <w:b/>
          <w:bCs/>
          <w:kern w:val="0"/>
          <w:sz w:val="27"/>
          <w:szCs w:val="27"/>
          <w14:ligatures w14:val="none"/>
        </w:rPr>
        <w:t>Mandatory System Components and Operational Impact</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 xml:space="preserve">The following infrastructure components are essential to the </w:t>
      </w:r>
      <w:proofErr w:type="spellStart"/>
      <w:r w:rsidRPr="00123772">
        <w:rPr>
          <w:rFonts w:ascii="Times New Roman" w:eastAsia="Times New Roman" w:hAnsi="Times New Roman" w:cs="Times New Roman"/>
          <w:kern w:val="0"/>
          <w14:ligatures w14:val="none"/>
        </w:rPr>
        <w:t>Mesob</w:t>
      </w:r>
      <w:proofErr w:type="spellEnd"/>
      <w:r w:rsidRPr="00123772">
        <w:rPr>
          <w:rFonts w:ascii="Times New Roman" w:eastAsia="Times New Roman" w:hAnsi="Times New Roman" w:cs="Times New Roman"/>
          <w:kern w:val="0"/>
          <w14:ligatures w14:val="none"/>
        </w:rPr>
        <w:t xml:space="preserve"> model:</w:t>
      </w:r>
    </w:p>
    <w:p w:rsidR="00123772" w:rsidRPr="00123772" w:rsidRDefault="00123772" w:rsidP="001237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Surveillance and Display Systems:</w:t>
      </w:r>
      <w:r w:rsidRPr="00123772">
        <w:rPr>
          <w:rFonts w:ascii="Times New Roman" w:eastAsia="Times New Roman" w:hAnsi="Times New Roman" w:cs="Times New Roman"/>
          <w:kern w:val="0"/>
          <w14:ligatures w14:val="none"/>
        </w:rPr>
        <w:t xml:space="preserve"> Mandatory for site security and public transparency. These systems facilitate real-time operational monitoring and visual communication with the citizenry.</w:t>
      </w:r>
    </w:p>
    <w:p w:rsidR="00123772" w:rsidRPr="00123772" w:rsidRDefault="00123772" w:rsidP="001237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Network Infrastructure and Call Center Setups:</w:t>
      </w:r>
      <w:r w:rsidRPr="00123772">
        <w:rPr>
          <w:rFonts w:ascii="Times New Roman" w:eastAsia="Times New Roman" w:hAnsi="Times New Roman" w:cs="Times New Roman"/>
          <w:kern w:val="0"/>
          <w14:ligatures w14:val="none"/>
        </w:rPr>
        <w:t xml:space="preserve"> The primary nervous system of the project. High-performance networking and dedicated call center architectures ensure that the 114+ services are accessible, responsive, and supported by real-time citizen assistance.</w:t>
      </w:r>
    </w:p>
    <w:p w:rsidR="00123772" w:rsidRPr="00123772" w:rsidRDefault="00123772" w:rsidP="001237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lastRenderedPageBreak/>
        <w:t>Power and Cabinet Solutions:</w:t>
      </w:r>
      <w:r w:rsidRPr="00123772">
        <w:rPr>
          <w:rFonts w:ascii="Times New Roman" w:eastAsia="Times New Roman" w:hAnsi="Times New Roman" w:cs="Times New Roman"/>
          <w:kern w:val="0"/>
          <w14:ligatures w14:val="none"/>
        </w:rPr>
        <w:t xml:space="preserve"> Critical for maintaining 100% system uptime. Industrial-grade power management and secure cabinets protect the hardware stack from environmental risks and electrical instability.</w:t>
      </w:r>
    </w:p>
    <w:p w:rsidR="00123772" w:rsidRPr="00123772" w:rsidRDefault="00123772" w:rsidP="001237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Access Control and Smart Displays:</w:t>
      </w:r>
      <w:r w:rsidRPr="00123772">
        <w:rPr>
          <w:rFonts w:ascii="Times New Roman" w:eastAsia="Times New Roman" w:hAnsi="Times New Roman" w:cs="Times New Roman"/>
          <w:kern w:val="0"/>
          <w14:ligatures w14:val="none"/>
        </w:rPr>
        <w:t xml:space="preserve"> Essential for facility management and engagement. Smart displays and LED walls serve as interactive information hubs, while access control protocols secure sensitive backend IT environments.</w:t>
      </w:r>
    </w:p>
    <w:p w:rsidR="00123772" w:rsidRPr="00123772" w:rsidRDefault="00123772" w:rsidP="001237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Office IT Devices and Accessories:</w:t>
      </w:r>
      <w:r w:rsidRPr="00123772">
        <w:rPr>
          <w:rFonts w:ascii="Times New Roman" w:eastAsia="Times New Roman" w:hAnsi="Times New Roman" w:cs="Times New Roman"/>
          <w:kern w:val="0"/>
          <w14:ligatures w14:val="none"/>
        </w:rPr>
        <w:t xml:space="preserve"> The provision of standardized end-user hardware and necessary accessories to ensure all regional staff can execute services without technical bottlenecks.</w:t>
      </w:r>
    </w:p>
    <w:p w:rsidR="00123772" w:rsidRPr="00123772" w:rsidRDefault="00123772" w:rsidP="001237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772">
        <w:rPr>
          <w:rFonts w:ascii="Times New Roman" w:eastAsia="Times New Roman" w:hAnsi="Times New Roman" w:cs="Times New Roman"/>
          <w:b/>
          <w:bCs/>
          <w:kern w:val="0"/>
          <w:sz w:val="27"/>
          <w:szCs w:val="27"/>
          <w14:ligatures w14:val="none"/>
        </w:rPr>
        <w:t>Solution Compatibility and Cloud Integration</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Solution Compatibility</w:t>
      </w:r>
      <w:r w:rsidRPr="00123772">
        <w:rPr>
          <w:rFonts w:ascii="Times New Roman" w:eastAsia="Times New Roman" w:hAnsi="Times New Roman" w:cs="Times New Roman"/>
          <w:kern w:val="0"/>
          <w14:ligatures w14:val="none"/>
        </w:rPr>
        <w:t xml:space="preserve"> is a mandatory standard. The </w:t>
      </w:r>
      <w:proofErr w:type="spellStart"/>
      <w:r w:rsidRPr="00123772">
        <w:rPr>
          <w:rFonts w:ascii="Times New Roman" w:eastAsia="Times New Roman" w:hAnsi="Times New Roman" w:cs="Times New Roman"/>
          <w:kern w:val="0"/>
          <w14:ligatures w14:val="none"/>
        </w:rPr>
        <w:t>Mesob</w:t>
      </w:r>
      <w:proofErr w:type="spellEnd"/>
      <w:r w:rsidRPr="00123772">
        <w:rPr>
          <w:rFonts w:ascii="Times New Roman" w:eastAsia="Times New Roman" w:hAnsi="Times New Roman" w:cs="Times New Roman"/>
          <w:kern w:val="0"/>
          <w14:ligatures w14:val="none"/>
        </w:rPr>
        <w:t xml:space="preserve"> infrastructure must achieve seamless integration with the existing network and the </w:t>
      </w:r>
      <w:proofErr w:type="spellStart"/>
      <w:r w:rsidRPr="00123772">
        <w:rPr>
          <w:rFonts w:ascii="Times New Roman" w:eastAsia="Times New Roman" w:hAnsi="Times New Roman" w:cs="Times New Roman"/>
          <w:b/>
          <w:bCs/>
          <w:kern w:val="0"/>
          <w14:ligatures w14:val="none"/>
        </w:rPr>
        <w:t>Ethio</w:t>
      </w:r>
      <w:proofErr w:type="spellEnd"/>
      <w:r w:rsidRPr="00123772">
        <w:rPr>
          <w:rFonts w:ascii="Times New Roman" w:eastAsia="Times New Roman" w:hAnsi="Times New Roman" w:cs="Times New Roman"/>
          <w:b/>
          <w:bCs/>
          <w:kern w:val="0"/>
          <w14:ligatures w14:val="none"/>
        </w:rPr>
        <w:t xml:space="preserve"> Telecom cloud server</w:t>
      </w:r>
      <w:r w:rsidRPr="00123772">
        <w:rPr>
          <w:rFonts w:ascii="Times New Roman" w:eastAsia="Times New Roman" w:hAnsi="Times New Roman" w:cs="Times New Roman"/>
          <w:kern w:val="0"/>
          <w14:ligatures w14:val="none"/>
        </w:rPr>
        <w:t xml:space="preserve">. This architecture ensures that data storage and virtual access </w:t>
      </w:r>
      <w:proofErr w:type="gramStart"/>
      <w:r w:rsidRPr="00123772">
        <w:rPr>
          <w:rFonts w:ascii="Times New Roman" w:eastAsia="Times New Roman" w:hAnsi="Times New Roman" w:cs="Times New Roman"/>
          <w:kern w:val="0"/>
          <w14:ligatures w14:val="none"/>
        </w:rPr>
        <w:t>are handled</w:t>
      </w:r>
      <w:proofErr w:type="gramEnd"/>
      <w:r w:rsidRPr="00123772">
        <w:rPr>
          <w:rFonts w:ascii="Times New Roman" w:eastAsia="Times New Roman" w:hAnsi="Times New Roman" w:cs="Times New Roman"/>
          <w:kern w:val="0"/>
          <w14:ligatures w14:val="none"/>
        </w:rPr>
        <w:t xml:space="preserve"> over a secure, high-speed internet backbone, preventing service disruptions and ensuring regional data continuity.</w:t>
      </w:r>
    </w:p>
    <w:p w:rsidR="00123772" w:rsidRPr="00123772" w:rsidRDefault="00123772" w:rsidP="001237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3772">
        <w:rPr>
          <w:rFonts w:ascii="Times New Roman" w:eastAsia="Times New Roman" w:hAnsi="Times New Roman" w:cs="Times New Roman"/>
          <w:b/>
          <w:bCs/>
          <w:kern w:val="0"/>
          <w:sz w:val="36"/>
          <w:szCs w:val="36"/>
          <w14:ligatures w14:val="none"/>
        </w:rPr>
        <w:t>3. Operational Deployment Lifecycle: From Lead Time to Commissioning</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To minimize regional service disruption, the project follows a prescriptive deployment sequence designed to maintain high momentum from procurement to final handover.</w:t>
      </w:r>
    </w:p>
    <w:p w:rsidR="00123772" w:rsidRPr="00123772" w:rsidRDefault="00123772" w:rsidP="001237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772">
        <w:rPr>
          <w:rFonts w:ascii="Times New Roman" w:eastAsia="Times New Roman" w:hAnsi="Times New Roman" w:cs="Times New Roman"/>
          <w:b/>
          <w:bCs/>
          <w:kern w:val="0"/>
          <w:sz w:val="27"/>
          <w:szCs w:val="27"/>
          <w14:ligatures w14:val="none"/>
        </w:rPr>
        <w:t>Delivery Protocol and Mandated Timelines</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 xml:space="preserve">The project adheres to a strict "Lead/Delivery Time" protocol. A </w:t>
      </w:r>
      <w:r w:rsidRPr="00123772">
        <w:rPr>
          <w:rFonts w:ascii="Times New Roman" w:eastAsia="Times New Roman" w:hAnsi="Times New Roman" w:cs="Times New Roman"/>
          <w:b/>
          <w:bCs/>
          <w:kern w:val="0"/>
          <w14:ligatures w14:val="none"/>
        </w:rPr>
        <w:t>one-month window</w:t>
      </w:r>
      <w:r w:rsidRPr="00123772">
        <w:rPr>
          <w:rFonts w:ascii="Times New Roman" w:eastAsia="Times New Roman" w:hAnsi="Times New Roman" w:cs="Times New Roman"/>
          <w:kern w:val="0"/>
          <w14:ligatures w14:val="none"/>
        </w:rPr>
        <w:t xml:space="preserve"> for the delivery of all goods and services </w:t>
      </w:r>
      <w:proofErr w:type="gramStart"/>
      <w:r w:rsidRPr="00123772">
        <w:rPr>
          <w:rFonts w:ascii="Times New Roman" w:eastAsia="Times New Roman" w:hAnsi="Times New Roman" w:cs="Times New Roman"/>
          <w:kern w:val="0"/>
          <w14:ligatures w14:val="none"/>
        </w:rPr>
        <w:t>is triggered</w:t>
      </w:r>
      <w:proofErr w:type="gramEnd"/>
      <w:r w:rsidRPr="00123772">
        <w:rPr>
          <w:rFonts w:ascii="Times New Roman" w:eastAsia="Times New Roman" w:hAnsi="Times New Roman" w:cs="Times New Roman"/>
          <w:kern w:val="0"/>
          <w14:ligatures w14:val="none"/>
        </w:rPr>
        <w:t xml:space="preserve"> immediately upon receipt of the advance payment. This aggressive timeline is a critical requirement for maintaining project momentum and regional service readiness.</w:t>
      </w:r>
    </w:p>
    <w:p w:rsidR="00123772" w:rsidRPr="00123772" w:rsidRDefault="00123772" w:rsidP="001237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772">
        <w:rPr>
          <w:rFonts w:ascii="Times New Roman" w:eastAsia="Times New Roman" w:hAnsi="Times New Roman" w:cs="Times New Roman"/>
          <w:b/>
          <w:bCs/>
          <w:kern w:val="0"/>
          <w:sz w:val="27"/>
          <w:szCs w:val="27"/>
          <w14:ligatures w14:val="none"/>
        </w:rPr>
        <w:t>Deployment Roadmap</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Implementation must proceed through the following governed stages:</w:t>
      </w:r>
    </w:p>
    <w:p w:rsidR="00123772" w:rsidRPr="00123772" w:rsidRDefault="00123772" w:rsidP="001237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Site-Specific Delivery:</w:t>
      </w:r>
      <w:r w:rsidRPr="00123772">
        <w:rPr>
          <w:rFonts w:ascii="Times New Roman" w:eastAsia="Times New Roman" w:hAnsi="Times New Roman" w:cs="Times New Roman"/>
          <w:kern w:val="0"/>
          <w14:ligatures w14:val="none"/>
        </w:rPr>
        <w:t xml:space="preserve"> Distribution of hardware to locations specified in the Bill of Materials (BoM).</w:t>
      </w:r>
    </w:p>
    <w:p w:rsidR="00123772" w:rsidRPr="00123772" w:rsidRDefault="00123772" w:rsidP="001237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Installation, Configuration, and Software Tailoring:</w:t>
      </w:r>
      <w:r w:rsidRPr="00123772">
        <w:rPr>
          <w:rFonts w:ascii="Times New Roman" w:eastAsia="Times New Roman" w:hAnsi="Times New Roman" w:cs="Times New Roman"/>
          <w:kern w:val="0"/>
          <w14:ligatures w14:val="none"/>
        </w:rPr>
        <w:t xml:space="preserve"> The technical setup of components, including the mandatory tailoring of software to meet specific regional requirements.</w:t>
      </w:r>
    </w:p>
    <w:p w:rsidR="00123772" w:rsidRPr="00123772" w:rsidRDefault="00123772" w:rsidP="001237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System Commissioning:</w:t>
      </w:r>
      <w:r w:rsidRPr="00123772">
        <w:rPr>
          <w:rFonts w:ascii="Times New Roman" w:eastAsia="Times New Roman" w:hAnsi="Times New Roman" w:cs="Times New Roman"/>
          <w:kern w:val="0"/>
          <w14:ligatures w14:val="none"/>
        </w:rPr>
        <w:t xml:space="preserve"> Final activation and rigorous performance validation prior to live public use.</w:t>
      </w:r>
    </w:p>
    <w:p w:rsidR="00123772" w:rsidRPr="00123772" w:rsidRDefault="00123772" w:rsidP="001237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772">
        <w:rPr>
          <w:rFonts w:ascii="Times New Roman" w:eastAsia="Times New Roman" w:hAnsi="Times New Roman" w:cs="Times New Roman"/>
          <w:b/>
          <w:bCs/>
          <w:kern w:val="0"/>
          <w:sz w:val="27"/>
          <w:szCs w:val="27"/>
          <w14:ligatures w14:val="none"/>
        </w:rPr>
        <w:t>Risk Mitigation through Knowledge Sharing</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lastRenderedPageBreak/>
        <w:t xml:space="preserve">The "Knowledge and Skill Sharing" mandate is a vital tool for </w:t>
      </w:r>
      <w:r w:rsidRPr="00123772">
        <w:rPr>
          <w:rFonts w:ascii="Times New Roman" w:eastAsia="Times New Roman" w:hAnsi="Times New Roman" w:cs="Times New Roman"/>
          <w:b/>
          <w:bCs/>
          <w:kern w:val="0"/>
          <w14:ligatures w14:val="none"/>
        </w:rPr>
        <w:t>Operational Risk Mitigation</w:t>
      </w:r>
      <w:r w:rsidRPr="00123772">
        <w:rPr>
          <w:rFonts w:ascii="Times New Roman" w:eastAsia="Times New Roman" w:hAnsi="Times New Roman" w:cs="Times New Roman"/>
          <w:kern w:val="0"/>
          <w14:ligatures w14:val="none"/>
        </w:rPr>
        <w:t xml:space="preserve">. It is mandatory that the Customer’s technical team and experts </w:t>
      </w:r>
      <w:proofErr w:type="gramStart"/>
      <w:r w:rsidRPr="00123772">
        <w:rPr>
          <w:rFonts w:ascii="Times New Roman" w:eastAsia="Times New Roman" w:hAnsi="Times New Roman" w:cs="Times New Roman"/>
          <w:kern w:val="0"/>
          <w14:ligatures w14:val="none"/>
        </w:rPr>
        <w:t>are</w:t>
      </w:r>
      <w:proofErr w:type="gramEnd"/>
      <w:r w:rsidRPr="00123772">
        <w:rPr>
          <w:rFonts w:ascii="Times New Roman" w:eastAsia="Times New Roman" w:hAnsi="Times New Roman" w:cs="Times New Roman"/>
          <w:kern w:val="0"/>
          <w14:ligatures w14:val="none"/>
        </w:rPr>
        <w:t xml:space="preserve"> integrated into the implementation team. Their active participation in all systems configurations and technical implementation is a prerequisite for long-term sustainability and ensures that the Regional State retains full internal capacity to manage the infrastructure.</w:t>
      </w:r>
    </w:p>
    <w:p w:rsidR="00123772" w:rsidRPr="00123772" w:rsidRDefault="00123772" w:rsidP="001237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3772">
        <w:rPr>
          <w:rFonts w:ascii="Times New Roman" w:eastAsia="Times New Roman" w:hAnsi="Times New Roman" w:cs="Times New Roman"/>
          <w:b/>
          <w:bCs/>
          <w:kern w:val="0"/>
          <w:sz w:val="36"/>
          <w:szCs w:val="36"/>
          <w14:ligatures w14:val="none"/>
        </w:rPr>
        <w:t>4. Quality Assurance: Inspection and Testing Protocols</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Rigorous testing is the bedrock of government compliance. All equipment must pass a multi-stage validation process to ensure system reliability before formal acceptance.</w:t>
      </w:r>
    </w:p>
    <w:p w:rsidR="00123772" w:rsidRPr="00123772" w:rsidRDefault="00123772" w:rsidP="001237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772">
        <w:rPr>
          <w:rFonts w:ascii="Times New Roman" w:eastAsia="Times New Roman" w:hAnsi="Times New Roman" w:cs="Times New Roman"/>
          <w:b/>
          <w:bCs/>
          <w:kern w:val="0"/>
          <w:sz w:val="27"/>
          <w:szCs w:val="27"/>
          <w14:ligatures w14:val="none"/>
        </w:rPr>
        <w:t>Warehouse Inspection and Verification</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 xml:space="preserve">Upon delivery at the Customer warehouse, a </w:t>
      </w:r>
      <w:r w:rsidRPr="00123772">
        <w:rPr>
          <w:rFonts w:ascii="Times New Roman" w:eastAsia="Times New Roman" w:hAnsi="Times New Roman" w:cs="Times New Roman"/>
          <w:b/>
          <w:bCs/>
          <w:kern w:val="0"/>
          <w14:ligatures w14:val="none"/>
        </w:rPr>
        <w:t>15-calendar-day window</w:t>
      </w:r>
      <w:r w:rsidRPr="00123772">
        <w:rPr>
          <w:rFonts w:ascii="Times New Roman" w:eastAsia="Times New Roman" w:hAnsi="Times New Roman" w:cs="Times New Roman"/>
          <w:kern w:val="0"/>
          <w14:ligatures w14:val="none"/>
        </w:rPr>
        <w:t xml:space="preserve"> is opened for inspection and testing. This process </w:t>
      </w:r>
      <w:proofErr w:type="gramStart"/>
      <w:r w:rsidRPr="00123772">
        <w:rPr>
          <w:rFonts w:ascii="Times New Roman" w:eastAsia="Times New Roman" w:hAnsi="Times New Roman" w:cs="Times New Roman"/>
          <w:kern w:val="0"/>
          <w14:ligatures w14:val="none"/>
        </w:rPr>
        <w:t>must be conducted</w:t>
      </w:r>
      <w:proofErr w:type="gramEnd"/>
      <w:r w:rsidRPr="00123772">
        <w:rPr>
          <w:rFonts w:ascii="Times New Roman" w:eastAsia="Times New Roman" w:hAnsi="Times New Roman" w:cs="Times New Roman"/>
          <w:kern w:val="0"/>
          <w14:ligatures w14:val="none"/>
        </w:rPr>
        <w:t xml:space="preserve"> in the presence of the Supplier. Testing includes physical demonstrations to verify that hardware meets the exact technical specifications and quantities defined in the contract.</w:t>
      </w:r>
    </w:p>
    <w:p w:rsidR="00123772" w:rsidRPr="00123772" w:rsidRDefault="00123772" w:rsidP="001237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772">
        <w:rPr>
          <w:rFonts w:ascii="Times New Roman" w:eastAsia="Times New Roman" w:hAnsi="Times New Roman" w:cs="Times New Roman"/>
          <w:b/>
          <w:bCs/>
          <w:kern w:val="0"/>
          <w:sz w:val="27"/>
          <w:szCs w:val="27"/>
          <w14:ligatures w14:val="none"/>
        </w:rPr>
        <w:t>Defect Rectification Protocol</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The following workflow governs all discrepancies discovered during inspection: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631"/>
        <w:gridCol w:w="4113"/>
        <w:gridCol w:w="2600"/>
      </w:tblGrid>
      <w:tr w:rsidR="00123772" w:rsidRPr="00123772" w:rsidTr="00123772">
        <w:tc>
          <w:tcPr>
            <w:tcW w:w="0" w:type="auto"/>
            <w:tcBorders>
              <w:top w:val="outset" w:sz="6" w:space="0" w:color="auto"/>
              <w:left w:val="outset" w:sz="6" w:space="0" w:color="auto"/>
              <w:bottom w:val="outset" w:sz="6" w:space="0" w:color="auto"/>
              <w:right w:val="outset" w:sz="6" w:space="0" w:color="auto"/>
            </w:tcBorders>
            <w:vAlign w:val="center"/>
            <w:hideMark/>
          </w:tcPr>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Scenario</w:t>
            </w:r>
          </w:p>
        </w:tc>
        <w:tc>
          <w:tcPr>
            <w:tcW w:w="0" w:type="auto"/>
            <w:tcBorders>
              <w:top w:val="outset" w:sz="6" w:space="0" w:color="auto"/>
              <w:left w:val="outset" w:sz="6" w:space="0" w:color="auto"/>
              <w:bottom w:val="outset" w:sz="6" w:space="0" w:color="auto"/>
              <w:right w:val="outset" w:sz="6" w:space="0" w:color="auto"/>
            </w:tcBorders>
            <w:vAlign w:val="center"/>
            <w:hideMark/>
          </w:tcPr>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Protocol</w:t>
            </w:r>
          </w:p>
        </w:tc>
        <w:tc>
          <w:tcPr>
            <w:tcW w:w="0" w:type="auto"/>
            <w:tcBorders>
              <w:top w:val="outset" w:sz="6" w:space="0" w:color="auto"/>
              <w:left w:val="outset" w:sz="6" w:space="0" w:color="auto"/>
              <w:bottom w:val="outset" w:sz="6" w:space="0" w:color="auto"/>
              <w:right w:val="outset" w:sz="6" w:space="0" w:color="auto"/>
            </w:tcBorders>
            <w:vAlign w:val="center"/>
            <w:hideMark/>
          </w:tcPr>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Timeline</w:t>
            </w:r>
          </w:p>
        </w:tc>
      </w:tr>
      <w:tr w:rsidR="00123772" w:rsidRPr="00123772" w:rsidTr="00123772">
        <w:tc>
          <w:tcPr>
            <w:tcW w:w="0" w:type="auto"/>
            <w:tcBorders>
              <w:top w:val="outset" w:sz="6" w:space="0" w:color="auto"/>
              <w:left w:val="outset" w:sz="6" w:space="0" w:color="auto"/>
              <w:bottom w:val="outset" w:sz="6" w:space="0" w:color="auto"/>
              <w:right w:val="outset" w:sz="6" w:space="0" w:color="auto"/>
            </w:tcBorders>
            <w:vAlign w:val="center"/>
            <w:hideMark/>
          </w:tcPr>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Minor Deviation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 xml:space="preserve">Acceptance with adjustment; </w:t>
            </w:r>
            <w:r w:rsidRPr="00123772">
              <w:rPr>
                <w:rFonts w:ascii="Times New Roman" w:eastAsia="Times New Roman" w:hAnsi="Times New Roman" w:cs="Times New Roman"/>
                <w:b/>
                <w:bCs/>
                <w:kern w:val="0"/>
                <w14:ligatures w14:val="none"/>
              </w:rPr>
              <w:t>not grounds for rejection.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Immediate correction.</w:t>
            </w:r>
          </w:p>
        </w:tc>
      </w:tr>
      <w:tr w:rsidR="00123772" w:rsidRPr="00123772" w:rsidTr="00123772">
        <w:tc>
          <w:tcPr>
            <w:tcW w:w="0" w:type="auto"/>
            <w:tcBorders>
              <w:top w:val="outset" w:sz="6" w:space="0" w:color="auto"/>
              <w:left w:val="outset" w:sz="6" w:space="0" w:color="auto"/>
              <w:bottom w:val="outset" w:sz="6" w:space="0" w:color="auto"/>
              <w:right w:val="outset" w:sz="6" w:space="0" w:color="auto"/>
            </w:tcBorders>
            <w:vAlign w:val="center"/>
            <w:hideMark/>
          </w:tcPr>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Major Defect / Non-Conformity</w:t>
            </w:r>
          </w:p>
        </w:tc>
        <w:tc>
          <w:tcPr>
            <w:tcW w:w="0" w:type="auto"/>
            <w:tcBorders>
              <w:top w:val="outset" w:sz="6" w:space="0" w:color="auto"/>
              <w:left w:val="outset" w:sz="6" w:space="0" w:color="auto"/>
              <w:bottom w:val="outset" w:sz="6" w:space="0" w:color="auto"/>
              <w:right w:val="outset" w:sz="6" w:space="0" w:color="auto"/>
            </w:tcBorders>
            <w:vAlign w:val="center"/>
            <w:hideMark/>
          </w:tcPr>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Formal rejection of the specific good or service.</w:t>
            </w:r>
          </w:p>
        </w:tc>
        <w:tc>
          <w:tcPr>
            <w:tcW w:w="0" w:type="auto"/>
            <w:tcBorders>
              <w:top w:val="outset" w:sz="6" w:space="0" w:color="auto"/>
              <w:left w:val="outset" w:sz="6" w:space="0" w:color="auto"/>
              <w:bottom w:val="outset" w:sz="6" w:space="0" w:color="auto"/>
              <w:right w:val="outset" w:sz="6" w:space="0" w:color="auto"/>
            </w:tcBorders>
            <w:vAlign w:val="center"/>
            <w:hideMark/>
          </w:tcPr>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Replacement/Repair required.</w:t>
            </w:r>
          </w:p>
        </w:tc>
      </w:tr>
      <w:tr w:rsidR="00123772" w:rsidRPr="00123772" w:rsidTr="00123772">
        <w:tc>
          <w:tcPr>
            <w:tcW w:w="0" w:type="auto"/>
            <w:tcBorders>
              <w:top w:val="outset" w:sz="6" w:space="0" w:color="auto"/>
              <w:left w:val="outset" w:sz="6" w:space="0" w:color="auto"/>
              <w:bottom w:val="outset" w:sz="6" w:space="0" w:color="auto"/>
              <w:right w:val="outset" w:sz="6" w:space="0" w:color="auto"/>
            </w:tcBorders>
            <w:vAlign w:val="center"/>
            <w:hideMark/>
          </w:tcPr>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Defect Rectification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Supplier replaces or alters goods at zero cost to Customer.</w:t>
            </w:r>
          </w:p>
        </w:tc>
        <w:tc>
          <w:tcPr>
            <w:tcW w:w="0" w:type="auto"/>
            <w:tcBorders>
              <w:top w:val="outset" w:sz="6" w:space="0" w:color="auto"/>
              <w:left w:val="outset" w:sz="6" w:space="0" w:color="auto"/>
              <w:bottom w:val="outset" w:sz="6" w:space="0" w:color="auto"/>
              <w:right w:val="outset" w:sz="6" w:space="0" w:color="auto"/>
            </w:tcBorders>
            <w:vAlign w:val="center"/>
            <w:hideMark/>
          </w:tcPr>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Within 45 days of notice.</w:t>
            </w:r>
          </w:p>
        </w:tc>
      </w:tr>
    </w:tbl>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Note on Proof of Delivery:</w:t>
      </w:r>
      <w:r w:rsidRPr="00123772">
        <w:rPr>
          <w:rFonts w:ascii="Times New Roman" w:eastAsia="Times New Roman" w:hAnsi="Times New Roman" w:cs="Times New Roman"/>
          <w:kern w:val="0"/>
          <w14:ligatures w14:val="none"/>
        </w:rPr>
        <w:t xml:space="preserve"> A signature or stamp on a delivery note serves exclusively as </w:t>
      </w:r>
      <w:r w:rsidRPr="00123772">
        <w:rPr>
          <w:rFonts w:ascii="Times New Roman" w:eastAsia="Times New Roman" w:hAnsi="Times New Roman" w:cs="Times New Roman"/>
          <w:b/>
          <w:bCs/>
          <w:kern w:val="0"/>
          <w14:ligatures w14:val="none"/>
        </w:rPr>
        <w:t>Proof of Delivery</w:t>
      </w:r>
      <w:r w:rsidRPr="00123772">
        <w:rPr>
          <w:rFonts w:ascii="Times New Roman" w:eastAsia="Times New Roman" w:hAnsi="Times New Roman" w:cs="Times New Roman"/>
          <w:kern w:val="0"/>
          <w14:ligatures w14:val="none"/>
        </w:rPr>
        <w:t xml:space="preserve"> for package counts. It is not an indicator of quality or final acceptance.</w:t>
      </w:r>
    </w:p>
    <w:p w:rsidR="00123772" w:rsidRPr="00123772" w:rsidRDefault="00123772" w:rsidP="001237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3772">
        <w:rPr>
          <w:rFonts w:ascii="Times New Roman" w:eastAsia="Times New Roman" w:hAnsi="Times New Roman" w:cs="Times New Roman"/>
          <w:b/>
          <w:bCs/>
          <w:kern w:val="0"/>
          <w:sz w:val="36"/>
          <w:szCs w:val="36"/>
          <w14:ligatures w14:val="none"/>
        </w:rPr>
        <w:t>5. Acceptance Framework: Transitioning from Provisional to Final Status</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This framework utilizes a two-stage acceptance model to mitigate regional risk and ensure long-term stability.</w:t>
      </w:r>
    </w:p>
    <w:p w:rsidR="00123772" w:rsidRPr="00123772" w:rsidRDefault="00123772" w:rsidP="001237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772">
        <w:rPr>
          <w:rFonts w:ascii="Times New Roman" w:eastAsia="Times New Roman" w:hAnsi="Times New Roman" w:cs="Times New Roman"/>
          <w:b/>
          <w:bCs/>
          <w:kern w:val="0"/>
          <w:sz w:val="27"/>
          <w:szCs w:val="27"/>
          <w14:ligatures w14:val="none"/>
        </w:rPr>
        <w:t>Provisional Acceptance Certificate (PAC)</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 xml:space="preserve">The PAC is issued within </w:t>
      </w:r>
      <w:r w:rsidRPr="00123772">
        <w:rPr>
          <w:rFonts w:ascii="Times New Roman" w:eastAsia="Times New Roman" w:hAnsi="Times New Roman" w:cs="Times New Roman"/>
          <w:b/>
          <w:bCs/>
          <w:kern w:val="0"/>
          <w14:ligatures w14:val="none"/>
        </w:rPr>
        <w:t>30 days</w:t>
      </w:r>
      <w:r w:rsidRPr="00123772">
        <w:rPr>
          <w:rFonts w:ascii="Times New Roman" w:eastAsia="Times New Roman" w:hAnsi="Times New Roman" w:cs="Times New Roman"/>
          <w:kern w:val="0"/>
          <w14:ligatures w14:val="none"/>
        </w:rPr>
        <w:t xml:space="preserve"> of complete delivery and successful testing, confirming that the service results meet all contract requirements.</w:t>
      </w:r>
    </w:p>
    <w:p w:rsidR="00123772" w:rsidRPr="00123772" w:rsidRDefault="00123772" w:rsidP="001237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lastRenderedPageBreak/>
        <w:t>Deemed PAC Clause:</w:t>
      </w:r>
      <w:r w:rsidRPr="00123772">
        <w:rPr>
          <w:rFonts w:ascii="Times New Roman" w:eastAsia="Times New Roman" w:hAnsi="Times New Roman" w:cs="Times New Roman"/>
          <w:kern w:val="0"/>
          <w14:ligatures w14:val="none"/>
        </w:rPr>
        <w:t xml:space="preserve"> If the Regional State begins using the system for public service or commercial purposes, the PAC </w:t>
      </w:r>
      <w:proofErr w:type="gramStart"/>
      <w:r w:rsidRPr="00123772">
        <w:rPr>
          <w:rFonts w:ascii="Times New Roman" w:eastAsia="Times New Roman" w:hAnsi="Times New Roman" w:cs="Times New Roman"/>
          <w:kern w:val="0"/>
          <w14:ligatures w14:val="none"/>
        </w:rPr>
        <w:t>is automatically deemed</w:t>
      </w:r>
      <w:proofErr w:type="gramEnd"/>
      <w:r w:rsidRPr="00123772">
        <w:rPr>
          <w:rFonts w:ascii="Times New Roman" w:eastAsia="Times New Roman" w:hAnsi="Times New Roman" w:cs="Times New Roman"/>
          <w:kern w:val="0"/>
          <w14:ligatures w14:val="none"/>
        </w:rPr>
        <w:t xml:space="preserve"> as granted to the Supplier.</w:t>
      </w:r>
    </w:p>
    <w:p w:rsidR="00123772" w:rsidRPr="00123772" w:rsidRDefault="00123772" w:rsidP="001237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772">
        <w:rPr>
          <w:rFonts w:ascii="Times New Roman" w:eastAsia="Times New Roman" w:hAnsi="Times New Roman" w:cs="Times New Roman"/>
          <w:b/>
          <w:bCs/>
          <w:kern w:val="0"/>
          <w:sz w:val="27"/>
          <w:szCs w:val="27"/>
          <w14:ligatures w14:val="none"/>
        </w:rPr>
        <w:t>Final Acceptance Certificate (FAC)</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 xml:space="preserve">Final Acceptance is contingent upon a </w:t>
      </w:r>
      <w:r w:rsidRPr="00123772">
        <w:rPr>
          <w:rFonts w:ascii="Times New Roman" w:eastAsia="Times New Roman" w:hAnsi="Times New Roman" w:cs="Times New Roman"/>
          <w:b/>
          <w:bCs/>
          <w:kern w:val="0"/>
          <w14:ligatures w14:val="none"/>
        </w:rPr>
        <w:t>12-month period of "Satisfactory Operation"</w:t>
      </w:r>
      <w:r w:rsidRPr="00123772">
        <w:rPr>
          <w:rFonts w:ascii="Times New Roman" w:eastAsia="Times New Roman" w:hAnsi="Times New Roman" w:cs="Times New Roman"/>
          <w:kern w:val="0"/>
          <w14:ligatures w14:val="none"/>
        </w:rPr>
        <w:t xml:space="preserve"> following the PAC. This period validates system stability under real-world loads. The Customer </w:t>
      </w:r>
      <w:proofErr w:type="gramStart"/>
      <w:r w:rsidRPr="00123772">
        <w:rPr>
          <w:rFonts w:ascii="Times New Roman" w:eastAsia="Times New Roman" w:hAnsi="Times New Roman" w:cs="Times New Roman"/>
          <w:kern w:val="0"/>
          <w14:ligatures w14:val="none"/>
        </w:rPr>
        <w:t>is mandated</w:t>
      </w:r>
      <w:proofErr w:type="gramEnd"/>
      <w:r w:rsidRPr="00123772">
        <w:rPr>
          <w:rFonts w:ascii="Times New Roman" w:eastAsia="Times New Roman" w:hAnsi="Times New Roman" w:cs="Times New Roman"/>
          <w:kern w:val="0"/>
          <w14:ligatures w14:val="none"/>
        </w:rPr>
        <w:t xml:space="preserve"> to issue the FAC </w:t>
      </w:r>
      <w:r w:rsidRPr="00123772">
        <w:rPr>
          <w:rFonts w:ascii="Times New Roman" w:eastAsia="Times New Roman" w:hAnsi="Times New Roman" w:cs="Times New Roman"/>
          <w:b/>
          <w:bCs/>
          <w:kern w:val="0"/>
          <w14:ligatures w14:val="none"/>
        </w:rPr>
        <w:t>within five days</w:t>
      </w:r>
      <w:r w:rsidRPr="00123772">
        <w:rPr>
          <w:rFonts w:ascii="Times New Roman" w:eastAsia="Times New Roman" w:hAnsi="Times New Roman" w:cs="Times New Roman"/>
          <w:kern w:val="0"/>
          <w14:ligatures w14:val="none"/>
        </w:rPr>
        <w:t xml:space="preserve"> once the following criteria are cumulatively met:</w:t>
      </w:r>
    </w:p>
    <w:p w:rsidR="00123772" w:rsidRPr="00123772" w:rsidRDefault="00123772" w:rsidP="0012377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12 months of stable operation are completed.</w:t>
      </w:r>
    </w:p>
    <w:p w:rsidR="00123772" w:rsidRPr="00123772" w:rsidRDefault="00123772" w:rsidP="0012377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 xml:space="preserve">All defects (not caused by the Customer) </w:t>
      </w:r>
      <w:proofErr w:type="gramStart"/>
      <w:r w:rsidRPr="00123772">
        <w:rPr>
          <w:rFonts w:ascii="Times New Roman" w:eastAsia="Times New Roman" w:hAnsi="Times New Roman" w:cs="Times New Roman"/>
          <w:kern w:val="0"/>
          <w14:ligatures w14:val="none"/>
        </w:rPr>
        <w:t>have been replaced</w:t>
      </w:r>
      <w:proofErr w:type="gramEnd"/>
      <w:r w:rsidRPr="00123772">
        <w:rPr>
          <w:rFonts w:ascii="Times New Roman" w:eastAsia="Times New Roman" w:hAnsi="Times New Roman" w:cs="Times New Roman"/>
          <w:kern w:val="0"/>
          <w14:ligatures w14:val="none"/>
        </w:rPr>
        <w:t xml:space="preserve"> with satisfactory units.</w:t>
      </w:r>
    </w:p>
    <w:p w:rsidR="00123772" w:rsidRPr="00123772" w:rsidRDefault="00123772" w:rsidP="0012377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 xml:space="preserve">Any defective installation </w:t>
      </w:r>
      <w:proofErr w:type="gramStart"/>
      <w:r w:rsidRPr="00123772">
        <w:rPr>
          <w:rFonts w:ascii="Times New Roman" w:eastAsia="Times New Roman" w:hAnsi="Times New Roman" w:cs="Times New Roman"/>
          <w:kern w:val="0"/>
          <w14:ligatures w14:val="none"/>
        </w:rPr>
        <w:t>has been repaired or removed at the Supplier's full expense</w:t>
      </w:r>
      <w:proofErr w:type="gramEnd"/>
      <w:r w:rsidRPr="00123772">
        <w:rPr>
          <w:rFonts w:ascii="Times New Roman" w:eastAsia="Times New Roman" w:hAnsi="Times New Roman" w:cs="Times New Roman"/>
          <w:kern w:val="0"/>
          <w14:ligatures w14:val="none"/>
        </w:rPr>
        <w:t>.</w:t>
      </w:r>
    </w:p>
    <w:p w:rsidR="00123772" w:rsidRPr="00123772" w:rsidRDefault="00123772" w:rsidP="0012377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All costs and risks associated with rejected services have been borne exclusively by the Supplier.</w:t>
      </w:r>
    </w:p>
    <w:p w:rsidR="00123772" w:rsidRPr="00123772" w:rsidRDefault="00123772" w:rsidP="001237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3772">
        <w:rPr>
          <w:rFonts w:ascii="Times New Roman" w:eastAsia="Times New Roman" w:hAnsi="Times New Roman" w:cs="Times New Roman"/>
          <w:b/>
          <w:bCs/>
          <w:kern w:val="0"/>
          <w:sz w:val="36"/>
          <w:szCs w:val="36"/>
          <w14:ligatures w14:val="none"/>
        </w:rPr>
        <w:t>6. Post-Implementation Governance: Warranty, Support, and Risk Management</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Maintaining the 114+ regional services requires a robust lifecycle support and governance structure.</w:t>
      </w:r>
    </w:p>
    <w:p w:rsidR="00123772" w:rsidRPr="00123772" w:rsidRDefault="00123772" w:rsidP="001237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772">
        <w:rPr>
          <w:rFonts w:ascii="Times New Roman" w:eastAsia="Times New Roman" w:hAnsi="Times New Roman" w:cs="Times New Roman"/>
          <w:b/>
          <w:bCs/>
          <w:kern w:val="0"/>
          <w:sz w:val="27"/>
          <w:szCs w:val="27"/>
          <w14:ligatures w14:val="none"/>
        </w:rPr>
        <w:t>Warranty and Maintenance Mandates</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 xml:space="preserve">The infrastructure </w:t>
      </w:r>
      <w:proofErr w:type="gramStart"/>
      <w:r w:rsidRPr="00123772">
        <w:rPr>
          <w:rFonts w:ascii="Times New Roman" w:eastAsia="Times New Roman" w:hAnsi="Times New Roman" w:cs="Times New Roman"/>
          <w:kern w:val="0"/>
          <w14:ligatures w14:val="none"/>
        </w:rPr>
        <w:t>is protected</w:t>
      </w:r>
      <w:proofErr w:type="gramEnd"/>
      <w:r w:rsidRPr="00123772">
        <w:rPr>
          <w:rFonts w:ascii="Times New Roman" w:eastAsia="Times New Roman" w:hAnsi="Times New Roman" w:cs="Times New Roman"/>
          <w:kern w:val="0"/>
          <w14:ligatures w14:val="none"/>
        </w:rPr>
        <w:t xml:space="preserve"> by a </w:t>
      </w:r>
      <w:r w:rsidRPr="00123772">
        <w:rPr>
          <w:rFonts w:ascii="Times New Roman" w:eastAsia="Times New Roman" w:hAnsi="Times New Roman" w:cs="Times New Roman"/>
          <w:b/>
          <w:bCs/>
          <w:kern w:val="0"/>
          <w14:ligatures w14:val="none"/>
        </w:rPr>
        <w:t>12-month warranty</w:t>
      </w:r>
      <w:r w:rsidRPr="00123772">
        <w:rPr>
          <w:rFonts w:ascii="Times New Roman" w:eastAsia="Times New Roman" w:hAnsi="Times New Roman" w:cs="Times New Roman"/>
          <w:kern w:val="0"/>
          <w14:ligatures w14:val="none"/>
        </w:rPr>
        <w:t xml:space="preserve"> from the date of provisional acceptance.</w:t>
      </w:r>
    </w:p>
    <w:p w:rsidR="00123772" w:rsidRPr="00123772" w:rsidRDefault="00123772" w:rsidP="0012377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Replacement Guarantee:</w:t>
      </w:r>
      <w:r w:rsidRPr="00123772">
        <w:rPr>
          <w:rFonts w:ascii="Times New Roman" w:eastAsia="Times New Roman" w:hAnsi="Times New Roman" w:cs="Times New Roman"/>
          <w:kern w:val="0"/>
          <w14:ligatures w14:val="none"/>
        </w:rPr>
        <w:t xml:space="preserve"> The Supplier must replace defective goods within 30 days at their own expense.</w:t>
      </w:r>
    </w:p>
    <w:p w:rsidR="00123772" w:rsidRPr="00123772" w:rsidRDefault="00123772" w:rsidP="0012377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Extended Warranty:</w:t>
      </w:r>
      <w:r w:rsidRPr="00123772">
        <w:rPr>
          <w:rFonts w:ascii="Times New Roman" w:eastAsia="Times New Roman" w:hAnsi="Times New Roman" w:cs="Times New Roman"/>
          <w:kern w:val="0"/>
          <w14:ligatures w14:val="none"/>
        </w:rPr>
        <w:t xml:space="preserve"> Any replaced or repaired part </w:t>
      </w:r>
      <w:proofErr w:type="gramStart"/>
      <w:r w:rsidRPr="00123772">
        <w:rPr>
          <w:rFonts w:ascii="Times New Roman" w:eastAsia="Times New Roman" w:hAnsi="Times New Roman" w:cs="Times New Roman"/>
          <w:kern w:val="0"/>
          <w14:ligatures w14:val="none"/>
        </w:rPr>
        <w:t>is warranted</w:t>
      </w:r>
      <w:proofErr w:type="gramEnd"/>
      <w:r w:rsidRPr="00123772">
        <w:rPr>
          <w:rFonts w:ascii="Times New Roman" w:eastAsia="Times New Roman" w:hAnsi="Times New Roman" w:cs="Times New Roman"/>
          <w:kern w:val="0"/>
          <w14:ligatures w14:val="none"/>
        </w:rPr>
        <w:t xml:space="preserve"> for the remaining original period or </w:t>
      </w:r>
      <w:r w:rsidRPr="00123772">
        <w:rPr>
          <w:rFonts w:ascii="Times New Roman" w:eastAsia="Times New Roman" w:hAnsi="Times New Roman" w:cs="Times New Roman"/>
          <w:b/>
          <w:bCs/>
          <w:kern w:val="0"/>
          <w14:ligatures w14:val="none"/>
        </w:rPr>
        <w:t>four months from receipt</w:t>
      </w:r>
      <w:r w:rsidRPr="00123772">
        <w:rPr>
          <w:rFonts w:ascii="Times New Roman" w:eastAsia="Times New Roman" w:hAnsi="Times New Roman" w:cs="Times New Roman"/>
          <w:kern w:val="0"/>
          <w14:ligatures w14:val="none"/>
        </w:rPr>
        <w:t>, whichever is longer.</w:t>
      </w:r>
    </w:p>
    <w:p w:rsidR="00123772" w:rsidRPr="00123772" w:rsidRDefault="00123772" w:rsidP="001237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772">
        <w:rPr>
          <w:rFonts w:ascii="Times New Roman" w:eastAsia="Times New Roman" w:hAnsi="Times New Roman" w:cs="Times New Roman"/>
          <w:b/>
          <w:bCs/>
          <w:kern w:val="0"/>
          <w:sz w:val="27"/>
          <w:szCs w:val="27"/>
          <w14:ligatures w14:val="none"/>
        </w:rPr>
        <w:t>Risk Management and Termination Triggers</w:t>
      </w:r>
    </w:p>
    <w:p w:rsidR="00123772" w:rsidRPr="00123772" w:rsidRDefault="00123772" w:rsidP="0012377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23772">
        <w:rPr>
          <w:rFonts w:ascii="Times New Roman" w:eastAsia="Times New Roman" w:hAnsi="Times New Roman" w:cs="Times New Roman"/>
          <w:b/>
          <w:bCs/>
          <w:kern w:val="0"/>
          <w14:ligatures w14:val="none"/>
        </w:rPr>
        <w:t>Force Majeure:</w:t>
      </w:r>
      <w:r w:rsidRPr="00123772">
        <w:rPr>
          <w:rFonts w:ascii="Times New Roman" w:eastAsia="Times New Roman" w:hAnsi="Times New Roman" w:cs="Times New Roman"/>
          <w:kern w:val="0"/>
          <w14:ligatures w14:val="none"/>
        </w:rPr>
        <w:t xml:space="preserve"> Both parties</w:t>
      </w:r>
      <w:proofErr w:type="gramEnd"/>
      <w:r w:rsidRPr="00123772">
        <w:rPr>
          <w:rFonts w:ascii="Times New Roman" w:eastAsia="Times New Roman" w:hAnsi="Times New Roman" w:cs="Times New Roman"/>
          <w:kern w:val="0"/>
          <w14:ligatures w14:val="none"/>
        </w:rPr>
        <w:t xml:space="preserve"> are protected against "acts of God," severe weather, or cable cuts. However, if a Force Majeure delay exceeds </w:t>
      </w:r>
      <w:r w:rsidRPr="00123772">
        <w:rPr>
          <w:rFonts w:ascii="Times New Roman" w:eastAsia="Times New Roman" w:hAnsi="Times New Roman" w:cs="Times New Roman"/>
          <w:b/>
          <w:bCs/>
          <w:kern w:val="0"/>
          <w14:ligatures w14:val="none"/>
        </w:rPr>
        <w:t xml:space="preserve">90 </w:t>
      </w:r>
      <w:proofErr w:type="gramStart"/>
      <w:r w:rsidRPr="00123772">
        <w:rPr>
          <w:rFonts w:ascii="Times New Roman" w:eastAsia="Times New Roman" w:hAnsi="Times New Roman" w:cs="Times New Roman"/>
          <w:b/>
          <w:bCs/>
          <w:kern w:val="0"/>
          <w14:ligatures w14:val="none"/>
        </w:rPr>
        <w:t>days</w:t>
      </w:r>
      <w:r w:rsidRPr="00123772">
        <w:rPr>
          <w:rFonts w:ascii="Times New Roman" w:eastAsia="Times New Roman" w:hAnsi="Times New Roman" w:cs="Times New Roman"/>
          <w:kern w:val="0"/>
          <w14:ligatures w14:val="none"/>
        </w:rPr>
        <w:t>,</w:t>
      </w:r>
      <w:proofErr w:type="gramEnd"/>
      <w:r w:rsidRPr="00123772">
        <w:rPr>
          <w:rFonts w:ascii="Times New Roman" w:eastAsia="Times New Roman" w:hAnsi="Times New Roman" w:cs="Times New Roman"/>
          <w:kern w:val="0"/>
          <w14:ligatures w14:val="none"/>
        </w:rPr>
        <w:t xml:space="preserve"> either party has the right to </w:t>
      </w:r>
      <w:r w:rsidRPr="00123772">
        <w:rPr>
          <w:rFonts w:ascii="Times New Roman" w:eastAsia="Times New Roman" w:hAnsi="Times New Roman" w:cs="Times New Roman"/>
          <w:b/>
          <w:bCs/>
          <w:kern w:val="0"/>
          <w14:ligatures w14:val="none"/>
        </w:rPr>
        <w:t>terminate the agreement without liability</w:t>
      </w:r>
      <w:r w:rsidRPr="00123772">
        <w:rPr>
          <w:rFonts w:ascii="Times New Roman" w:eastAsia="Times New Roman" w:hAnsi="Times New Roman" w:cs="Times New Roman"/>
          <w:kern w:val="0"/>
          <w14:ligatures w14:val="none"/>
        </w:rPr>
        <w:t>.</w:t>
      </w:r>
    </w:p>
    <w:p w:rsidR="00123772" w:rsidRPr="00123772" w:rsidRDefault="00123772" w:rsidP="0012377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Confidentiality:</w:t>
      </w:r>
      <w:r w:rsidRPr="00123772">
        <w:rPr>
          <w:rFonts w:ascii="Times New Roman" w:eastAsia="Times New Roman" w:hAnsi="Times New Roman" w:cs="Times New Roman"/>
          <w:kern w:val="0"/>
          <w14:ligatures w14:val="none"/>
        </w:rPr>
        <w:t xml:space="preserve"> A strict mandate protects all system architectures and data. This obligation remains in effect throughout the contract term and for </w:t>
      </w:r>
      <w:r w:rsidRPr="00123772">
        <w:rPr>
          <w:rFonts w:ascii="Times New Roman" w:eastAsia="Times New Roman" w:hAnsi="Times New Roman" w:cs="Times New Roman"/>
          <w:b/>
          <w:bCs/>
          <w:kern w:val="0"/>
          <w14:ligatures w14:val="none"/>
        </w:rPr>
        <w:t>two years post-termination</w:t>
      </w:r>
      <w:r w:rsidRPr="00123772">
        <w:rPr>
          <w:rFonts w:ascii="Times New Roman" w:eastAsia="Times New Roman" w:hAnsi="Times New Roman" w:cs="Times New Roman"/>
          <w:kern w:val="0"/>
          <w14:ligatures w14:val="none"/>
        </w:rPr>
        <w:t>.</w:t>
      </w:r>
    </w:p>
    <w:p w:rsidR="00123772" w:rsidRPr="00123772" w:rsidRDefault="00123772" w:rsidP="001237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772">
        <w:rPr>
          <w:rFonts w:ascii="Times New Roman" w:eastAsia="Times New Roman" w:hAnsi="Times New Roman" w:cs="Times New Roman"/>
          <w:b/>
          <w:bCs/>
          <w:kern w:val="0"/>
          <w:sz w:val="27"/>
          <w:szCs w:val="27"/>
          <w14:ligatures w14:val="none"/>
        </w:rPr>
        <w:t>Intellectual Property (IP) Ownership</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IP ownership is bifurcated to protect the regional interest:</w:t>
      </w:r>
    </w:p>
    <w:p w:rsidR="00123772" w:rsidRPr="00123772" w:rsidRDefault="00123772" w:rsidP="0012377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Customer-Owned:</w:t>
      </w:r>
      <w:r w:rsidRPr="00123772">
        <w:rPr>
          <w:rFonts w:ascii="Times New Roman" w:eastAsia="Times New Roman" w:hAnsi="Times New Roman" w:cs="Times New Roman"/>
          <w:kern w:val="0"/>
          <w14:ligatures w14:val="none"/>
        </w:rPr>
        <w:t xml:space="preserve"> All custom software, project-specific code, configurations, and documentation created for the </w:t>
      </w:r>
      <w:proofErr w:type="spellStart"/>
      <w:r w:rsidRPr="00123772">
        <w:rPr>
          <w:rFonts w:ascii="Times New Roman" w:eastAsia="Times New Roman" w:hAnsi="Times New Roman" w:cs="Times New Roman"/>
          <w:kern w:val="0"/>
          <w14:ligatures w14:val="none"/>
        </w:rPr>
        <w:t>Mesob</w:t>
      </w:r>
      <w:proofErr w:type="spellEnd"/>
      <w:r w:rsidRPr="00123772">
        <w:rPr>
          <w:rFonts w:ascii="Times New Roman" w:eastAsia="Times New Roman" w:hAnsi="Times New Roman" w:cs="Times New Roman"/>
          <w:kern w:val="0"/>
          <w14:ligatures w14:val="none"/>
        </w:rPr>
        <w:t xml:space="preserve"> project.</w:t>
      </w:r>
    </w:p>
    <w:p w:rsidR="00123772" w:rsidRPr="00123772" w:rsidRDefault="00123772" w:rsidP="0012377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lastRenderedPageBreak/>
        <w:t>Supplier-Owned:</w:t>
      </w:r>
      <w:r w:rsidRPr="00123772">
        <w:rPr>
          <w:rFonts w:ascii="Times New Roman" w:eastAsia="Times New Roman" w:hAnsi="Times New Roman" w:cs="Times New Roman"/>
          <w:kern w:val="0"/>
          <w14:ligatures w14:val="none"/>
        </w:rPr>
        <w:t xml:space="preserve"> Pre-existing software and tools remain the property of the Supplier, with the Customer granted a </w:t>
      </w:r>
      <w:r w:rsidRPr="00123772">
        <w:rPr>
          <w:rFonts w:ascii="Times New Roman" w:eastAsia="Times New Roman" w:hAnsi="Times New Roman" w:cs="Times New Roman"/>
          <w:b/>
          <w:bCs/>
          <w:kern w:val="0"/>
          <w14:ligatures w14:val="none"/>
        </w:rPr>
        <w:t>perpetual, non-exclusive license</w:t>
      </w:r>
      <w:r w:rsidRPr="00123772">
        <w:rPr>
          <w:rFonts w:ascii="Times New Roman" w:eastAsia="Times New Roman" w:hAnsi="Times New Roman" w:cs="Times New Roman"/>
          <w:kern w:val="0"/>
          <w14:ligatures w14:val="none"/>
        </w:rPr>
        <w:t xml:space="preserve"> for continued use.</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 xml:space="preserve">This framework ensures the </w:t>
      </w:r>
      <w:proofErr w:type="spellStart"/>
      <w:r w:rsidRPr="00123772">
        <w:rPr>
          <w:rFonts w:ascii="Times New Roman" w:eastAsia="Times New Roman" w:hAnsi="Times New Roman" w:cs="Times New Roman"/>
          <w:kern w:val="0"/>
          <w14:ligatures w14:val="none"/>
        </w:rPr>
        <w:t>Mesob</w:t>
      </w:r>
      <w:proofErr w:type="spellEnd"/>
      <w:r w:rsidRPr="00123772">
        <w:rPr>
          <w:rFonts w:ascii="Times New Roman" w:eastAsia="Times New Roman" w:hAnsi="Times New Roman" w:cs="Times New Roman"/>
          <w:kern w:val="0"/>
          <w14:ligatures w14:val="none"/>
        </w:rPr>
        <w:t xml:space="preserve"> One-Stop Service infrastructure </w:t>
      </w:r>
      <w:proofErr w:type="gramStart"/>
      <w:r w:rsidRPr="00123772">
        <w:rPr>
          <w:rFonts w:ascii="Times New Roman" w:eastAsia="Times New Roman" w:hAnsi="Times New Roman" w:cs="Times New Roman"/>
          <w:kern w:val="0"/>
          <w14:ligatures w14:val="none"/>
        </w:rPr>
        <w:t>is deployed with technical precision and governed by a structure that prioritizes regional security and operational uptime</w:t>
      </w:r>
      <w:proofErr w:type="gramEnd"/>
      <w:r w:rsidRPr="00123772">
        <w:rPr>
          <w:rFonts w:ascii="Times New Roman" w:eastAsia="Times New Roman" w:hAnsi="Times New Roman" w:cs="Times New Roman"/>
          <w:kern w:val="0"/>
          <w14:ligatures w14:val="none"/>
        </w:rPr>
        <w:t>.</w:t>
      </w:r>
    </w:p>
    <w:p w:rsidR="00E7601C" w:rsidRDefault="00E7601C">
      <w:r>
        <w:br w:type="page"/>
      </w:r>
    </w:p>
    <w:p w:rsidR="00E7601C" w:rsidRDefault="00E7601C" w:rsidP="00E7601C">
      <w:pPr>
        <w:pStyle w:val="NormalWeb"/>
      </w:pPr>
      <w:r>
        <w:lastRenderedPageBreak/>
        <w:t>What are the core technology components of the MESOB one-stop service infrastructure?</w:t>
      </w:r>
    </w:p>
    <w:p w:rsidR="00E7601C" w:rsidRPr="00AC3C10" w:rsidRDefault="00E7601C" w:rsidP="00E7601C">
      <w:pPr>
        <w:spacing w:before="100" w:beforeAutospacing="1" w:after="100" w:afterAutospacing="1" w:line="240" w:lineRule="auto"/>
        <w:rPr>
          <w:rFonts w:ascii="Times New Roman" w:eastAsia="Times New Roman" w:hAnsi="Times New Roman" w:cs="Times New Roman"/>
          <w:kern w:val="0"/>
          <w14:ligatures w14:val="none"/>
        </w:rPr>
      </w:pPr>
      <w:r w:rsidRPr="00AC3C10">
        <w:rPr>
          <w:rFonts w:ascii="Times New Roman" w:eastAsia="Times New Roman" w:hAnsi="Times New Roman" w:cs="Times New Roman"/>
          <w:kern w:val="0"/>
          <w14:ligatures w14:val="none"/>
        </w:rPr>
        <w:t xml:space="preserve">The </w:t>
      </w:r>
      <w:r w:rsidRPr="00AC3C10">
        <w:rPr>
          <w:rFonts w:ascii="Times New Roman" w:eastAsia="Times New Roman" w:hAnsi="Times New Roman" w:cs="Times New Roman"/>
          <w:b/>
          <w:bCs/>
          <w:kern w:val="0"/>
          <w14:ligatures w14:val="none"/>
        </w:rPr>
        <w:t>MESOB one-stop service infrastructure</w:t>
      </w:r>
      <w:r w:rsidRPr="00AC3C10">
        <w:rPr>
          <w:rFonts w:ascii="Times New Roman" w:eastAsia="Times New Roman" w:hAnsi="Times New Roman" w:cs="Times New Roman"/>
          <w:kern w:val="0"/>
          <w14:ligatures w14:val="none"/>
        </w:rPr>
        <w:t xml:space="preserve"> is a core component of Ethiopia's digital transformation, designed to provide a unified physical and digital gateway for government-to-citizen services. Its technology components span hardware, network infrastructure, and integrated national digital systems.</w:t>
      </w:r>
    </w:p>
    <w:p w:rsidR="00E7601C" w:rsidRPr="00AC3C10" w:rsidRDefault="00E7601C" w:rsidP="00E7601C">
      <w:pPr>
        <w:spacing w:before="100" w:beforeAutospacing="1" w:after="100" w:afterAutospacing="1" w:line="240" w:lineRule="auto"/>
        <w:rPr>
          <w:rFonts w:ascii="Times New Roman" w:eastAsia="Times New Roman" w:hAnsi="Times New Roman" w:cs="Times New Roman"/>
          <w:kern w:val="0"/>
          <w14:ligatures w14:val="none"/>
        </w:rPr>
      </w:pPr>
      <w:r w:rsidRPr="00AC3C10">
        <w:rPr>
          <w:rFonts w:ascii="Times New Roman" w:eastAsia="Times New Roman" w:hAnsi="Times New Roman" w:cs="Times New Roman"/>
          <w:kern w:val="0"/>
          <w14:ligatures w14:val="none"/>
        </w:rPr>
        <w:t>Based on technical contracts and strategic documents, the core technology components include:</w:t>
      </w:r>
    </w:p>
    <w:p w:rsidR="00E7601C" w:rsidRPr="00AC3C10" w:rsidRDefault="00E7601C" w:rsidP="00E760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C10">
        <w:rPr>
          <w:rFonts w:ascii="Times New Roman" w:eastAsia="Times New Roman" w:hAnsi="Times New Roman" w:cs="Times New Roman"/>
          <w:b/>
          <w:bCs/>
          <w:kern w:val="0"/>
          <w:sz w:val="27"/>
          <w:szCs w:val="27"/>
          <w14:ligatures w14:val="none"/>
        </w:rPr>
        <w:t>1. Network and Connectivity Infrastructure</w:t>
      </w:r>
    </w:p>
    <w:p w:rsidR="00E7601C" w:rsidRPr="00AC3C10" w:rsidRDefault="00E7601C" w:rsidP="00E7601C">
      <w:pPr>
        <w:spacing w:before="100" w:beforeAutospacing="1" w:after="100" w:afterAutospacing="1" w:line="240" w:lineRule="auto"/>
        <w:rPr>
          <w:rFonts w:ascii="Times New Roman" w:eastAsia="Times New Roman" w:hAnsi="Times New Roman" w:cs="Times New Roman"/>
          <w:kern w:val="0"/>
          <w14:ligatures w14:val="none"/>
        </w:rPr>
      </w:pPr>
      <w:r w:rsidRPr="00AC3C10">
        <w:rPr>
          <w:rFonts w:ascii="Times New Roman" w:eastAsia="Times New Roman" w:hAnsi="Times New Roman" w:cs="Times New Roman"/>
          <w:kern w:val="0"/>
          <w14:ligatures w14:val="none"/>
        </w:rPr>
        <w:t>The infrastructure ensures seamless connectivity and integration with existing national networks.</w:t>
      </w:r>
    </w:p>
    <w:p w:rsidR="00E7601C" w:rsidRPr="00AC3C10" w:rsidRDefault="00E7601C" w:rsidP="00E7601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C3C10">
        <w:rPr>
          <w:rFonts w:ascii="Times New Roman" w:eastAsia="Times New Roman" w:hAnsi="Times New Roman" w:cs="Times New Roman"/>
          <w:b/>
          <w:bCs/>
          <w:kern w:val="0"/>
          <w14:ligatures w14:val="none"/>
        </w:rPr>
        <w:t>Networking Equipment:</w:t>
      </w:r>
      <w:r w:rsidRPr="00AC3C10">
        <w:rPr>
          <w:rFonts w:ascii="Times New Roman" w:eastAsia="Times New Roman" w:hAnsi="Times New Roman" w:cs="Times New Roman"/>
          <w:kern w:val="0"/>
          <w14:ligatures w14:val="none"/>
        </w:rPr>
        <w:t xml:space="preserve"> High-capacity 24-port and 48-port POE and Non-POE switches to manage data flow within the centers.</w:t>
      </w:r>
    </w:p>
    <w:p w:rsidR="00E7601C" w:rsidRPr="00AC3C10" w:rsidRDefault="00E7601C" w:rsidP="00E7601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C3C10">
        <w:rPr>
          <w:rFonts w:ascii="Times New Roman" w:eastAsia="Times New Roman" w:hAnsi="Times New Roman" w:cs="Times New Roman"/>
          <w:b/>
          <w:bCs/>
          <w:kern w:val="0"/>
          <w14:ligatures w14:val="none"/>
        </w:rPr>
        <w:t>Connectivity Services:</w:t>
      </w:r>
      <w:r w:rsidRPr="00AC3C10">
        <w:rPr>
          <w:rFonts w:ascii="Times New Roman" w:eastAsia="Times New Roman" w:hAnsi="Times New Roman" w:cs="Times New Roman"/>
          <w:kern w:val="0"/>
          <w14:ligatures w14:val="none"/>
        </w:rPr>
        <w:t xml:space="preserve"> High-bandwidth links (e.g., 100Mb connectivity) and wide area network (SD-WAN) deployments for reliable service access.</w:t>
      </w:r>
    </w:p>
    <w:p w:rsidR="00E7601C" w:rsidRPr="00AC3C10" w:rsidRDefault="00E7601C" w:rsidP="00E7601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C3C10">
        <w:rPr>
          <w:rFonts w:ascii="Times New Roman" w:eastAsia="Times New Roman" w:hAnsi="Times New Roman" w:cs="Times New Roman"/>
          <w:b/>
          <w:bCs/>
          <w:kern w:val="0"/>
          <w14:ligatures w14:val="none"/>
        </w:rPr>
        <w:t>Security Infrastructure:</w:t>
      </w:r>
      <w:r w:rsidRPr="00AC3C10">
        <w:rPr>
          <w:rFonts w:ascii="Times New Roman" w:eastAsia="Times New Roman" w:hAnsi="Times New Roman" w:cs="Times New Roman"/>
          <w:kern w:val="0"/>
          <w14:ligatures w14:val="none"/>
        </w:rPr>
        <w:t xml:space="preserve"> "Firewall as a Service" and managed security services to protect the center's data and operations.</w:t>
      </w:r>
    </w:p>
    <w:p w:rsidR="00E7601C" w:rsidRPr="00AC3C10" w:rsidRDefault="00E7601C" w:rsidP="00E760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C10">
        <w:rPr>
          <w:rFonts w:ascii="Times New Roman" w:eastAsia="Times New Roman" w:hAnsi="Times New Roman" w:cs="Times New Roman"/>
          <w:b/>
          <w:bCs/>
          <w:kern w:val="0"/>
          <w:sz w:val="27"/>
          <w:szCs w:val="27"/>
          <w14:ligatures w14:val="none"/>
        </w:rPr>
        <w:t>2. Computing and Data Center Solutions</w:t>
      </w:r>
    </w:p>
    <w:p w:rsidR="00E7601C" w:rsidRPr="00AC3C10" w:rsidRDefault="00E7601C" w:rsidP="00E7601C">
      <w:pPr>
        <w:spacing w:before="100" w:beforeAutospacing="1" w:after="100" w:afterAutospacing="1" w:line="240" w:lineRule="auto"/>
        <w:rPr>
          <w:rFonts w:ascii="Times New Roman" w:eastAsia="Times New Roman" w:hAnsi="Times New Roman" w:cs="Times New Roman"/>
          <w:kern w:val="0"/>
          <w14:ligatures w14:val="none"/>
        </w:rPr>
      </w:pPr>
      <w:r w:rsidRPr="00AC3C10">
        <w:rPr>
          <w:rFonts w:ascii="Times New Roman" w:eastAsia="Times New Roman" w:hAnsi="Times New Roman" w:cs="Times New Roman"/>
          <w:kern w:val="0"/>
          <w14:ligatures w14:val="none"/>
        </w:rPr>
        <w:t>MESOB centers utilize both localized hardware and broader national cloud resources.</w:t>
      </w:r>
    </w:p>
    <w:p w:rsidR="00E7601C" w:rsidRPr="00AC3C10" w:rsidRDefault="00E7601C" w:rsidP="00E7601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C3C10">
        <w:rPr>
          <w:rFonts w:ascii="Times New Roman" w:eastAsia="Times New Roman" w:hAnsi="Times New Roman" w:cs="Times New Roman"/>
          <w:b/>
          <w:bCs/>
          <w:kern w:val="0"/>
          <w14:ligatures w14:val="none"/>
        </w:rPr>
        <w:t>Servers and Workstations:</w:t>
      </w:r>
      <w:r w:rsidRPr="00AC3C10">
        <w:rPr>
          <w:rFonts w:ascii="Times New Roman" w:eastAsia="Times New Roman" w:hAnsi="Times New Roman" w:cs="Times New Roman"/>
          <w:kern w:val="0"/>
          <w14:ligatures w14:val="none"/>
        </w:rPr>
        <w:t xml:space="preserve"> High-performance servers (e.g., Dell PowerEdge R760XS) and workstations with high-resolution monitors for staff.</w:t>
      </w:r>
    </w:p>
    <w:p w:rsidR="00E7601C" w:rsidRPr="00AC3C10" w:rsidRDefault="00E7601C" w:rsidP="00E7601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C3C10">
        <w:rPr>
          <w:rFonts w:ascii="Times New Roman" w:eastAsia="Times New Roman" w:hAnsi="Times New Roman" w:cs="Times New Roman"/>
          <w:b/>
          <w:bCs/>
          <w:kern w:val="0"/>
          <w14:ligatures w14:val="none"/>
        </w:rPr>
        <w:t>Mini Data Centers:</w:t>
      </w:r>
      <w:r w:rsidRPr="00AC3C10">
        <w:rPr>
          <w:rFonts w:ascii="Times New Roman" w:eastAsia="Times New Roman" w:hAnsi="Times New Roman" w:cs="Times New Roman"/>
          <w:kern w:val="0"/>
          <w14:ligatures w14:val="none"/>
        </w:rPr>
        <w:t xml:space="preserve"> Modular data center units (such as the </w:t>
      </w:r>
      <w:proofErr w:type="spellStart"/>
      <w:r w:rsidRPr="00AC3C10">
        <w:rPr>
          <w:rFonts w:ascii="Times New Roman" w:eastAsia="Times New Roman" w:hAnsi="Times New Roman" w:cs="Times New Roman"/>
          <w:kern w:val="0"/>
          <w14:ligatures w14:val="none"/>
        </w:rPr>
        <w:t>Fusionmodule</w:t>
      </w:r>
      <w:proofErr w:type="spellEnd"/>
      <w:r w:rsidRPr="00AC3C10">
        <w:rPr>
          <w:rFonts w:ascii="Times New Roman" w:eastAsia="Times New Roman" w:hAnsi="Times New Roman" w:cs="Times New Roman"/>
          <w:kern w:val="0"/>
          <w14:ligatures w14:val="none"/>
        </w:rPr>
        <w:t xml:space="preserve"> 500) that include built-in UPS, cooling systems, power distribution, and monitoring.</w:t>
      </w:r>
    </w:p>
    <w:p w:rsidR="00E7601C" w:rsidRPr="00AC3C10" w:rsidRDefault="00E7601C" w:rsidP="00E7601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C3C10">
        <w:rPr>
          <w:rFonts w:ascii="Times New Roman" w:eastAsia="Times New Roman" w:hAnsi="Times New Roman" w:cs="Times New Roman"/>
          <w:b/>
          <w:bCs/>
          <w:kern w:val="0"/>
          <w14:ligatures w14:val="none"/>
        </w:rPr>
        <w:t>Cloud Integration:</w:t>
      </w:r>
      <w:r w:rsidRPr="00AC3C10">
        <w:rPr>
          <w:rFonts w:ascii="Times New Roman" w:eastAsia="Times New Roman" w:hAnsi="Times New Roman" w:cs="Times New Roman"/>
          <w:kern w:val="0"/>
          <w14:ligatures w14:val="none"/>
        </w:rPr>
        <w:t xml:space="preserve"> Virtual data storage and access through </w:t>
      </w:r>
      <w:proofErr w:type="spellStart"/>
      <w:r w:rsidRPr="00AC3C10">
        <w:rPr>
          <w:rFonts w:ascii="Times New Roman" w:eastAsia="Times New Roman" w:hAnsi="Times New Roman" w:cs="Times New Roman"/>
          <w:kern w:val="0"/>
          <w14:ligatures w14:val="none"/>
        </w:rPr>
        <w:t>Ethio</w:t>
      </w:r>
      <w:proofErr w:type="spellEnd"/>
      <w:r w:rsidRPr="00AC3C10">
        <w:rPr>
          <w:rFonts w:ascii="Times New Roman" w:eastAsia="Times New Roman" w:hAnsi="Times New Roman" w:cs="Times New Roman"/>
          <w:kern w:val="0"/>
          <w14:ligatures w14:val="none"/>
        </w:rPr>
        <w:t xml:space="preserve"> telecom cloud servers, ensuring that critical public systems remain secure and centralized.</w:t>
      </w:r>
    </w:p>
    <w:p w:rsidR="00E7601C" w:rsidRPr="00AC3C10" w:rsidRDefault="00E7601C" w:rsidP="00E760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C10">
        <w:rPr>
          <w:rFonts w:ascii="Times New Roman" w:eastAsia="Times New Roman" w:hAnsi="Times New Roman" w:cs="Times New Roman"/>
          <w:b/>
          <w:bCs/>
          <w:kern w:val="0"/>
          <w:sz w:val="27"/>
          <w:szCs w:val="27"/>
          <w14:ligatures w14:val="none"/>
        </w:rPr>
        <w:t>3. Service Center and Queue Management</w:t>
      </w:r>
    </w:p>
    <w:p w:rsidR="00E7601C" w:rsidRPr="00AC3C10" w:rsidRDefault="00E7601C" w:rsidP="00E7601C">
      <w:pPr>
        <w:spacing w:before="100" w:beforeAutospacing="1" w:after="100" w:afterAutospacing="1" w:line="240" w:lineRule="auto"/>
        <w:rPr>
          <w:rFonts w:ascii="Times New Roman" w:eastAsia="Times New Roman" w:hAnsi="Times New Roman" w:cs="Times New Roman"/>
          <w:kern w:val="0"/>
          <w14:ligatures w14:val="none"/>
        </w:rPr>
      </w:pPr>
      <w:r w:rsidRPr="00AC3C10">
        <w:rPr>
          <w:rFonts w:ascii="Times New Roman" w:eastAsia="Times New Roman" w:hAnsi="Times New Roman" w:cs="Times New Roman"/>
          <w:kern w:val="0"/>
          <w14:ligatures w14:val="none"/>
        </w:rPr>
        <w:t>To facilitate efficient citizen interactions, the centers employ specialized management systems.</w:t>
      </w:r>
    </w:p>
    <w:p w:rsidR="00E7601C" w:rsidRPr="00AC3C10" w:rsidRDefault="00E7601C" w:rsidP="00E7601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C3C10">
        <w:rPr>
          <w:rFonts w:ascii="Times New Roman" w:eastAsia="Times New Roman" w:hAnsi="Times New Roman" w:cs="Times New Roman"/>
          <w:b/>
          <w:bCs/>
          <w:kern w:val="0"/>
          <w14:ligatures w14:val="none"/>
        </w:rPr>
        <w:t>Queue Management:</w:t>
      </w:r>
      <w:r w:rsidRPr="00AC3C10">
        <w:rPr>
          <w:rFonts w:ascii="Times New Roman" w:eastAsia="Times New Roman" w:hAnsi="Times New Roman" w:cs="Times New Roman"/>
          <w:kern w:val="0"/>
          <w14:ligatures w14:val="none"/>
        </w:rPr>
        <w:t xml:space="preserve"> Software and hardware for directing citizen flow, including ticket dispensers and </w:t>
      </w:r>
      <w:proofErr w:type="gramStart"/>
      <w:r w:rsidRPr="00AC3C10">
        <w:rPr>
          <w:rFonts w:ascii="Times New Roman" w:eastAsia="Times New Roman" w:hAnsi="Times New Roman" w:cs="Times New Roman"/>
          <w:kern w:val="0"/>
          <w14:ligatures w14:val="none"/>
        </w:rPr>
        <w:t>customer service satisfaction terminals</w:t>
      </w:r>
      <w:proofErr w:type="gramEnd"/>
      <w:r w:rsidRPr="00AC3C10">
        <w:rPr>
          <w:rFonts w:ascii="Times New Roman" w:eastAsia="Times New Roman" w:hAnsi="Times New Roman" w:cs="Times New Roman"/>
          <w:kern w:val="0"/>
          <w14:ligatures w14:val="none"/>
        </w:rPr>
        <w:t>.</w:t>
      </w:r>
    </w:p>
    <w:p w:rsidR="00E7601C" w:rsidRPr="00AC3C10" w:rsidRDefault="00E7601C" w:rsidP="00E7601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C3C10">
        <w:rPr>
          <w:rFonts w:ascii="Times New Roman" w:eastAsia="Times New Roman" w:hAnsi="Times New Roman" w:cs="Times New Roman"/>
          <w:b/>
          <w:bCs/>
          <w:kern w:val="0"/>
          <w14:ligatures w14:val="none"/>
        </w:rPr>
        <w:t>Communication Modules:</w:t>
      </w:r>
      <w:r w:rsidRPr="00AC3C10">
        <w:rPr>
          <w:rFonts w:ascii="Times New Roman" w:eastAsia="Times New Roman" w:hAnsi="Times New Roman" w:cs="Times New Roman"/>
          <w:kern w:val="0"/>
          <w14:ligatures w14:val="none"/>
        </w:rPr>
        <w:t xml:space="preserve"> Wireless callers and communication modules for staff to manage service requests.</w:t>
      </w:r>
    </w:p>
    <w:p w:rsidR="00E7601C" w:rsidRPr="00AC3C10" w:rsidRDefault="00E7601C" w:rsidP="00E760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C10">
        <w:rPr>
          <w:rFonts w:ascii="Times New Roman" w:eastAsia="Times New Roman" w:hAnsi="Times New Roman" w:cs="Times New Roman"/>
          <w:b/>
          <w:bCs/>
          <w:kern w:val="0"/>
          <w:sz w:val="27"/>
          <w:szCs w:val="27"/>
          <w14:ligatures w14:val="none"/>
        </w:rPr>
        <w:t>4. Smart Display and Surveillance Systems</w:t>
      </w:r>
    </w:p>
    <w:p w:rsidR="00E7601C" w:rsidRPr="00AC3C10" w:rsidRDefault="00E7601C" w:rsidP="00E7601C">
      <w:pPr>
        <w:spacing w:before="100" w:beforeAutospacing="1" w:after="100" w:afterAutospacing="1" w:line="240" w:lineRule="auto"/>
        <w:rPr>
          <w:rFonts w:ascii="Times New Roman" w:eastAsia="Times New Roman" w:hAnsi="Times New Roman" w:cs="Times New Roman"/>
          <w:kern w:val="0"/>
          <w14:ligatures w14:val="none"/>
        </w:rPr>
      </w:pPr>
      <w:r w:rsidRPr="00AC3C10">
        <w:rPr>
          <w:rFonts w:ascii="Times New Roman" w:eastAsia="Times New Roman" w:hAnsi="Times New Roman" w:cs="Times New Roman"/>
          <w:kern w:val="0"/>
          <w14:ligatures w14:val="none"/>
        </w:rPr>
        <w:t>The centers use advanced visual and security technologies for monitoring and public information dissemination.</w:t>
      </w:r>
    </w:p>
    <w:p w:rsidR="00E7601C" w:rsidRPr="00AC3C10" w:rsidRDefault="00E7601C" w:rsidP="00E7601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C3C10">
        <w:rPr>
          <w:rFonts w:ascii="Times New Roman" w:eastAsia="Times New Roman" w:hAnsi="Times New Roman" w:cs="Times New Roman"/>
          <w:b/>
          <w:bCs/>
          <w:kern w:val="0"/>
          <w14:ligatures w14:val="none"/>
        </w:rPr>
        <w:lastRenderedPageBreak/>
        <w:t>Visual Displays:</w:t>
      </w:r>
      <w:r w:rsidRPr="00AC3C10">
        <w:rPr>
          <w:rFonts w:ascii="Times New Roman" w:eastAsia="Times New Roman" w:hAnsi="Times New Roman" w:cs="Times New Roman"/>
          <w:kern w:val="0"/>
          <w14:ligatures w14:val="none"/>
        </w:rPr>
        <w:t xml:space="preserve"> Large-scale LED video walls (up to 5.12m x 2.88m), smart displays (e.g., Idea hub 86' S2), and digital signage controlled by specialized decoders and 3-in-1 LED controllers.</w:t>
      </w:r>
    </w:p>
    <w:p w:rsidR="00E7601C" w:rsidRPr="00AC3C10" w:rsidRDefault="00E7601C" w:rsidP="00E7601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C3C10">
        <w:rPr>
          <w:rFonts w:ascii="Times New Roman" w:eastAsia="Times New Roman" w:hAnsi="Times New Roman" w:cs="Times New Roman"/>
          <w:b/>
          <w:bCs/>
          <w:kern w:val="0"/>
          <w14:ligatures w14:val="none"/>
        </w:rPr>
        <w:t>Surveillance and Audio:</w:t>
      </w:r>
      <w:r w:rsidRPr="00AC3C10">
        <w:rPr>
          <w:rFonts w:ascii="Times New Roman" w:eastAsia="Times New Roman" w:hAnsi="Times New Roman" w:cs="Times New Roman"/>
          <w:kern w:val="0"/>
          <w14:ligatures w14:val="none"/>
        </w:rPr>
        <w:t xml:space="preserve"> Integrated surveillance systems using IR Fixed Dome Cameras and NVR (Network Video Recorder) units, complemented by digital speaker systems.</w:t>
      </w:r>
    </w:p>
    <w:p w:rsidR="00E7601C" w:rsidRPr="00AC3C10" w:rsidRDefault="00E7601C" w:rsidP="00E760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C10">
        <w:rPr>
          <w:rFonts w:ascii="Times New Roman" w:eastAsia="Times New Roman" w:hAnsi="Times New Roman" w:cs="Times New Roman"/>
          <w:b/>
          <w:bCs/>
          <w:kern w:val="0"/>
          <w:sz w:val="27"/>
          <w:szCs w:val="27"/>
          <w14:ligatures w14:val="none"/>
        </w:rPr>
        <w:t>5. Access Control and Biometrics</w:t>
      </w:r>
    </w:p>
    <w:p w:rsidR="00E7601C" w:rsidRPr="00AC3C10" w:rsidRDefault="00E7601C" w:rsidP="00E7601C">
      <w:pPr>
        <w:spacing w:before="100" w:beforeAutospacing="1" w:after="100" w:afterAutospacing="1" w:line="240" w:lineRule="auto"/>
        <w:rPr>
          <w:rFonts w:ascii="Times New Roman" w:eastAsia="Times New Roman" w:hAnsi="Times New Roman" w:cs="Times New Roman"/>
          <w:kern w:val="0"/>
          <w14:ligatures w14:val="none"/>
        </w:rPr>
      </w:pPr>
      <w:r w:rsidRPr="00AC3C10">
        <w:rPr>
          <w:rFonts w:ascii="Times New Roman" w:eastAsia="Times New Roman" w:hAnsi="Times New Roman" w:cs="Times New Roman"/>
          <w:kern w:val="0"/>
          <w14:ligatures w14:val="none"/>
        </w:rPr>
        <w:t xml:space="preserve">Security and attendance </w:t>
      </w:r>
      <w:proofErr w:type="gramStart"/>
      <w:r w:rsidRPr="00AC3C10">
        <w:rPr>
          <w:rFonts w:ascii="Times New Roman" w:eastAsia="Times New Roman" w:hAnsi="Times New Roman" w:cs="Times New Roman"/>
          <w:kern w:val="0"/>
          <w14:ligatures w14:val="none"/>
        </w:rPr>
        <w:t>are managed</w:t>
      </w:r>
      <w:proofErr w:type="gramEnd"/>
      <w:r w:rsidRPr="00AC3C10">
        <w:rPr>
          <w:rFonts w:ascii="Times New Roman" w:eastAsia="Times New Roman" w:hAnsi="Times New Roman" w:cs="Times New Roman"/>
          <w:kern w:val="0"/>
          <w14:ligatures w14:val="none"/>
        </w:rPr>
        <w:t xml:space="preserve"> through digital recognition systems.</w:t>
      </w:r>
    </w:p>
    <w:p w:rsidR="00E7601C" w:rsidRPr="00AC3C10" w:rsidRDefault="00E7601C" w:rsidP="00E760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C3C10">
        <w:rPr>
          <w:rFonts w:ascii="Times New Roman" w:eastAsia="Times New Roman" w:hAnsi="Times New Roman" w:cs="Times New Roman"/>
          <w:b/>
          <w:bCs/>
          <w:kern w:val="0"/>
          <w14:ligatures w14:val="none"/>
        </w:rPr>
        <w:t>Biometric Terminals:</w:t>
      </w:r>
      <w:r w:rsidRPr="00AC3C10">
        <w:rPr>
          <w:rFonts w:ascii="Times New Roman" w:eastAsia="Times New Roman" w:hAnsi="Times New Roman" w:cs="Times New Roman"/>
          <w:kern w:val="0"/>
          <w14:ligatures w14:val="none"/>
        </w:rPr>
        <w:t xml:space="preserve"> Recognition panels and attendance pads supporting fingerprint, facial, card, and password authentication.</w:t>
      </w:r>
    </w:p>
    <w:p w:rsidR="00E7601C" w:rsidRPr="00AC3C10" w:rsidRDefault="00E7601C" w:rsidP="00E760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C3C10">
        <w:rPr>
          <w:rFonts w:ascii="Times New Roman" w:eastAsia="Times New Roman" w:hAnsi="Times New Roman" w:cs="Times New Roman"/>
          <w:b/>
          <w:bCs/>
          <w:kern w:val="0"/>
          <w14:ligatures w14:val="none"/>
        </w:rPr>
        <w:t>Unified Software:</w:t>
      </w:r>
      <w:r w:rsidRPr="00AC3C10">
        <w:rPr>
          <w:rFonts w:ascii="Times New Roman" w:eastAsia="Times New Roman" w:hAnsi="Times New Roman" w:cs="Times New Roman"/>
          <w:kern w:val="0"/>
          <w14:ligatures w14:val="none"/>
        </w:rPr>
        <w:t xml:space="preserve"> All-in-one software suites to manage access control and internal system configurations.</w:t>
      </w:r>
    </w:p>
    <w:p w:rsidR="00E7601C" w:rsidRPr="00AC3C10" w:rsidRDefault="00E7601C" w:rsidP="00E760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C10">
        <w:rPr>
          <w:rFonts w:ascii="Times New Roman" w:eastAsia="Times New Roman" w:hAnsi="Times New Roman" w:cs="Times New Roman"/>
          <w:b/>
          <w:bCs/>
          <w:kern w:val="0"/>
          <w:sz w:val="27"/>
          <w:szCs w:val="27"/>
          <w14:ligatures w14:val="none"/>
        </w:rPr>
        <w:t>6. Integration with National Digital Public Infrastructure (DPI)</w:t>
      </w:r>
    </w:p>
    <w:p w:rsidR="00E7601C" w:rsidRPr="00AC3C10" w:rsidRDefault="00E7601C" w:rsidP="00E7601C">
      <w:pPr>
        <w:spacing w:before="100" w:beforeAutospacing="1" w:after="100" w:afterAutospacing="1" w:line="240" w:lineRule="auto"/>
        <w:rPr>
          <w:rFonts w:ascii="Times New Roman" w:eastAsia="Times New Roman" w:hAnsi="Times New Roman" w:cs="Times New Roman"/>
          <w:kern w:val="0"/>
          <w14:ligatures w14:val="none"/>
        </w:rPr>
      </w:pPr>
      <w:r w:rsidRPr="00AC3C10">
        <w:rPr>
          <w:rFonts w:ascii="Times New Roman" w:eastAsia="Times New Roman" w:hAnsi="Times New Roman" w:cs="Times New Roman"/>
          <w:kern w:val="0"/>
          <w14:ligatures w14:val="none"/>
        </w:rPr>
        <w:t xml:space="preserve">Beyond physical hardware, the MESOB infrastructure </w:t>
      </w:r>
      <w:proofErr w:type="gramStart"/>
      <w:r w:rsidRPr="00AC3C10">
        <w:rPr>
          <w:rFonts w:ascii="Times New Roman" w:eastAsia="Times New Roman" w:hAnsi="Times New Roman" w:cs="Times New Roman"/>
          <w:kern w:val="0"/>
          <w14:ligatures w14:val="none"/>
        </w:rPr>
        <w:t>is designed</w:t>
      </w:r>
      <w:proofErr w:type="gramEnd"/>
      <w:r w:rsidRPr="00AC3C10">
        <w:rPr>
          <w:rFonts w:ascii="Times New Roman" w:eastAsia="Times New Roman" w:hAnsi="Times New Roman" w:cs="Times New Roman"/>
          <w:kern w:val="0"/>
          <w14:ligatures w14:val="none"/>
        </w:rPr>
        <w:t xml:space="preserve"> to leverage the national "DPI Stack" for service delivery.</w:t>
      </w:r>
    </w:p>
    <w:p w:rsidR="00E7601C" w:rsidRPr="00AC3C10" w:rsidRDefault="00E7601C" w:rsidP="00E760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C3C10">
        <w:rPr>
          <w:rFonts w:ascii="Times New Roman" w:eastAsia="Times New Roman" w:hAnsi="Times New Roman" w:cs="Times New Roman"/>
          <w:b/>
          <w:bCs/>
          <w:kern w:val="0"/>
          <w14:ligatures w14:val="none"/>
        </w:rPr>
        <w:t>Fayda</w:t>
      </w:r>
      <w:proofErr w:type="spellEnd"/>
      <w:r w:rsidRPr="00AC3C10">
        <w:rPr>
          <w:rFonts w:ascii="Times New Roman" w:eastAsia="Times New Roman" w:hAnsi="Times New Roman" w:cs="Times New Roman"/>
          <w:b/>
          <w:bCs/>
          <w:kern w:val="0"/>
          <w14:ligatures w14:val="none"/>
        </w:rPr>
        <w:t xml:space="preserve"> Digital ID:</w:t>
      </w:r>
      <w:r w:rsidRPr="00AC3C10">
        <w:rPr>
          <w:rFonts w:ascii="Times New Roman" w:eastAsia="Times New Roman" w:hAnsi="Times New Roman" w:cs="Times New Roman"/>
          <w:kern w:val="0"/>
          <w14:ligatures w14:val="none"/>
        </w:rPr>
        <w:t xml:space="preserve"> Serves as the primary layer for citizen identification and secure authentication for over 180 integrated services.</w:t>
      </w:r>
    </w:p>
    <w:p w:rsidR="00E7601C" w:rsidRPr="00AC3C10" w:rsidRDefault="00E7601C" w:rsidP="00E760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C3C10">
        <w:rPr>
          <w:rFonts w:ascii="Times New Roman" w:eastAsia="Times New Roman" w:hAnsi="Times New Roman" w:cs="Times New Roman"/>
          <w:b/>
          <w:bCs/>
          <w:kern w:val="0"/>
          <w14:ligatures w14:val="none"/>
        </w:rPr>
        <w:t>Interoperable Payments:</w:t>
      </w:r>
      <w:r w:rsidRPr="00AC3C10">
        <w:rPr>
          <w:rFonts w:ascii="Times New Roman" w:eastAsia="Times New Roman" w:hAnsi="Times New Roman" w:cs="Times New Roman"/>
          <w:kern w:val="0"/>
          <w14:ligatures w14:val="none"/>
        </w:rPr>
        <w:t xml:space="preserve"> Integration with unified national digital payment layers to facilitate seamless settlement of service fees.</w:t>
      </w:r>
    </w:p>
    <w:p w:rsidR="00E7601C" w:rsidRPr="00AC3C10" w:rsidRDefault="00E7601C" w:rsidP="00E760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C3C10">
        <w:rPr>
          <w:rFonts w:ascii="Times New Roman" w:eastAsia="Times New Roman" w:hAnsi="Times New Roman" w:cs="Times New Roman"/>
          <w:b/>
          <w:bCs/>
          <w:kern w:val="0"/>
          <w14:ligatures w14:val="none"/>
        </w:rPr>
        <w:t>National Data Exchange:</w:t>
      </w:r>
      <w:r w:rsidRPr="00AC3C10">
        <w:rPr>
          <w:rFonts w:ascii="Times New Roman" w:eastAsia="Times New Roman" w:hAnsi="Times New Roman" w:cs="Times New Roman"/>
          <w:kern w:val="0"/>
          <w14:ligatures w14:val="none"/>
        </w:rPr>
        <w:t xml:space="preserve"> Use of platforms like </w:t>
      </w:r>
      <w:proofErr w:type="spellStart"/>
      <w:r w:rsidRPr="00AC3C10">
        <w:rPr>
          <w:rFonts w:ascii="Times New Roman" w:eastAsia="Times New Roman" w:hAnsi="Times New Roman" w:cs="Times New Roman"/>
          <w:kern w:val="0"/>
          <w14:ligatures w14:val="none"/>
        </w:rPr>
        <w:t>Ethio</w:t>
      </w:r>
      <w:proofErr w:type="spellEnd"/>
      <w:r w:rsidRPr="00AC3C10">
        <w:rPr>
          <w:rFonts w:ascii="Times New Roman" w:eastAsia="Times New Roman" w:hAnsi="Times New Roman" w:cs="Times New Roman"/>
          <w:kern w:val="0"/>
          <w14:ligatures w14:val="none"/>
        </w:rPr>
        <w:t>-Connect to enable secure data sharing between different government agencies under one roof.</w:t>
      </w:r>
    </w:p>
    <w:p w:rsidR="00E7601C" w:rsidRDefault="00E7601C" w:rsidP="00E7601C"/>
    <w:p w:rsidR="00F77513" w:rsidRDefault="00F77513">
      <w:bookmarkStart w:id="0" w:name="_GoBack"/>
      <w:bookmarkEnd w:id="0"/>
    </w:p>
    <w:sectPr w:rsidR="00F77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513B9"/>
    <w:multiLevelType w:val="multilevel"/>
    <w:tmpl w:val="971C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553D38"/>
    <w:multiLevelType w:val="multilevel"/>
    <w:tmpl w:val="9554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8D3F2E"/>
    <w:multiLevelType w:val="multilevel"/>
    <w:tmpl w:val="F724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B608EB"/>
    <w:multiLevelType w:val="multilevel"/>
    <w:tmpl w:val="A1CA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732E1F"/>
    <w:multiLevelType w:val="multilevel"/>
    <w:tmpl w:val="472E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814247"/>
    <w:multiLevelType w:val="multilevel"/>
    <w:tmpl w:val="C47C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A0C47"/>
    <w:multiLevelType w:val="multilevel"/>
    <w:tmpl w:val="6A2A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8217E8"/>
    <w:multiLevelType w:val="multilevel"/>
    <w:tmpl w:val="B960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FB40A3"/>
    <w:multiLevelType w:val="multilevel"/>
    <w:tmpl w:val="B836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AF76BD"/>
    <w:multiLevelType w:val="multilevel"/>
    <w:tmpl w:val="FF16A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5067DB"/>
    <w:multiLevelType w:val="multilevel"/>
    <w:tmpl w:val="FC9E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F7219A"/>
    <w:multiLevelType w:val="multilevel"/>
    <w:tmpl w:val="99E4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127D65"/>
    <w:multiLevelType w:val="multilevel"/>
    <w:tmpl w:val="C5B0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8"/>
  </w:num>
  <w:num w:numId="4">
    <w:abstractNumId w:val="0"/>
  </w:num>
  <w:num w:numId="5">
    <w:abstractNumId w:val="2"/>
  </w:num>
  <w:num w:numId="6">
    <w:abstractNumId w:val="10"/>
  </w:num>
  <w:num w:numId="7">
    <w:abstractNumId w:val="11"/>
  </w:num>
  <w:num w:numId="8">
    <w:abstractNumId w:val="12"/>
  </w:num>
  <w:num w:numId="9">
    <w:abstractNumId w:val="1"/>
  </w:num>
  <w:num w:numId="10">
    <w:abstractNumId w:val="7"/>
  </w:num>
  <w:num w:numId="11">
    <w:abstractNumId w:val="3"/>
  </w:num>
  <w:num w:numId="12">
    <w:abstractNumId w:val="4"/>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772"/>
    <w:rsid w:val="00123772"/>
    <w:rsid w:val="001E6C28"/>
    <w:rsid w:val="0038768C"/>
    <w:rsid w:val="00463297"/>
    <w:rsid w:val="004917BA"/>
    <w:rsid w:val="0074003F"/>
    <w:rsid w:val="007E3105"/>
    <w:rsid w:val="009F3DF1"/>
    <w:rsid w:val="00A74390"/>
    <w:rsid w:val="00CC7EB5"/>
    <w:rsid w:val="00D6745C"/>
    <w:rsid w:val="00DF4C40"/>
    <w:rsid w:val="00E7601C"/>
    <w:rsid w:val="00F77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C049F6-4765-46E7-BBF9-7AEA0633C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23772"/>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123772"/>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12377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1">
    <w:name w:val="ng-star-inserted1"/>
    <w:rsid w:val="0038768C"/>
    <w:rPr>
      <w:rFonts w:ascii="Times New Roman" w:hAnsi="Times New Roman"/>
      <w:b/>
      <w:color w:val="0070C0"/>
      <w:sz w:val="28"/>
    </w:rPr>
  </w:style>
  <w:style w:type="character" w:customStyle="1" w:styleId="Heading1Char">
    <w:name w:val="Heading 1 Char"/>
    <w:basedOn w:val="DefaultParagraphFont"/>
    <w:link w:val="Heading1"/>
    <w:uiPriority w:val="9"/>
    <w:rsid w:val="00123772"/>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123772"/>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123772"/>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12377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4559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1830</Words>
  <Characters>10432</Characters>
  <Application>Microsoft Office Word</Application>
  <DocSecurity>0</DocSecurity>
  <Lines>86</Lines>
  <Paragraphs>24</Paragraphs>
  <ScaleCrop>false</ScaleCrop>
  <Company/>
  <LinksUpToDate>false</LinksUpToDate>
  <CharactersWithSpaces>12238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t</dc:creator>
  <cp:keywords/>
  <dc:description/>
  <cp:lastModifiedBy>hanna t</cp:lastModifiedBy>
  <cp:revision>2</cp:revision>
  <dcterms:created xsi:type="dcterms:W3CDTF">2026-02-24T15:19:00Z</dcterms:created>
  <dcterms:modified xsi:type="dcterms:W3CDTF">2026-02-24T16:38:00Z</dcterms:modified>
</cp:coreProperties>
</file>