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plante et la lumiere</w:t>
      </w:r>
    </w:p>
    <w:p>
      <w:pPr>
        <w:pStyle w:val="Heading1"/>
      </w:pPr>
      <w:r>
        <w:t>Observe et comprends</w:t>
      </w:r>
    </w:p>
    <w:p>
      <w:r>
        <w:t>Lis le texte. Observe la plante. La plante utilise la lumiere pour grandir. Ses feuilles captent la lumiere du soleil. Explique ton observation avec tes mots.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