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2B5" w:rsidRDefault="00EA4250" w:rsidP="00EA4250">
      <w:pPr>
        <w:pStyle w:val="Heading1"/>
      </w:pPr>
      <w:bookmarkStart w:id="0" w:name="_GoBack"/>
      <w:bookmarkEnd w:id="0"/>
      <w:r>
        <w:t>ATS – Automated Test System</w:t>
      </w:r>
    </w:p>
    <w:p w:rsidR="00981025" w:rsidRDefault="00981025" w:rsidP="00981025">
      <w:pPr>
        <w:pStyle w:val="Heading2"/>
      </w:pPr>
    </w:p>
    <w:p w:rsidR="00981025" w:rsidRDefault="00981025" w:rsidP="00981025">
      <w:pPr>
        <w:pStyle w:val="Heading2"/>
      </w:pPr>
      <w:r>
        <w:t>What is implemented so far</w:t>
      </w:r>
    </w:p>
    <w:p w:rsidR="00981025" w:rsidRDefault="00981025" w:rsidP="00981025">
      <w:pPr>
        <w:pStyle w:val="Heading3"/>
      </w:pPr>
    </w:p>
    <w:p w:rsidR="00981025" w:rsidRDefault="00981025" w:rsidP="00981025">
      <w:pPr>
        <w:pStyle w:val="Heading3"/>
      </w:pPr>
      <w:r>
        <w:t>Folders Management</w:t>
      </w:r>
    </w:p>
    <w:p w:rsidR="00981025" w:rsidRDefault="00981025" w:rsidP="00981025">
      <w:pPr>
        <w:pStyle w:val="ListParagraph"/>
        <w:numPr>
          <w:ilvl w:val="0"/>
          <w:numId w:val="2"/>
        </w:numPr>
      </w:pPr>
      <w:r>
        <w:t>Sub-Folders tab – Displays the sub-folders of the folder. Double-Click on s sub-folder keeps drilling down.</w:t>
      </w:r>
    </w:p>
    <w:p w:rsidR="00981025" w:rsidRDefault="00981025" w:rsidP="00981025">
      <w:pPr>
        <w:pStyle w:val="ListParagraph"/>
        <w:numPr>
          <w:ilvl w:val="0"/>
          <w:numId w:val="2"/>
        </w:numPr>
      </w:pPr>
      <w:r>
        <w:t>Properties tab – Folder’s properties.</w:t>
      </w:r>
    </w:p>
    <w:p w:rsidR="00981025" w:rsidRDefault="00981025" w:rsidP="00981025">
      <w:pPr>
        <w:pStyle w:val="ListParagraph"/>
        <w:numPr>
          <w:ilvl w:val="0"/>
          <w:numId w:val="2"/>
        </w:numPr>
      </w:pPr>
      <w:r>
        <w:t>Content tab – This is empty now. When we will have Content Management, we will drag content to this tab, essentially turning the Folder to a Project.</w:t>
      </w:r>
    </w:p>
    <w:p w:rsidR="00FD28B6" w:rsidRDefault="00FD28B6" w:rsidP="00981025">
      <w:pPr>
        <w:pStyle w:val="ListParagraph"/>
        <w:numPr>
          <w:ilvl w:val="0"/>
          <w:numId w:val="2"/>
        </w:numPr>
      </w:pPr>
      <w:r>
        <w:t>Certificates tab – This is empty now. When we will have Certificates, we will drag them to this tab.</w:t>
      </w:r>
    </w:p>
    <w:p w:rsidR="00981025" w:rsidRDefault="00981025" w:rsidP="00981025">
      <w:pPr>
        <w:pStyle w:val="ListParagraph"/>
        <w:numPr>
          <w:ilvl w:val="0"/>
          <w:numId w:val="2"/>
        </w:numPr>
      </w:pPr>
      <w:r>
        <w:t>Notes – A placeholder for developing the Notes module.</w:t>
      </w:r>
    </w:p>
    <w:p w:rsidR="00981025" w:rsidRDefault="00981025" w:rsidP="00981025">
      <w:pPr>
        <w:pStyle w:val="Heading3"/>
      </w:pPr>
    </w:p>
    <w:p w:rsidR="00981025" w:rsidRDefault="00981025" w:rsidP="00981025">
      <w:pPr>
        <w:pStyle w:val="Heading3"/>
      </w:pPr>
      <w:r>
        <w:t>Tree</w:t>
      </w:r>
    </w:p>
    <w:p w:rsidR="00981025" w:rsidRDefault="00981025" w:rsidP="00981025">
      <w:pPr>
        <w:pStyle w:val="ListParagraph"/>
        <w:numPr>
          <w:ilvl w:val="0"/>
          <w:numId w:val="3"/>
        </w:numPr>
      </w:pPr>
      <w:r>
        <w:t>Add \ Delete Folder. (No need for Edit</w:t>
      </w:r>
      <w:r w:rsidR="00794B29">
        <w:t>;</w:t>
      </w:r>
      <w:r>
        <w:t xml:space="preserve"> standing on a node == Edit).</w:t>
      </w:r>
    </w:p>
    <w:p w:rsidR="00981025" w:rsidRDefault="00981025" w:rsidP="00981025">
      <w:pPr>
        <w:pStyle w:val="ListParagraph"/>
        <w:numPr>
          <w:ilvl w:val="0"/>
          <w:numId w:val="3"/>
        </w:numPr>
      </w:pPr>
      <w:r>
        <w:t>Cut \ Copy \ Paste.</w:t>
      </w:r>
    </w:p>
    <w:p w:rsidR="00981025" w:rsidRDefault="00981025" w:rsidP="00981025">
      <w:pPr>
        <w:pStyle w:val="ListParagraph"/>
        <w:numPr>
          <w:ilvl w:val="0"/>
          <w:numId w:val="3"/>
        </w:numPr>
      </w:pPr>
      <w:r>
        <w:t>Refresh.</w:t>
      </w:r>
    </w:p>
    <w:p w:rsidR="00981025" w:rsidRDefault="00981025" w:rsidP="00981025">
      <w:pPr>
        <w:pStyle w:val="ListParagraph"/>
        <w:numPr>
          <w:ilvl w:val="0"/>
          <w:numId w:val="3"/>
        </w:numPr>
      </w:pPr>
      <w:r>
        <w:t>Drag and Drop of folders in the hierarchy.</w:t>
      </w:r>
    </w:p>
    <w:p w:rsidR="00445F43" w:rsidRDefault="00445F43" w:rsidP="00445F43"/>
    <w:p w:rsidR="00981025" w:rsidRDefault="00981025" w:rsidP="00445F43">
      <w:pPr>
        <w:pStyle w:val="Heading3"/>
      </w:pPr>
      <w:r>
        <w:t>External Modules</w:t>
      </w:r>
    </w:p>
    <w:p w:rsidR="00981025" w:rsidRDefault="00981025" w:rsidP="00981025">
      <w:pPr>
        <w:pStyle w:val="ListParagraph"/>
        <w:numPr>
          <w:ilvl w:val="0"/>
          <w:numId w:val="3"/>
        </w:numPr>
      </w:pPr>
      <w:r>
        <w:t>Content Management – Placeholder for developing the Content Management interface and presenting the results in a tree.</w:t>
      </w:r>
    </w:p>
    <w:p w:rsidR="00981025" w:rsidRDefault="00981025" w:rsidP="00981025">
      <w:pPr>
        <w:pStyle w:val="ListParagraph"/>
        <w:numPr>
          <w:ilvl w:val="0"/>
          <w:numId w:val="3"/>
        </w:numPr>
      </w:pPr>
      <w:r>
        <w:t>Certificates – Placeholder for developing the Certificates interface and presenting the results in a list.</w:t>
      </w:r>
    </w:p>
    <w:p w:rsidR="00981025" w:rsidRDefault="00981025" w:rsidP="00981025">
      <w:pPr>
        <w:pStyle w:val="ListParagraph"/>
        <w:numPr>
          <w:ilvl w:val="0"/>
          <w:numId w:val="3"/>
        </w:numPr>
      </w:pPr>
      <w:r>
        <w:t>Search – Currently searching on Name and\or Description and\or User.</w:t>
      </w:r>
    </w:p>
    <w:p w:rsidR="0044540B" w:rsidRDefault="0044540B"/>
    <w:p w:rsidR="0044540B" w:rsidRDefault="0044540B" w:rsidP="0044540B">
      <w:pPr>
        <w:pStyle w:val="Heading3"/>
      </w:pPr>
      <w:r>
        <w:t>Few words on Search</w:t>
      </w:r>
    </w:p>
    <w:p w:rsidR="0044540B" w:rsidRDefault="0044540B">
      <w:r>
        <w:t>When you get into the program and simply want to search on Name, fill the search string and hit ‘Find Next’. Keep on hitting it till you get to the folder you want.</w:t>
      </w:r>
    </w:p>
    <w:p w:rsidR="0044540B" w:rsidRDefault="0044540B">
      <w:r>
        <w:t>If you want more advanced search, hit the ‘Search’ button. This will open a control for you to fill the search string and specify where to look for. When you are done and hit ‘Search’ from the control, you will now be searching on the selected fields specified whenever hitting ‘Find Next’ button.</w:t>
      </w:r>
    </w:p>
    <w:p w:rsidR="0044540B" w:rsidRDefault="0044540B">
      <w:r>
        <w:t>The search is NOT case-sensitive (meaning it will locate ELI, Eli, etc.). Also, it is not looking for whole words or beginning of words – whenever it sees the string, the search is successful.</w:t>
      </w:r>
    </w:p>
    <w:p w:rsidR="00981025" w:rsidRDefault="00981025">
      <w:r>
        <w:br w:type="page"/>
      </w:r>
    </w:p>
    <w:p w:rsidR="00981025" w:rsidRDefault="00981025"/>
    <w:p w:rsidR="00EA4250" w:rsidRDefault="00EA4250" w:rsidP="00EA4250">
      <w:pPr>
        <w:pStyle w:val="Heading2"/>
      </w:pPr>
      <w:r>
        <w:t>Remaining Tasks</w:t>
      </w:r>
    </w:p>
    <w:p w:rsidR="00EA4250" w:rsidRDefault="00EA4250"/>
    <w:tbl>
      <w:tblPr>
        <w:tblStyle w:val="GridTable5Dark-Accent5"/>
        <w:tblW w:w="0" w:type="auto"/>
        <w:tblLook w:val="04A0" w:firstRow="1" w:lastRow="0" w:firstColumn="1" w:lastColumn="0" w:noHBand="0" w:noVBand="1"/>
      </w:tblPr>
      <w:tblGrid>
        <w:gridCol w:w="528"/>
        <w:gridCol w:w="3751"/>
        <w:gridCol w:w="887"/>
        <w:gridCol w:w="679"/>
        <w:gridCol w:w="3505"/>
      </w:tblGrid>
      <w:tr w:rsidR="00EA4250" w:rsidTr="00EA4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EA4250" w:rsidRDefault="00EA4250" w:rsidP="00EA4250">
            <w:pPr>
              <w:jc w:val="center"/>
            </w:pPr>
            <w:r>
              <w:t>No</w:t>
            </w:r>
          </w:p>
        </w:tc>
        <w:tc>
          <w:tcPr>
            <w:tcW w:w="3751" w:type="dxa"/>
          </w:tcPr>
          <w:p w:rsidR="00EA4250" w:rsidRDefault="00EA4250">
            <w:pPr>
              <w:cnfStyle w:val="100000000000" w:firstRow="1" w:lastRow="0" w:firstColumn="0" w:lastColumn="0" w:oddVBand="0" w:evenVBand="0" w:oddHBand="0" w:evenHBand="0" w:firstRowFirstColumn="0" w:firstRowLastColumn="0" w:lastRowFirstColumn="0" w:lastRowLastColumn="0"/>
            </w:pPr>
            <w:r>
              <w:t>Description</w:t>
            </w:r>
          </w:p>
        </w:tc>
        <w:tc>
          <w:tcPr>
            <w:tcW w:w="887" w:type="dxa"/>
          </w:tcPr>
          <w:p w:rsidR="00EA4250" w:rsidRDefault="00EA4250">
            <w:pPr>
              <w:cnfStyle w:val="100000000000" w:firstRow="1" w:lastRow="0" w:firstColumn="0" w:lastColumn="0" w:oddVBand="0" w:evenVBand="0" w:oddHBand="0" w:evenHBand="0" w:firstRowFirstColumn="0" w:firstRowLastColumn="0" w:lastRowFirstColumn="0" w:lastRowLastColumn="0"/>
            </w:pPr>
            <w:r>
              <w:t>Person</w:t>
            </w:r>
          </w:p>
        </w:tc>
        <w:tc>
          <w:tcPr>
            <w:tcW w:w="679" w:type="dxa"/>
          </w:tcPr>
          <w:p w:rsidR="00EA4250" w:rsidRDefault="00EA4250" w:rsidP="00EA4250">
            <w:pPr>
              <w:jc w:val="center"/>
              <w:cnfStyle w:val="100000000000" w:firstRow="1" w:lastRow="0" w:firstColumn="0" w:lastColumn="0" w:oddVBand="0" w:evenVBand="0" w:oddHBand="0" w:evenHBand="0" w:firstRowFirstColumn="0" w:firstRowLastColumn="0" w:lastRowFirstColumn="0" w:lastRowLastColumn="0"/>
            </w:pPr>
            <w:r>
              <w:t>Days</w:t>
            </w:r>
          </w:p>
        </w:tc>
        <w:tc>
          <w:tcPr>
            <w:tcW w:w="3505" w:type="dxa"/>
          </w:tcPr>
          <w:p w:rsidR="00EA4250" w:rsidRDefault="00EA4250">
            <w:pPr>
              <w:cnfStyle w:val="100000000000" w:firstRow="1" w:lastRow="0" w:firstColumn="0" w:lastColumn="0" w:oddVBand="0" w:evenVBand="0" w:oddHBand="0" w:evenHBand="0" w:firstRowFirstColumn="0" w:firstRowLastColumn="0" w:lastRowFirstColumn="0" w:lastRowLastColumn="0"/>
            </w:pPr>
            <w:r>
              <w:t>Comments</w:t>
            </w:r>
          </w:p>
        </w:tc>
      </w:tr>
      <w:tr w:rsidR="00EA4250" w:rsidTr="00EA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EA4250" w:rsidRDefault="00EA4250" w:rsidP="00EA4250">
            <w:pPr>
              <w:jc w:val="center"/>
            </w:pPr>
            <w:r>
              <w:t>01</w:t>
            </w:r>
          </w:p>
        </w:tc>
        <w:tc>
          <w:tcPr>
            <w:tcW w:w="3751" w:type="dxa"/>
          </w:tcPr>
          <w:p w:rsidR="00EA4250" w:rsidRDefault="00B46CC4">
            <w:pPr>
              <w:cnfStyle w:val="000000100000" w:firstRow="0" w:lastRow="0" w:firstColumn="0" w:lastColumn="0" w:oddVBand="0" w:evenVBand="0" w:oddHBand="1" w:evenHBand="0" w:firstRowFirstColumn="0" w:firstRowLastColumn="0" w:lastRowFirstColumn="0" w:lastRowLastColumn="0"/>
            </w:pPr>
            <w:r>
              <w:t>Content Management window</w:t>
            </w:r>
          </w:p>
        </w:tc>
        <w:tc>
          <w:tcPr>
            <w:tcW w:w="887" w:type="dxa"/>
          </w:tcPr>
          <w:p w:rsidR="00EA4250" w:rsidRDefault="00EA4250">
            <w:pPr>
              <w:cnfStyle w:val="000000100000" w:firstRow="0" w:lastRow="0" w:firstColumn="0" w:lastColumn="0" w:oddVBand="0" w:evenVBand="0" w:oddHBand="1" w:evenHBand="0" w:firstRowFirstColumn="0" w:firstRowLastColumn="0" w:lastRowFirstColumn="0" w:lastRowLastColumn="0"/>
            </w:pPr>
          </w:p>
        </w:tc>
        <w:tc>
          <w:tcPr>
            <w:tcW w:w="679" w:type="dxa"/>
          </w:tcPr>
          <w:p w:rsidR="00EA4250" w:rsidRDefault="00EA4250" w:rsidP="00EA4250">
            <w:pPr>
              <w:jc w:val="center"/>
              <w:cnfStyle w:val="000000100000" w:firstRow="0" w:lastRow="0" w:firstColumn="0" w:lastColumn="0" w:oddVBand="0" w:evenVBand="0" w:oddHBand="1" w:evenHBand="0" w:firstRowFirstColumn="0" w:firstRowLastColumn="0" w:lastRowFirstColumn="0" w:lastRowLastColumn="0"/>
            </w:pPr>
          </w:p>
        </w:tc>
        <w:tc>
          <w:tcPr>
            <w:tcW w:w="3505" w:type="dxa"/>
          </w:tcPr>
          <w:p w:rsidR="00EA4250" w:rsidRDefault="00B46CC4">
            <w:pPr>
              <w:cnfStyle w:val="000000100000" w:firstRow="0" w:lastRow="0" w:firstColumn="0" w:lastColumn="0" w:oddVBand="0" w:evenVBand="0" w:oddHBand="1" w:evenHBand="0" w:firstRowFirstColumn="0" w:firstRowLastColumn="0" w:lastRowFirstColumn="0" w:lastRowLastColumn="0"/>
            </w:pPr>
            <w:r>
              <w:t>Without Drag &amp; Drop</w:t>
            </w:r>
          </w:p>
        </w:tc>
      </w:tr>
      <w:tr w:rsidR="00EA4250" w:rsidTr="00EA4250">
        <w:tc>
          <w:tcPr>
            <w:cnfStyle w:val="001000000000" w:firstRow="0" w:lastRow="0" w:firstColumn="1" w:lastColumn="0" w:oddVBand="0" w:evenVBand="0" w:oddHBand="0" w:evenHBand="0" w:firstRowFirstColumn="0" w:firstRowLastColumn="0" w:lastRowFirstColumn="0" w:lastRowLastColumn="0"/>
            <w:tcW w:w="528" w:type="dxa"/>
          </w:tcPr>
          <w:p w:rsidR="00EA4250" w:rsidRDefault="00EA4250" w:rsidP="00EA4250">
            <w:pPr>
              <w:jc w:val="center"/>
            </w:pPr>
            <w:r>
              <w:t>02</w:t>
            </w:r>
          </w:p>
        </w:tc>
        <w:tc>
          <w:tcPr>
            <w:tcW w:w="3751" w:type="dxa"/>
          </w:tcPr>
          <w:p w:rsidR="00EA4250" w:rsidRDefault="00B46CC4">
            <w:pPr>
              <w:cnfStyle w:val="000000000000" w:firstRow="0" w:lastRow="0" w:firstColumn="0" w:lastColumn="0" w:oddVBand="0" w:evenVBand="0" w:oddHBand="0" w:evenHBand="0" w:firstRowFirstColumn="0" w:firstRowLastColumn="0" w:lastRowFirstColumn="0" w:lastRowLastColumn="0"/>
            </w:pPr>
            <w:r>
              <w:t>D&amp;D from CM window to Folders</w:t>
            </w:r>
          </w:p>
        </w:tc>
        <w:tc>
          <w:tcPr>
            <w:tcW w:w="887" w:type="dxa"/>
          </w:tcPr>
          <w:p w:rsidR="00EA4250" w:rsidRDefault="00B46CC4">
            <w:pPr>
              <w:cnfStyle w:val="000000000000" w:firstRow="0" w:lastRow="0" w:firstColumn="0" w:lastColumn="0" w:oddVBand="0" w:evenVBand="0" w:oddHBand="0" w:evenHBand="0" w:firstRowFirstColumn="0" w:firstRowLastColumn="0" w:lastRowFirstColumn="0" w:lastRowLastColumn="0"/>
            </w:pPr>
            <w:r>
              <w:t>Eli</w:t>
            </w:r>
          </w:p>
        </w:tc>
        <w:tc>
          <w:tcPr>
            <w:tcW w:w="679" w:type="dxa"/>
          </w:tcPr>
          <w:p w:rsidR="00EA4250" w:rsidRDefault="00EA4250" w:rsidP="00EA4250">
            <w:pPr>
              <w:jc w:val="center"/>
              <w:cnfStyle w:val="000000000000" w:firstRow="0" w:lastRow="0" w:firstColumn="0" w:lastColumn="0" w:oddVBand="0" w:evenVBand="0" w:oddHBand="0" w:evenHBand="0" w:firstRowFirstColumn="0" w:firstRowLastColumn="0" w:lastRowFirstColumn="0" w:lastRowLastColumn="0"/>
            </w:pPr>
          </w:p>
        </w:tc>
        <w:tc>
          <w:tcPr>
            <w:tcW w:w="3505" w:type="dxa"/>
          </w:tcPr>
          <w:p w:rsidR="00EA4250" w:rsidRDefault="00EA4250">
            <w:pPr>
              <w:cnfStyle w:val="000000000000" w:firstRow="0" w:lastRow="0" w:firstColumn="0" w:lastColumn="0" w:oddVBand="0" w:evenVBand="0" w:oddHBand="0" w:evenHBand="0" w:firstRowFirstColumn="0" w:firstRowLastColumn="0" w:lastRowFirstColumn="0" w:lastRowLastColumn="0"/>
            </w:pPr>
          </w:p>
        </w:tc>
      </w:tr>
      <w:tr w:rsidR="00EA4250" w:rsidTr="00EA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EA4250" w:rsidRDefault="00EA4250" w:rsidP="00EA4250">
            <w:pPr>
              <w:jc w:val="center"/>
            </w:pPr>
            <w:r>
              <w:t>03</w:t>
            </w:r>
          </w:p>
        </w:tc>
        <w:tc>
          <w:tcPr>
            <w:tcW w:w="3751" w:type="dxa"/>
          </w:tcPr>
          <w:p w:rsidR="00EA4250" w:rsidRDefault="00B46CC4">
            <w:pPr>
              <w:cnfStyle w:val="000000100000" w:firstRow="0" w:lastRow="0" w:firstColumn="0" w:lastColumn="0" w:oddVBand="0" w:evenVBand="0" w:oddHBand="1" w:evenHBand="0" w:firstRowFirstColumn="0" w:firstRowLastColumn="0" w:lastRowFirstColumn="0" w:lastRowLastColumn="0"/>
            </w:pPr>
            <w:r>
              <w:t>Certificates window</w:t>
            </w:r>
          </w:p>
        </w:tc>
        <w:tc>
          <w:tcPr>
            <w:tcW w:w="887" w:type="dxa"/>
          </w:tcPr>
          <w:p w:rsidR="00EA4250" w:rsidRDefault="00EA4250">
            <w:pPr>
              <w:cnfStyle w:val="000000100000" w:firstRow="0" w:lastRow="0" w:firstColumn="0" w:lastColumn="0" w:oddVBand="0" w:evenVBand="0" w:oddHBand="1" w:evenHBand="0" w:firstRowFirstColumn="0" w:firstRowLastColumn="0" w:lastRowFirstColumn="0" w:lastRowLastColumn="0"/>
            </w:pPr>
          </w:p>
        </w:tc>
        <w:tc>
          <w:tcPr>
            <w:tcW w:w="679" w:type="dxa"/>
          </w:tcPr>
          <w:p w:rsidR="00EA4250" w:rsidRDefault="00EA4250" w:rsidP="00EA4250">
            <w:pPr>
              <w:jc w:val="center"/>
              <w:cnfStyle w:val="000000100000" w:firstRow="0" w:lastRow="0" w:firstColumn="0" w:lastColumn="0" w:oddVBand="0" w:evenVBand="0" w:oddHBand="1" w:evenHBand="0" w:firstRowFirstColumn="0" w:firstRowLastColumn="0" w:lastRowFirstColumn="0" w:lastRowLastColumn="0"/>
            </w:pPr>
          </w:p>
        </w:tc>
        <w:tc>
          <w:tcPr>
            <w:tcW w:w="3505" w:type="dxa"/>
          </w:tcPr>
          <w:p w:rsidR="00EA4250" w:rsidRDefault="00B46CC4">
            <w:pPr>
              <w:cnfStyle w:val="000000100000" w:firstRow="0" w:lastRow="0" w:firstColumn="0" w:lastColumn="0" w:oddVBand="0" w:evenVBand="0" w:oddHBand="1" w:evenHBand="0" w:firstRowFirstColumn="0" w:firstRowLastColumn="0" w:lastRowFirstColumn="0" w:lastRowLastColumn="0"/>
            </w:pPr>
            <w:r>
              <w:t>Without Drag &amp; Drop</w:t>
            </w:r>
          </w:p>
        </w:tc>
      </w:tr>
      <w:tr w:rsidR="00B46CC4" w:rsidTr="00EA4250">
        <w:tc>
          <w:tcPr>
            <w:cnfStyle w:val="001000000000" w:firstRow="0" w:lastRow="0" w:firstColumn="1" w:lastColumn="0" w:oddVBand="0" w:evenVBand="0" w:oddHBand="0" w:evenHBand="0" w:firstRowFirstColumn="0" w:firstRowLastColumn="0" w:lastRowFirstColumn="0" w:lastRowLastColumn="0"/>
            <w:tcW w:w="528" w:type="dxa"/>
          </w:tcPr>
          <w:p w:rsidR="00B46CC4" w:rsidRDefault="00FA5962" w:rsidP="00EA4250">
            <w:pPr>
              <w:jc w:val="center"/>
            </w:pPr>
            <w:r>
              <w:t>04</w:t>
            </w:r>
          </w:p>
        </w:tc>
        <w:tc>
          <w:tcPr>
            <w:tcW w:w="3751" w:type="dxa"/>
          </w:tcPr>
          <w:p w:rsidR="00B46CC4" w:rsidRDefault="00B46CC4">
            <w:pPr>
              <w:cnfStyle w:val="000000000000" w:firstRow="0" w:lastRow="0" w:firstColumn="0" w:lastColumn="0" w:oddVBand="0" w:evenVBand="0" w:oddHBand="0" w:evenHBand="0" w:firstRowFirstColumn="0" w:firstRowLastColumn="0" w:lastRowFirstColumn="0" w:lastRowLastColumn="0"/>
            </w:pPr>
            <w:r>
              <w:t>D&amp;D from Certificates to Folders</w:t>
            </w:r>
          </w:p>
        </w:tc>
        <w:tc>
          <w:tcPr>
            <w:tcW w:w="887" w:type="dxa"/>
          </w:tcPr>
          <w:p w:rsidR="00B46CC4" w:rsidRDefault="00B46CC4">
            <w:pPr>
              <w:cnfStyle w:val="000000000000" w:firstRow="0" w:lastRow="0" w:firstColumn="0" w:lastColumn="0" w:oddVBand="0" w:evenVBand="0" w:oddHBand="0" w:evenHBand="0" w:firstRowFirstColumn="0" w:firstRowLastColumn="0" w:lastRowFirstColumn="0" w:lastRowLastColumn="0"/>
            </w:pPr>
            <w:r>
              <w:t>Eli</w:t>
            </w:r>
          </w:p>
        </w:tc>
        <w:tc>
          <w:tcPr>
            <w:tcW w:w="679" w:type="dxa"/>
          </w:tcPr>
          <w:p w:rsidR="00B46CC4" w:rsidRDefault="00B46CC4" w:rsidP="00EA4250">
            <w:pPr>
              <w:jc w:val="center"/>
              <w:cnfStyle w:val="000000000000" w:firstRow="0" w:lastRow="0" w:firstColumn="0" w:lastColumn="0" w:oddVBand="0" w:evenVBand="0" w:oddHBand="0" w:evenHBand="0" w:firstRowFirstColumn="0" w:firstRowLastColumn="0" w:lastRowFirstColumn="0" w:lastRowLastColumn="0"/>
            </w:pPr>
          </w:p>
        </w:tc>
        <w:tc>
          <w:tcPr>
            <w:tcW w:w="3505" w:type="dxa"/>
          </w:tcPr>
          <w:p w:rsidR="00B46CC4" w:rsidRDefault="00B46CC4">
            <w:pPr>
              <w:cnfStyle w:val="000000000000" w:firstRow="0" w:lastRow="0" w:firstColumn="0" w:lastColumn="0" w:oddVBand="0" w:evenVBand="0" w:oddHBand="0" w:evenHBand="0" w:firstRowFirstColumn="0" w:firstRowLastColumn="0" w:lastRowFirstColumn="0" w:lastRowLastColumn="0"/>
            </w:pPr>
          </w:p>
        </w:tc>
      </w:tr>
      <w:tr w:rsidR="00B46CC4" w:rsidTr="00EA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B46CC4" w:rsidRDefault="00FA5962" w:rsidP="00EA4250">
            <w:pPr>
              <w:jc w:val="center"/>
            </w:pPr>
            <w:r>
              <w:t>05</w:t>
            </w:r>
          </w:p>
        </w:tc>
        <w:tc>
          <w:tcPr>
            <w:tcW w:w="3751" w:type="dxa"/>
          </w:tcPr>
          <w:p w:rsidR="00B46CC4" w:rsidRDefault="00B46CC4">
            <w:pPr>
              <w:cnfStyle w:val="000000100000" w:firstRow="0" w:lastRow="0" w:firstColumn="0" w:lastColumn="0" w:oddVBand="0" w:evenVBand="0" w:oddHBand="1" w:evenHBand="0" w:firstRowFirstColumn="0" w:firstRowLastColumn="0" w:lastRowFirstColumn="0" w:lastRowLastColumn="0"/>
            </w:pPr>
            <w:r>
              <w:t>Activate Content</w:t>
            </w:r>
          </w:p>
        </w:tc>
        <w:tc>
          <w:tcPr>
            <w:tcW w:w="887" w:type="dxa"/>
          </w:tcPr>
          <w:p w:rsidR="00B46CC4" w:rsidRDefault="00B46CC4">
            <w:pPr>
              <w:cnfStyle w:val="000000100000" w:firstRow="0" w:lastRow="0" w:firstColumn="0" w:lastColumn="0" w:oddVBand="0" w:evenVBand="0" w:oddHBand="1" w:evenHBand="0" w:firstRowFirstColumn="0" w:firstRowLastColumn="0" w:lastRowFirstColumn="0" w:lastRowLastColumn="0"/>
            </w:pPr>
            <w:r>
              <w:t>Eli</w:t>
            </w:r>
          </w:p>
        </w:tc>
        <w:tc>
          <w:tcPr>
            <w:tcW w:w="679" w:type="dxa"/>
          </w:tcPr>
          <w:p w:rsidR="00B46CC4" w:rsidRDefault="00B46CC4" w:rsidP="00EA4250">
            <w:pPr>
              <w:jc w:val="center"/>
              <w:cnfStyle w:val="000000100000" w:firstRow="0" w:lastRow="0" w:firstColumn="0" w:lastColumn="0" w:oddVBand="0" w:evenVBand="0" w:oddHBand="1" w:evenHBand="0" w:firstRowFirstColumn="0" w:firstRowLastColumn="0" w:lastRowFirstColumn="0" w:lastRowLastColumn="0"/>
            </w:pPr>
          </w:p>
        </w:tc>
        <w:tc>
          <w:tcPr>
            <w:tcW w:w="3505" w:type="dxa"/>
          </w:tcPr>
          <w:p w:rsidR="00B46CC4" w:rsidRDefault="00B46CC4">
            <w:pPr>
              <w:cnfStyle w:val="000000100000" w:firstRow="0" w:lastRow="0" w:firstColumn="0" w:lastColumn="0" w:oddVBand="0" w:evenVBand="0" w:oddHBand="1" w:evenHBand="0" w:firstRowFirstColumn="0" w:firstRowLastColumn="0" w:lastRowFirstColumn="0" w:lastRowLastColumn="0"/>
            </w:pPr>
            <w:r>
              <w:t>Including files collection</w:t>
            </w:r>
          </w:p>
        </w:tc>
      </w:tr>
      <w:tr w:rsidR="00B46CC4" w:rsidTr="00EA4250">
        <w:tc>
          <w:tcPr>
            <w:cnfStyle w:val="001000000000" w:firstRow="0" w:lastRow="0" w:firstColumn="1" w:lastColumn="0" w:oddVBand="0" w:evenVBand="0" w:oddHBand="0" w:evenHBand="0" w:firstRowFirstColumn="0" w:firstRowLastColumn="0" w:lastRowFirstColumn="0" w:lastRowLastColumn="0"/>
            <w:tcW w:w="528" w:type="dxa"/>
          </w:tcPr>
          <w:p w:rsidR="00B46CC4" w:rsidRDefault="00FA5962" w:rsidP="00EA4250">
            <w:pPr>
              <w:jc w:val="center"/>
            </w:pPr>
            <w:r>
              <w:t>06</w:t>
            </w:r>
          </w:p>
        </w:tc>
        <w:tc>
          <w:tcPr>
            <w:tcW w:w="3751" w:type="dxa"/>
          </w:tcPr>
          <w:p w:rsidR="00B46CC4" w:rsidRDefault="00B46CC4">
            <w:pPr>
              <w:cnfStyle w:val="000000000000" w:firstRow="0" w:lastRow="0" w:firstColumn="0" w:lastColumn="0" w:oddVBand="0" w:evenVBand="0" w:oddHBand="0" w:evenHBand="0" w:firstRowFirstColumn="0" w:firstRowLastColumn="0" w:lastRowFirstColumn="0" w:lastRowLastColumn="0"/>
            </w:pPr>
            <w:r>
              <w:t>Notes module</w:t>
            </w:r>
          </w:p>
        </w:tc>
        <w:tc>
          <w:tcPr>
            <w:tcW w:w="887" w:type="dxa"/>
          </w:tcPr>
          <w:p w:rsidR="00B46CC4" w:rsidRDefault="00B46CC4">
            <w:pPr>
              <w:cnfStyle w:val="000000000000" w:firstRow="0" w:lastRow="0" w:firstColumn="0" w:lastColumn="0" w:oddVBand="0" w:evenVBand="0" w:oddHBand="0" w:evenHBand="0" w:firstRowFirstColumn="0" w:firstRowLastColumn="0" w:lastRowFirstColumn="0" w:lastRowLastColumn="0"/>
            </w:pPr>
          </w:p>
        </w:tc>
        <w:tc>
          <w:tcPr>
            <w:tcW w:w="679" w:type="dxa"/>
          </w:tcPr>
          <w:p w:rsidR="00B46CC4" w:rsidRDefault="00B46CC4" w:rsidP="00EA4250">
            <w:pPr>
              <w:jc w:val="center"/>
              <w:cnfStyle w:val="000000000000" w:firstRow="0" w:lastRow="0" w:firstColumn="0" w:lastColumn="0" w:oddVBand="0" w:evenVBand="0" w:oddHBand="0" w:evenHBand="0" w:firstRowFirstColumn="0" w:firstRowLastColumn="0" w:lastRowFirstColumn="0" w:lastRowLastColumn="0"/>
            </w:pPr>
          </w:p>
        </w:tc>
        <w:tc>
          <w:tcPr>
            <w:tcW w:w="3505" w:type="dxa"/>
          </w:tcPr>
          <w:p w:rsidR="00B46CC4" w:rsidRDefault="00B46CC4">
            <w:pPr>
              <w:cnfStyle w:val="000000000000" w:firstRow="0" w:lastRow="0" w:firstColumn="0" w:lastColumn="0" w:oddVBand="0" w:evenVBand="0" w:oddHBand="0" w:evenHBand="0" w:firstRowFirstColumn="0" w:firstRowLastColumn="0" w:lastRowFirstColumn="0" w:lastRowLastColumn="0"/>
            </w:pPr>
          </w:p>
        </w:tc>
      </w:tr>
      <w:tr w:rsidR="00FA5962" w:rsidTr="00EA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FA5962" w:rsidRDefault="00FA5962" w:rsidP="00EA4250">
            <w:pPr>
              <w:jc w:val="center"/>
            </w:pPr>
            <w:r>
              <w:t>07</w:t>
            </w:r>
          </w:p>
        </w:tc>
        <w:tc>
          <w:tcPr>
            <w:tcW w:w="3751" w:type="dxa"/>
          </w:tcPr>
          <w:p w:rsidR="00FA5962" w:rsidRDefault="00FA5962">
            <w:pPr>
              <w:cnfStyle w:val="000000100000" w:firstRow="0" w:lastRow="0" w:firstColumn="0" w:lastColumn="0" w:oddVBand="0" w:evenVBand="0" w:oddHBand="1" w:evenHBand="0" w:firstRowFirstColumn="0" w:firstRowLastColumn="0" w:lastRowFirstColumn="0" w:lastRowLastColumn="0"/>
            </w:pPr>
            <w:r>
              <w:t>Advanced Search</w:t>
            </w:r>
          </w:p>
        </w:tc>
        <w:tc>
          <w:tcPr>
            <w:tcW w:w="887" w:type="dxa"/>
          </w:tcPr>
          <w:p w:rsidR="00FA5962" w:rsidRDefault="00FA5962">
            <w:pPr>
              <w:cnfStyle w:val="000000100000" w:firstRow="0" w:lastRow="0" w:firstColumn="0" w:lastColumn="0" w:oddVBand="0" w:evenVBand="0" w:oddHBand="1" w:evenHBand="0" w:firstRowFirstColumn="0" w:firstRowLastColumn="0" w:lastRowFirstColumn="0" w:lastRowLastColumn="0"/>
            </w:pPr>
            <w:r>
              <w:t>Eli</w:t>
            </w:r>
          </w:p>
        </w:tc>
        <w:tc>
          <w:tcPr>
            <w:tcW w:w="679" w:type="dxa"/>
          </w:tcPr>
          <w:p w:rsidR="00FA5962" w:rsidRDefault="00FA5962" w:rsidP="00EA4250">
            <w:pPr>
              <w:jc w:val="center"/>
              <w:cnfStyle w:val="000000100000" w:firstRow="0" w:lastRow="0" w:firstColumn="0" w:lastColumn="0" w:oddVBand="0" w:evenVBand="0" w:oddHBand="1" w:evenHBand="0" w:firstRowFirstColumn="0" w:firstRowLastColumn="0" w:lastRowFirstColumn="0" w:lastRowLastColumn="0"/>
            </w:pPr>
          </w:p>
        </w:tc>
        <w:tc>
          <w:tcPr>
            <w:tcW w:w="3505" w:type="dxa"/>
          </w:tcPr>
          <w:p w:rsidR="00FA5962" w:rsidRDefault="00FA5962" w:rsidP="0098155A">
            <w:pPr>
              <w:cnfStyle w:val="000000100000" w:firstRow="0" w:lastRow="0" w:firstColumn="0" w:lastColumn="0" w:oddVBand="0" w:evenVBand="0" w:oddHBand="1" w:evenHBand="0" w:firstRowFirstColumn="0" w:firstRowLastColumn="0" w:lastRowFirstColumn="0" w:lastRowLastColumn="0"/>
            </w:pPr>
            <w:r>
              <w:t xml:space="preserve">Search </w:t>
            </w:r>
            <w:r w:rsidR="0098155A">
              <w:t xml:space="preserve">Project Code, </w:t>
            </w:r>
            <w:r>
              <w:t>Notes</w:t>
            </w:r>
            <w:r w:rsidR="0098155A">
              <w:t xml:space="preserve">, </w:t>
            </w:r>
            <w:r>
              <w:t>Content</w:t>
            </w:r>
          </w:p>
        </w:tc>
      </w:tr>
      <w:tr w:rsidR="00B46CC4" w:rsidTr="00EA4250">
        <w:tc>
          <w:tcPr>
            <w:cnfStyle w:val="001000000000" w:firstRow="0" w:lastRow="0" w:firstColumn="1" w:lastColumn="0" w:oddVBand="0" w:evenVBand="0" w:oddHBand="0" w:evenHBand="0" w:firstRowFirstColumn="0" w:firstRowLastColumn="0" w:lastRowFirstColumn="0" w:lastRowLastColumn="0"/>
            <w:tcW w:w="528" w:type="dxa"/>
          </w:tcPr>
          <w:p w:rsidR="00B46CC4" w:rsidRDefault="00FA5962" w:rsidP="00EA4250">
            <w:pPr>
              <w:jc w:val="center"/>
            </w:pPr>
            <w:r>
              <w:t>08</w:t>
            </w:r>
          </w:p>
        </w:tc>
        <w:tc>
          <w:tcPr>
            <w:tcW w:w="3751" w:type="dxa"/>
          </w:tcPr>
          <w:p w:rsidR="00B46CC4" w:rsidRDefault="00B46CC4">
            <w:pPr>
              <w:cnfStyle w:val="000000000000" w:firstRow="0" w:lastRow="0" w:firstColumn="0" w:lastColumn="0" w:oddVBand="0" w:evenVBand="0" w:oddHBand="0" w:evenHBand="0" w:firstRowFirstColumn="0" w:firstRowLastColumn="0" w:lastRowFirstColumn="0" w:lastRowLastColumn="0"/>
            </w:pPr>
            <w:r>
              <w:t>Projects Management Phase 1</w:t>
            </w:r>
          </w:p>
        </w:tc>
        <w:tc>
          <w:tcPr>
            <w:tcW w:w="887" w:type="dxa"/>
          </w:tcPr>
          <w:p w:rsidR="00B46CC4" w:rsidRDefault="00B46CC4">
            <w:pPr>
              <w:cnfStyle w:val="000000000000" w:firstRow="0" w:lastRow="0" w:firstColumn="0" w:lastColumn="0" w:oddVBand="0" w:evenVBand="0" w:oddHBand="0" w:evenHBand="0" w:firstRowFirstColumn="0" w:firstRowLastColumn="0" w:lastRowFirstColumn="0" w:lastRowLastColumn="0"/>
            </w:pPr>
          </w:p>
        </w:tc>
        <w:tc>
          <w:tcPr>
            <w:tcW w:w="679" w:type="dxa"/>
          </w:tcPr>
          <w:p w:rsidR="00B46CC4" w:rsidRDefault="00B46CC4" w:rsidP="00EA4250">
            <w:pPr>
              <w:jc w:val="center"/>
              <w:cnfStyle w:val="000000000000" w:firstRow="0" w:lastRow="0" w:firstColumn="0" w:lastColumn="0" w:oddVBand="0" w:evenVBand="0" w:oddHBand="0" w:evenHBand="0" w:firstRowFirstColumn="0" w:firstRowLastColumn="0" w:lastRowFirstColumn="0" w:lastRowLastColumn="0"/>
            </w:pPr>
          </w:p>
        </w:tc>
        <w:tc>
          <w:tcPr>
            <w:tcW w:w="3505" w:type="dxa"/>
          </w:tcPr>
          <w:p w:rsidR="00B46CC4" w:rsidRDefault="00B46CC4" w:rsidP="00A8453C">
            <w:pPr>
              <w:cnfStyle w:val="000000000000" w:firstRow="0" w:lastRow="0" w:firstColumn="0" w:lastColumn="0" w:oddVBand="0" w:evenVBand="0" w:oddHBand="0" w:evenHBand="0" w:firstRowFirstColumn="0" w:firstRowLastColumn="0" w:lastRowFirstColumn="0" w:lastRowLastColumn="0"/>
            </w:pPr>
            <w:r>
              <w:t>Basic (</w:t>
            </w:r>
            <w:r w:rsidR="00A8453C">
              <w:t>similar to</w:t>
            </w:r>
            <w:r>
              <w:t xml:space="preserve"> Folders)</w:t>
            </w:r>
          </w:p>
        </w:tc>
      </w:tr>
      <w:tr w:rsidR="00B46CC4" w:rsidTr="00EA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B46CC4" w:rsidRDefault="00FA5962" w:rsidP="00EA4250">
            <w:pPr>
              <w:jc w:val="center"/>
            </w:pPr>
            <w:r>
              <w:t>09</w:t>
            </w:r>
          </w:p>
        </w:tc>
        <w:tc>
          <w:tcPr>
            <w:tcW w:w="3751" w:type="dxa"/>
          </w:tcPr>
          <w:p w:rsidR="00B46CC4" w:rsidRDefault="00B46CC4" w:rsidP="00B46CC4">
            <w:pPr>
              <w:cnfStyle w:val="000000100000" w:firstRow="0" w:lastRow="0" w:firstColumn="0" w:lastColumn="0" w:oddVBand="0" w:evenVBand="0" w:oddHBand="1" w:evenHBand="0" w:firstRowFirstColumn="0" w:firstRowLastColumn="0" w:lastRowFirstColumn="0" w:lastRowLastColumn="0"/>
            </w:pPr>
            <w:r>
              <w:t>Projects Management Phase 2</w:t>
            </w:r>
          </w:p>
        </w:tc>
        <w:tc>
          <w:tcPr>
            <w:tcW w:w="887" w:type="dxa"/>
          </w:tcPr>
          <w:p w:rsidR="00B46CC4" w:rsidRDefault="00B46CC4">
            <w:pPr>
              <w:cnfStyle w:val="000000100000" w:firstRow="0" w:lastRow="0" w:firstColumn="0" w:lastColumn="0" w:oddVBand="0" w:evenVBand="0" w:oddHBand="1" w:evenHBand="0" w:firstRowFirstColumn="0" w:firstRowLastColumn="0" w:lastRowFirstColumn="0" w:lastRowLastColumn="0"/>
            </w:pPr>
          </w:p>
        </w:tc>
        <w:tc>
          <w:tcPr>
            <w:tcW w:w="679" w:type="dxa"/>
          </w:tcPr>
          <w:p w:rsidR="00B46CC4" w:rsidRDefault="00B46CC4" w:rsidP="00EA4250">
            <w:pPr>
              <w:jc w:val="center"/>
              <w:cnfStyle w:val="000000100000" w:firstRow="0" w:lastRow="0" w:firstColumn="0" w:lastColumn="0" w:oddVBand="0" w:evenVBand="0" w:oddHBand="1" w:evenHBand="0" w:firstRowFirstColumn="0" w:firstRowLastColumn="0" w:lastRowFirstColumn="0" w:lastRowLastColumn="0"/>
            </w:pPr>
          </w:p>
        </w:tc>
        <w:tc>
          <w:tcPr>
            <w:tcW w:w="3505" w:type="dxa"/>
          </w:tcPr>
          <w:p w:rsidR="00B46CC4" w:rsidRDefault="00B46CC4" w:rsidP="002312CF">
            <w:pPr>
              <w:cnfStyle w:val="000000100000" w:firstRow="0" w:lastRow="0" w:firstColumn="0" w:lastColumn="0" w:oddVBand="0" w:evenVBand="0" w:oddHBand="1" w:evenHBand="0" w:firstRowFirstColumn="0" w:firstRowLastColumn="0" w:lastRowFirstColumn="0" w:lastRowLastColumn="0"/>
            </w:pPr>
            <w:r>
              <w:t>Additional Features (</w:t>
            </w:r>
            <w:r w:rsidRPr="00B46CC4">
              <w:rPr>
                <w:color w:val="FF0000"/>
              </w:rPr>
              <w:t>NOT Groups</w:t>
            </w:r>
            <w:r>
              <w:t>)</w:t>
            </w:r>
            <w:r w:rsidR="00A8453C">
              <w:t xml:space="preserve"> - such as Disable\Enable etc.</w:t>
            </w:r>
          </w:p>
        </w:tc>
      </w:tr>
      <w:tr w:rsidR="00B46CC4" w:rsidTr="00EA4250">
        <w:tc>
          <w:tcPr>
            <w:cnfStyle w:val="001000000000" w:firstRow="0" w:lastRow="0" w:firstColumn="1" w:lastColumn="0" w:oddVBand="0" w:evenVBand="0" w:oddHBand="0" w:evenHBand="0" w:firstRowFirstColumn="0" w:firstRowLastColumn="0" w:lastRowFirstColumn="0" w:lastRowLastColumn="0"/>
            <w:tcW w:w="528" w:type="dxa"/>
          </w:tcPr>
          <w:p w:rsidR="00B46CC4" w:rsidRDefault="00FA5962" w:rsidP="00EA4250">
            <w:pPr>
              <w:jc w:val="center"/>
            </w:pPr>
            <w:r>
              <w:t>10</w:t>
            </w:r>
          </w:p>
        </w:tc>
        <w:tc>
          <w:tcPr>
            <w:tcW w:w="3751" w:type="dxa"/>
          </w:tcPr>
          <w:p w:rsidR="00B46CC4" w:rsidRDefault="00FA5962" w:rsidP="00FA5962">
            <w:pPr>
              <w:cnfStyle w:val="000000000000" w:firstRow="0" w:lastRow="0" w:firstColumn="0" w:lastColumn="0" w:oddVBand="0" w:evenVBand="0" w:oddHBand="0" w:evenHBand="0" w:firstRowFirstColumn="0" w:firstRowLastColumn="0" w:lastRowFirstColumn="0" w:lastRowLastColumn="0"/>
            </w:pPr>
            <w:r>
              <w:t>Projects Management Phase 3</w:t>
            </w:r>
          </w:p>
        </w:tc>
        <w:tc>
          <w:tcPr>
            <w:tcW w:w="887" w:type="dxa"/>
          </w:tcPr>
          <w:p w:rsidR="00B46CC4" w:rsidRDefault="00B46CC4">
            <w:pPr>
              <w:cnfStyle w:val="000000000000" w:firstRow="0" w:lastRow="0" w:firstColumn="0" w:lastColumn="0" w:oddVBand="0" w:evenVBand="0" w:oddHBand="0" w:evenHBand="0" w:firstRowFirstColumn="0" w:firstRowLastColumn="0" w:lastRowFirstColumn="0" w:lastRowLastColumn="0"/>
            </w:pPr>
          </w:p>
        </w:tc>
        <w:tc>
          <w:tcPr>
            <w:tcW w:w="679" w:type="dxa"/>
          </w:tcPr>
          <w:p w:rsidR="00B46CC4" w:rsidRDefault="00B46CC4" w:rsidP="00EA4250">
            <w:pPr>
              <w:jc w:val="center"/>
              <w:cnfStyle w:val="000000000000" w:firstRow="0" w:lastRow="0" w:firstColumn="0" w:lastColumn="0" w:oddVBand="0" w:evenVBand="0" w:oddHBand="0" w:evenHBand="0" w:firstRowFirstColumn="0" w:firstRowLastColumn="0" w:lastRowFirstColumn="0" w:lastRowLastColumn="0"/>
            </w:pPr>
          </w:p>
        </w:tc>
        <w:tc>
          <w:tcPr>
            <w:tcW w:w="3505" w:type="dxa"/>
          </w:tcPr>
          <w:p w:rsidR="00B46CC4" w:rsidRDefault="00FA5962">
            <w:pPr>
              <w:cnfStyle w:val="000000000000" w:firstRow="0" w:lastRow="0" w:firstColumn="0" w:lastColumn="0" w:oddVBand="0" w:evenVBand="0" w:oddHBand="0" w:evenHBand="0" w:firstRowFirstColumn="0" w:firstRowLastColumn="0" w:lastRowFirstColumn="0" w:lastRowLastColumn="0"/>
            </w:pPr>
            <w:r>
              <w:t>Versions</w:t>
            </w:r>
          </w:p>
        </w:tc>
      </w:tr>
      <w:tr w:rsidR="00B46CC4" w:rsidTr="00EA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B46CC4" w:rsidRDefault="00FA5962" w:rsidP="00EA4250">
            <w:pPr>
              <w:jc w:val="center"/>
            </w:pPr>
            <w:r>
              <w:t>11</w:t>
            </w:r>
          </w:p>
        </w:tc>
        <w:tc>
          <w:tcPr>
            <w:tcW w:w="3751" w:type="dxa"/>
          </w:tcPr>
          <w:p w:rsidR="00B46CC4" w:rsidRDefault="00FA5962" w:rsidP="00FA5962">
            <w:pPr>
              <w:cnfStyle w:val="000000100000" w:firstRow="0" w:lastRow="0" w:firstColumn="0" w:lastColumn="0" w:oddVBand="0" w:evenVBand="0" w:oddHBand="1" w:evenHBand="0" w:firstRowFirstColumn="0" w:firstRowLastColumn="0" w:lastRowFirstColumn="0" w:lastRowLastColumn="0"/>
            </w:pPr>
            <w:r>
              <w:t>Projects Management Phase 4</w:t>
            </w:r>
          </w:p>
        </w:tc>
        <w:tc>
          <w:tcPr>
            <w:tcW w:w="887" w:type="dxa"/>
          </w:tcPr>
          <w:p w:rsidR="00B46CC4" w:rsidRDefault="00B46CC4">
            <w:pPr>
              <w:cnfStyle w:val="000000100000" w:firstRow="0" w:lastRow="0" w:firstColumn="0" w:lastColumn="0" w:oddVBand="0" w:evenVBand="0" w:oddHBand="1" w:evenHBand="0" w:firstRowFirstColumn="0" w:firstRowLastColumn="0" w:lastRowFirstColumn="0" w:lastRowLastColumn="0"/>
            </w:pPr>
          </w:p>
        </w:tc>
        <w:tc>
          <w:tcPr>
            <w:tcW w:w="679" w:type="dxa"/>
          </w:tcPr>
          <w:p w:rsidR="00B46CC4" w:rsidRDefault="00B46CC4" w:rsidP="00EA4250">
            <w:pPr>
              <w:jc w:val="center"/>
              <w:cnfStyle w:val="000000100000" w:firstRow="0" w:lastRow="0" w:firstColumn="0" w:lastColumn="0" w:oddVBand="0" w:evenVBand="0" w:oddHBand="1" w:evenHBand="0" w:firstRowFirstColumn="0" w:firstRowLastColumn="0" w:lastRowFirstColumn="0" w:lastRowLastColumn="0"/>
            </w:pPr>
          </w:p>
        </w:tc>
        <w:tc>
          <w:tcPr>
            <w:tcW w:w="3505" w:type="dxa"/>
          </w:tcPr>
          <w:p w:rsidR="00B46CC4" w:rsidRDefault="00FA5962">
            <w:pPr>
              <w:cnfStyle w:val="000000100000" w:firstRow="0" w:lastRow="0" w:firstColumn="0" w:lastColumn="0" w:oddVBand="0" w:evenVBand="0" w:oddHBand="1" w:evenHBand="0" w:firstRowFirstColumn="0" w:firstRowLastColumn="0" w:lastRowFirstColumn="0" w:lastRowLastColumn="0"/>
            </w:pPr>
            <w:r>
              <w:t>Groups (Multi-Makat)</w:t>
            </w:r>
          </w:p>
        </w:tc>
      </w:tr>
      <w:tr w:rsidR="00FA5962" w:rsidTr="00EA4250">
        <w:tc>
          <w:tcPr>
            <w:cnfStyle w:val="001000000000" w:firstRow="0" w:lastRow="0" w:firstColumn="1" w:lastColumn="0" w:oddVBand="0" w:evenVBand="0" w:oddHBand="0" w:evenHBand="0" w:firstRowFirstColumn="0" w:firstRowLastColumn="0" w:lastRowFirstColumn="0" w:lastRowLastColumn="0"/>
            <w:tcW w:w="528" w:type="dxa"/>
          </w:tcPr>
          <w:p w:rsidR="00FA5962" w:rsidRDefault="002312CF" w:rsidP="00EA4250">
            <w:pPr>
              <w:jc w:val="center"/>
            </w:pPr>
            <w:r>
              <w:t>12</w:t>
            </w:r>
          </w:p>
        </w:tc>
        <w:tc>
          <w:tcPr>
            <w:tcW w:w="3751" w:type="dxa"/>
          </w:tcPr>
          <w:p w:rsidR="00FA5962" w:rsidRDefault="002312CF">
            <w:pPr>
              <w:cnfStyle w:val="000000000000" w:firstRow="0" w:lastRow="0" w:firstColumn="0" w:lastColumn="0" w:oddVBand="0" w:evenVBand="0" w:oddHBand="0" w:evenHBand="0" w:firstRowFirstColumn="0" w:firstRowLastColumn="0" w:lastRowFirstColumn="0" w:lastRowLastColumn="0"/>
            </w:pPr>
            <w:r>
              <w:t>Projects Management Phase 5</w:t>
            </w:r>
          </w:p>
        </w:tc>
        <w:tc>
          <w:tcPr>
            <w:tcW w:w="887" w:type="dxa"/>
          </w:tcPr>
          <w:p w:rsidR="00FA5962" w:rsidRDefault="00FA5962">
            <w:pPr>
              <w:cnfStyle w:val="000000000000" w:firstRow="0" w:lastRow="0" w:firstColumn="0" w:lastColumn="0" w:oddVBand="0" w:evenVBand="0" w:oddHBand="0" w:evenHBand="0" w:firstRowFirstColumn="0" w:firstRowLastColumn="0" w:lastRowFirstColumn="0" w:lastRowLastColumn="0"/>
            </w:pPr>
          </w:p>
        </w:tc>
        <w:tc>
          <w:tcPr>
            <w:tcW w:w="679" w:type="dxa"/>
          </w:tcPr>
          <w:p w:rsidR="00FA5962" w:rsidRDefault="00FA5962" w:rsidP="00EA4250">
            <w:pPr>
              <w:jc w:val="center"/>
              <w:cnfStyle w:val="000000000000" w:firstRow="0" w:lastRow="0" w:firstColumn="0" w:lastColumn="0" w:oddVBand="0" w:evenVBand="0" w:oddHBand="0" w:evenHBand="0" w:firstRowFirstColumn="0" w:firstRowLastColumn="0" w:lastRowFirstColumn="0" w:lastRowLastColumn="0"/>
            </w:pPr>
          </w:p>
        </w:tc>
        <w:tc>
          <w:tcPr>
            <w:tcW w:w="3505" w:type="dxa"/>
          </w:tcPr>
          <w:p w:rsidR="00FA5962" w:rsidRDefault="002312CF">
            <w:pPr>
              <w:cnfStyle w:val="000000000000" w:firstRow="0" w:lastRow="0" w:firstColumn="0" w:lastColumn="0" w:oddVBand="0" w:evenVBand="0" w:oddHBand="0" w:evenHBand="0" w:firstRowFirstColumn="0" w:firstRowLastColumn="0" w:lastRowFirstColumn="0" w:lastRowLastColumn="0"/>
            </w:pPr>
            <w:r>
              <w:t>Presenting Content in Projects – Need to change the DD; this is a CR</w:t>
            </w:r>
          </w:p>
        </w:tc>
      </w:tr>
      <w:tr w:rsidR="002312CF" w:rsidTr="00EA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2312CF" w:rsidRDefault="002312CF" w:rsidP="00EA4250">
            <w:pPr>
              <w:jc w:val="center"/>
            </w:pPr>
            <w:r>
              <w:t>13</w:t>
            </w:r>
          </w:p>
        </w:tc>
        <w:tc>
          <w:tcPr>
            <w:tcW w:w="3751" w:type="dxa"/>
          </w:tcPr>
          <w:p w:rsidR="002312CF" w:rsidRDefault="002312CF">
            <w:pPr>
              <w:cnfStyle w:val="000000100000" w:firstRow="0" w:lastRow="0" w:firstColumn="0" w:lastColumn="0" w:oddVBand="0" w:evenVBand="0" w:oddHBand="1" w:evenHBand="0" w:firstRowFirstColumn="0" w:firstRowLastColumn="0" w:lastRowFirstColumn="0" w:lastRowLastColumn="0"/>
            </w:pPr>
          </w:p>
        </w:tc>
        <w:tc>
          <w:tcPr>
            <w:tcW w:w="887" w:type="dxa"/>
          </w:tcPr>
          <w:p w:rsidR="002312CF" w:rsidRDefault="002312CF">
            <w:pPr>
              <w:cnfStyle w:val="000000100000" w:firstRow="0" w:lastRow="0" w:firstColumn="0" w:lastColumn="0" w:oddVBand="0" w:evenVBand="0" w:oddHBand="1" w:evenHBand="0" w:firstRowFirstColumn="0" w:firstRowLastColumn="0" w:lastRowFirstColumn="0" w:lastRowLastColumn="0"/>
            </w:pPr>
          </w:p>
        </w:tc>
        <w:tc>
          <w:tcPr>
            <w:tcW w:w="679" w:type="dxa"/>
          </w:tcPr>
          <w:p w:rsidR="002312CF" w:rsidRDefault="002312CF" w:rsidP="00EA4250">
            <w:pPr>
              <w:jc w:val="center"/>
              <w:cnfStyle w:val="000000100000" w:firstRow="0" w:lastRow="0" w:firstColumn="0" w:lastColumn="0" w:oddVBand="0" w:evenVBand="0" w:oddHBand="1" w:evenHBand="0" w:firstRowFirstColumn="0" w:firstRowLastColumn="0" w:lastRowFirstColumn="0" w:lastRowLastColumn="0"/>
            </w:pPr>
          </w:p>
        </w:tc>
        <w:tc>
          <w:tcPr>
            <w:tcW w:w="3505" w:type="dxa"/>
          </w:tcPr>
          <w:p w:rsidR="002312CF" w:rsidRDefault="002312CF">
            <w:pPr>
              <w:cnfStyle w:val="000000100000" w:firstRow="0" w:lastRow="0" w:firstColumn="0" w:lastColumn="0" w:oddVBand="0" w:evenVBand="0" w:oddHBand="1" w:evenHBand="0" w:firstRowFirstColumn="0" w:firstRowLastColumn="0" w:lastRowFirstColumn="0" w:lastRowLastColumn="0"/>
            </w:pPr>
          </w:p>
        </w:tc>
      </w:tr>
      <w:tr w:rsidR="00A8453C" w:rsidTr="00EA4250">
        <w:tc>
          <w:tcPr>
            <w:cnfStyle w:val="001000000000" w:firstRow="0" w:lastRow="0" w:firstColumn="1" w:lastColumn="0" w:oddVBand="0" w:evenVBand="0" w:oddHBand="0" w:evenHBand="0" w:firstRowFirstColumn="0" w:firstRowLastColumn="0" w:lastRowFirstColumn="0" w:lastRowLastColumn="0"/>
            <w:tcW w:w="528" w:type="dxa"/>
          </w:tcPr>
          <w:p w:rsidR="00A8453C" w:rsidRDefault="00A8453C" w:rsidP="00EA4250">
            <w:pPr>
              <w:jc w:val="center"/>
            </w:pPr>
            <w:r>
              <w:t>14</w:t>
            </w:r>
          </w:p>
        </w:tc>
        <w:tc>
          <w:tcPr>
            <w:tcW w:w="3751" w:type="dxa"/>
          </w:tcPr>
          <w:p w:rsidR="00A8453C" w:rsidRDefault="00A8453C">
            <w:pPr>
              <w:cnfStyle w:val="000000000000" w:firstRow="0" w:lastRow="0" w:firstColumn="0" w:lastColumn="0" w:oddVBand="0" w:evenVBand="0" w:oddHBand="0" w:evenHBand="0" w:firstRowFirstColumn="0" w:firstRowLastColumn="0" w:lastRowFirstColumn="0" w:lastRowLastColumn="0"/>
            </w:pPr>
          </w:p>
        </w:tc>
        <w:tc>
          <w:tcPr>
            <w:tcW w:w="887" w:type="dxa"/>
          </w:tcPr>
          <w:p w:rsidR="00A8453C" w:rsidRDefault="00A8453C">
            <w:pPr>
              <w:cnfStyle w:val="000000000000" w:firstRow="0" w:lastRow="0" w:firstColumn="0" w:lastColumn="0" w:oddVBand="0" w:evenVBand="0" w:oddHBand="0" w:evenHBand="0" w:firstRowFirstColumn="0" w:firstRowLastColumn="0" w:lastRowFirstColumn="0" w:lastRowLastColumn="0"/>
            </w:pPr>
          </w:p>
        </w:tc>
        <w:tc>
          <w:tcPr>
            <w:tcW w:w="679" w:type="dxa"/>
          </w:tcPr>
          <w:p w:rsidR="00A8453C" w:rsidRDefault="00A8453C" w:rsidP="00EA4250">
            <w:pPr>
              <w:jc w:val="center"/>
              <w:cnfStyle w:val="000000000000" w:firstRow="0" w:lastRow="0" w:firstColumn="0" w:lastColumn="0" w:oddVBand="0" w:evenVBand="0" w:oddHBand="0" w:evenHBand="0" w:firstRowFirstColumn="0" w:firstRowLastColumn="0" w:lastRowFirstColumn="0" w:lastRowLastColumn="0"/>
            </w:pPr>
          </w:p>
        </w:tc>
        <w:tc>
          <w:tcPr>
            <w:tcW w:w="3505" w:type="dxa"/>
          </w:tcPr>
          <w:p w:rsidR="00A8453C" w:rsidRDefault="00A8453C">
            <w:pPr>
              <w:cnfStyle w:val="000000000000" w:firstRow="0" w:lastRow="0" w:firstColumn="0" w:lastColumn="0" w:oddVBand="0" w:evenVBand="0" w:oddHBand="0" w:evenHBand="0" w:firstRowFirstColumn="0" w:firstRowLastColumn="0" w:lastRowFirstColumn="0" w:lastRowLastColumn="0"/>
            </w:pPr>
          </w:p>
        </w:tc>
      </w:tr>
      <w:tr w:rsidR="00A8453C" w:rsidTr="00EA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A8453C" w:rsidRDefault="00A8453C" w:rsidP="00EA4250">
            <w:pPr>
              <w:jc w:val="center"/>
            </w:pPr>
            <w:r>
              <w:t>15</w:t>
            </w:r>
          </w:p>
        </w:tc>
        <w:tc>
          <w:tcPr>
            <w:tcW w:w="3751" w:type="dxa"/>
          </w:tcPr>
          <w:p w:rsidR="00A8453C" w:rsidRDefault="00A8453C">
            <w:pPr>
              <w:cnfStyle w:val="000000100000" w:firstRow="0" w:lastRow="0" w:firstColumn="0" w:lastColumn="0" w:oddVBand="0" w:evenVBand="0" w:oddHBand="1" w:evenHBand="0" w:firstRowFirstColumn="0" w:firstRowLastColumn="0" w:lastRowFirstColumn="0" w:lastRowLastColumn="0"/>
            </w:pPr>
          </w:p>
        </w:tc>
        <w:tc>
          <w:tcPr>
            <w:tcW w:w="887" w:type="dxa"/>
          </w:tcPr>
          <w:p w:rsidR="00A8453C" w:rsidRDefault="00A8453C">
            <w:pPr>
              <w:cnfStyle w:val="000000100000" w:firstRow="0" w:lastRow="0" w:firstColumn="0" w:lastColumn="0" w:oddVBand="0" w:evenVBand="0" w:oddHBand="1" w:evenHBand="0" w:firstRowFirstColumn="0" w:firstRowLastColumn="0" w:lastRowFirstColumn="0" w:lastRowLastColumn="0"/>
            </w:pPr>
          </w:p>
        </w:tc>
        <w:tc>
          <w:tcPr>
            <w:tcW w:w="679" w:type="dxa"/>
          </w:tcPr>
          <w:p w:rsidR="00A8453C" w:rsidRDefault="00A8453C" w:rsidP="00EA4250">
            <w:pPr>
              <w:jc w:val="center"/>
              <w:cnfStyle w:val="000000100000" w:firstRow="0" w:lastRow="0" w:firstColumn="0" w:lastColumn="0" w:oddVBand="0" w:evenVBand="0" w:oddHBand="1" w:evenHBand="0" w:firstRowFirstColumn="0" w:firstRowLastColumn="0" w:lastRowFirstColumn="0" w:lastRowLastColumn="0"/>
            </w:pPr>
          </w:p>
        </w:tc>
        <w:tc>
          <w:tcPr>
            <w:tcW w:w="3505" w:type="dxa"/>
          </w:tcPr>
          <w:p w:rsidR="00A8453C" w:rsidRDefault="00A8453C">
            <w:pPr>
              <w:cnfStyle w:val="000000100000" w:firstRow="0" w:lastRow="0" w:firstColumn="0" w:lastColumn="0" w:oddVBand="0" w:evenVBand="0" w:oddHBand="1" w:evenHBand="0" w:firstRowFirstColumn="0" w:firstRowLastColumn="0" w:lastRowFirstColumn="0" w:lastRowLastColumn="0"/>
            </w:pPr>
          </w:p>
        </w:tc>
      </w:tr>
    </w:tbl>
    <w:p w:rsidR="00EA4250" w:rsidRDefault="00EA4250"/>
    <w:p w:rsidR="004D4B54" w:rsidRDefault="004D4B54"/>
    <w:p w:rsidR="004D4B54" w:rsidRDefault="004D4B54" w:rsidP="004D4B54">
      <w:pPr>
        <w:pStyle w:val="Heading2"/>
      </w:pPr>
      <w:r>
        <w:t>Notes to Developers</w:t>
      </w:r>
    </w:p>
    <w:p w:rsidR="004D4B54" w:rsidRDefault="004D4B54" w:rsidP="004D4B54">
      <w:pPr>
        <w:pStyle w:val="ListParagraph"/>
        <w:numPr>
          <w:ilvl w:val="0"/>
          <w:numId w:val="1"/>
        </w:numPr>
      </w:pPr>
      <w:r>
        <w:t>All the activities you will be required to do were already implemented for Folders. Make sure you understand how things are working and where they are located.</w:t>
      </w:r>
    </w:p>
    <w:p w:rsidR="004D4B54" w:rsidRDefault="004D4B54" w:rsidP="004D4B54">
      <w:pPr>
        <w:pStyle w:val="ListParagraph"/>
        <w:numPr>
          <w:ilvl w:val="0"/>
          <w:numId w:val="1"/>
        </w:numPr>
      </w:pPr>
      <w:r>
        <w:t>The above is especially important for:</w:t>
      </w:r>
    </w:p>
    <w:p w:rsidR="004D4B54" w:rsidRDefault="004D4B54" w:rsidP="004D4B54">
      <w:pPr>
        <w:pStyle w:val="ListParagraph"/>
        <w:numPr>
          <w:ilvl w:val="1"/>
          <w:numId w:val="1"/>
        </w:numPr>
      </w:pPr>
      <w:r>
        <w:t>How to implement Models, Views, and View-Models; where to place them.</w:t>
      </w:r>
    </w:p>
    <w:p w:rsidR="004D4B54" w:rsidRDefault="004D4B54" w:rsidP="004D4B54">
      <w:pPr>
        <w:pStyle w:val="ListParagraph"/>
        <w:numPr>
          <w:ilvl w:val="1"/>
          <w:numId w:val="1"/>
        </w:numPr>
      </w:pPr>
      <w:r>
        <w:t>The way to interact with the Database via code in the BLL (Business Logic Layer).</w:t>
      </w:r>
    </w:p>
    <w:p w:rsidR="004D4B54" w:rsidRDefault="004D4B54" w:rsidP="004D4B54">
      <w:pPr>
        <w:pStyle w:val="ListParagraph"/>
        <w:numPr>
          <w:ilvl w:val="1"/>
          <w:numId w:val="1"/>
        </w:numPr>
      </w:pPr>
      <w:r>
        <w:t>How to handle TreeView (whereby every node is a mini View-Model).</w:t>
      </w:r>
    </w:p>
    <w:p w:rsidR="004D4B54" w:rsidRDefault="004D4B54" w:rsidP="004D4B54">
      <w:pPr>
        <w:pStyle w:val="ListParagraph"/>
        <w:numPr>
          <w:ilvl w:val="1"/>
          <w:numId w:val="1"/>
        </w:numPr>
      </w:pPr>
      <w:r>
        <w:t>Implementing simple validation (via attributes in the VM) and more complex ones, if needed, in the BLL.</w:t>
      </w:r>
    </w:p>
    <w:p w:rsidR="004D4B54" w:rsidRDefault="005A12AD" w:rsidP="004D4B54">
      <w:pPr>
        <w:pStyle w:val="ListParagraph"/>
        <w:numPr>
          <w:ilvl w:val="0"/>
          <w:numId w:val="1"/>
        </w:numPr>
      </w:pPr>
      <w:r>
        <w:t xml:space="preserve">I have already prepared </w:t>
      </w:r>
      <w:r w:rsidR="00955E7E">
        <w:t>skeletons Views and</w:t>
      </w:r>
      <w:r>
        <w:t xml:space="preserve"> View-Models for Notes, Content, Certificates, </w:t>
      </w:r>
      <w:r w:rsidR="00955E7E">
        <w:t xml:space="preserve">Projects, </w:t>
      </w:r>
      <w:r>
        <w:t xml:space="preserve">and </w:t>
      </w:r>
      <w:r w:rsidR="00955E7E">
        <w:t>Versions</w:t>
      </w:r>
      <w:r>
        <w:t>. Just put logic into them</w:t>
      </w:r>
      <w:r w:rsidR="00955E7E">
        <w:t xml:space="preserve"> as per the DD.</w:t>
      </w:r>
    </w:p>
    <w:p w:rsidR="00044C6D" w:rsidRDefault="00044C6D" w:rsidP="004D4B54">
      <w:pPr>
        <w:pStyle w:val="ListParagraph"/>
        <w:numPr>
          <w:ilvl w:val="0"/>
          <w:numId w:val="1"/>
        </w:numPr>
      </w:pPr>
      <w:r>
        <w:t>As you recall, I already sent you the instructions on how to develop Certificates and Content Management. I am adding these instructions again here.</w:t>
      </w:r>
    </w:p>
    <w:p w:rsidR="005A12AD" w:rsidRDefault="00956C8C" w:rsidP="004D4B54">
      <w:pPr>
        <w:pStyle w:val="ListParagraph"/>
        <w:numPr>
          <w:ilvl w:val="0"/>
          <w:numId w:val="1"/>
        </w:numPr>
      </w:pPr>
      <w:r>
        <w:t xml:space="preserve">For every activity \ context-menu you are adding, check in the Detailed Design if the activity is </w:t>
      </w:r>
      <w:r w:rsidR="00681AA2">
        <w:t>privileged</w:t>
      </w:r>
      <w:r>
        <w:t>. If so, follow the logic I have implemented (for example in the ‘Add Folder’) and make sure you do the same.</w:t>
      </w:r>
    </w:p>
    <w:p w:rsidR="00044C6D" w:rsidRDefault="00044C6D">
      <w:r>
        <w:br w:type="page"/>
      </w:r>
    </w:p>
    <w:p w:rsidR="00044C6D" w:rsidRDefault="00044C6D" w:rsidP="00044C6D">
      <w:pPr>
        <w:pStyle w:val="Heading2"/>
      </w:pPr>
      <w:r>
        <w:lastRenderedPageBreak/>
        <w:t>Development Instructions – Content Management</w:t>
      </w:r>
    </w:p>
    <w:p w:rsidR="00044C6D" w:rsidRDefault="00044C6D" w:rsidP="00044C6D">
      <w:pPr>
        <w:pStyle w:val="ListParagraph"/>
        <w:numPr>
          <w:ilvl w:val="0"/>
          <w:numId w:val="4"/>
        </w:numPr>
        <w:jc w:val="both"/>
      </w:pPr>
      <w:r>
        <w:t>In the Flyout we should have a TreeView that will present the data we receive via the interface with SCD’s Content Management. Once this TreeView is shown, the user will be able to perform Drag from a TreeView node onto the content tab of the Folder\Project.</w:t>
      </w:r>
    </w:p>
    <w:p w:rsidR="00044C6D" w:rsidRDefault="00044C6D" w:rsidP="00044C6D">
      <w:pPr>
        <w:pStyle w:val="ListParagraph"/>
        <w:numPr>
          <w:ilvl w:val="0"/>
          <w:numId w:val="4"/>
        </w:numPr>
        <w:jc w:val="both"/>
      </w:pPr>
      <w:r>
        <w:t>I have already created the entire mechanism, as shown above. All the messages that flow from the Folder’s ViewModel (VM) to the MainWindow VM (that tell it to open the Flyout and which control to present there) are done.</w:t>
      </w:r>
    </w:p>
    <w:p w:rsidR="00044C6D" w:rsidRDefault="00044C6D" w:rsidP="00044C6D">
      <w:pPr>
        <w:pStyle w:val="ListParagraph"/>
        <w:numPr>
          <w:ilvl w:val="0"/>
          <w:numId w:val="4"/>
        </w:numPr>
        <w:jc w:val="both"/>
      </w:pPr>
      <w:r>
        <w:t>You need to develop the mock to Content Management that will return to you a Dictionary (or any other collection data type, as agreed with Alex). Once you get this, you will populate a TreeView.</w:t>
      </w:r>
    </w:p>
    <w:p w:rsidR="00044C6D" w:rsidRDefault="00044C6D" w:rsidP="00044C6D">
      <w:pPr>
        <w:pStyle w:val="ListParagraph"/>
        <w:numPr>
          <w:ilvl w:val="0"/>
          <w:numId w:val="4"/>
        </w:numPr>
        <w:jc w:val="both"/>
      </w:pPr>
      <w:r>
        <w:t>Make sure you see how I did the TreeView of the Explorer. You need to do the same. A TreeView in MVVM is a hierarchical collection of VMs, each entry in the collection is a VM and a View.</w:t>
      </w:r>
    </w:p>
    <w:p w:rsidR="00044C6D" w:rsidRDefault="00044C6D" w:rsidP="00044C6D">
      <w:pPr>
        <w:pStyle w:val="ListParagraph"/>
        <w:numPr>
          <w:ilvl w:val="0"/>
          <w:numId w:val="4"/>
        </w:numPr>
        <w:jc w:val="both"/>
      </w:pPr>
      <w:r>
        <w:t>You need to do all your work inside the User Control I prepared (ContentManagementView and ContentManagementViewModel), both located in the ExplorerModule project.</w:t>
      </w:r>
    </w:p>
    <w:p w:rsidR="00044C6D" w:rsidRDefault="00044C6D" w:rsidP="00044C6D">
      <w:pPr>
        <w:pStyle w:val="ListParagraph"/>
        <w:numPr>
          <w:ilvl w:val="0"/>
          <w:numId w:val="4"/>
        </w:numPr>
        <w:jc w:val="both"/>
      </w:pPr>
      <w:r>
        <w:t>The Mock itself should be developed outside of our solution, and the compiled dll should be added as a reference to the ExplorerModule project. When we receive from Alex his final dll, we will drop the reference to the mock and include a reference to Alex’s dll.</w:t>
      </w:r>
    </w:p>
    <w:p w:rsidR="00044C6D" w:rsidRDefault="00044C6D" w:rsidP="00044C6D">
      <w:pPr>
        <w:pStyle w:val="ListParagraph"/>
        <w:numPr>
          <w:ilvl w:val="0"/>
          <w:numId w:val="4"/>
        </w:numPr>
        <w:jc w:val="both"/>
      </w:pPr>
      <w:r>
        <w:t>Make sure the data you generate in the mock has enough content and hierarchy levels to simulate the live data we will get.</w:t>
      </w:r>
    </w:p>
    <w:p w:rsidR="00044C6D" w:rsidRDefault="00044C6D" w:rsidP="00044C6D">
      <w:pPr>
        <w:pStyle w:val="ListParagraph"/>
        <w:numPr>
          <w:ilvl w:val="0"/>
          <w:numId w:val="4"/>
        </w:numPr>
        <w:jc w:val="both"/>
      </w:pPr>
      <w:r>
        <w:t>Once everything is created, we will add the Drag and Drop capabilities between the Content TreeView and the target ListView in the Folder (which is not created yet).</w:t>
      </w:r>
    </w:p>
    <w:p w:rsidR="00044C6D" w:rsidRDefault="00044C6D" w:rsidP="00044C6D"/>
    <w:p w:rsidR="00044C6D" w:rsidRDefault="00044C6D" w:rsidP="00044C6D">
      <w:pPr>
        <w:pStyle w:val="Heading2"/>
      </w:pPr>
      <w:r>
        <w:t>Development Instructions – Certificates</w:t>
      </w:r>
    </w:p>
    <w:p w:rsidR="00044C6D" w:rsidRDefault="00044C6D" w:rsidP="00044C6D">
      <w:pPr>
        <w:pStyle w:val="ListParagraph"/>
        <w:numPr>
          <w:ilvl w:val="0"/>
          <w:numId w:val="4"/>
        </w:numPr>
        <w:jc w:val="both"/>
      </w:pPr>
      <w:r>
        <w:t>Similar to the above, only the interface with SCD is not defined yet and should be clear. The data returned should be flat, and therefore should be presented in a ListView.</w:t>
      </w:r>
    </w:p>
    <w:p w:rsidR="00044C6D" w:rsidRDefault="00044C6D" w:rsidP="00044C6D">
      <w:pPr>
        <w:pStyle w:val="ListParagraph"/>
        <w:numPr>
          <w:ilvl w:val="0"/>
          <w:numId w:val="4"/>
        </w:numPr>
        <w:jc w:val="both"/>
      </w:pPr>
      <w:r>
        <w:t>The View is called CertificatesView, and there is a respective VM.</w:t>
      </w:r>
    </w:p>
    <w:p w:rsidR="00044C6D" w:rsidRDefault="00044C6D" w:rsidP="00044C6D">
      <w:pPr>
        <w:jc w:val="both"/>
      </w:pPr>
    </w:p>
    <w:p w:rsidR="00044C6D" w:rsidRDefault="00044C6D" w:rsidP="00044C6D">
      <w:pPr>
        <w:jc w:val="both"/>
      </w:pPr>
    </w:p>
    <w:p w:rsidR="00044C6D" w:rsidRDefault="00044C6D" w:rsidP="00044C6D">
      <w:pPr>
        <w:jc w:val="both"/>
      </w:pPr>
    </w:p>
    <w:p w:rsidR="00044C6D" w:rsidRDefault="00044C6D" w:rsidP="00044C6D"/>
    <w:p w:rsidR="00044C6D" w:rsidRDefault="00044C6D" w:rsidP="00044C6D"/>
    <w:p w:rsidR="00956C8C" w:rsidRDefault="00956C8C" w:rsidP="00044C6D"/>
    <w:p w:rsidR="004D4B54" w:rsidRDefault="004D4B54"/>
    <w:sectPr w:rsidR="004D4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80FA8"/>
    <w:multiLevelType w:val="hybridMultilevel"/>
    <w:tmpl w:val="9CDE8A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F55642B"/>
    <w:multiLevelType w:val="hybridMultilevel"/>
    <w:tmpl w:val="334E9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C8308F0"/>
    <w:multiLevelType w:val="hybridMultilevel"/>
    <w:tmpl w:val="24A413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8A70067"/>
    <w:multiLevelType w:val="hybridMultilevel"/>
    <w:tmpl w:val="28C67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250"/>
    <w:rsid w:val="00044C6D"/>
    <w:rsid w:val="002312CF"/>
    <w:rsid w:val="00296139"/>
    <w:rsid w:val="0044540B"/>
    <w:rsid w:val="00445F43"/>
    <w:rsid w:val="004D4B54"/>
    <w:rsid w:val="005A12AD"/>
    <w:rsid w:val="00681AA2"/>
    <w:rsid w:val="00794B29"/>
    <w:rsid w:val="007F22B5"/>
    <w:rsid w:val="00955E7E"/>
    <w:rsid w:val="00956C8C"/>
    <w:rsid w:val="00981025"/>
    <w:rsid w:val="0098155A"/>
    <w:rsid w:val="00A8453C"/>
    <w:rsid w:val="00B46CC4"/>
    <w:rsid w:val="00EA4250"/>
    <w:rsid w:val="00FA5962"/>
    <w:rsid w:val="00FD2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78451-4748-43AC-AE25-D62E8011C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42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42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10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2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425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A42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5">
    <w:name w:val="Grid Table 5 Dark Accent 5"/>
    <w:basedOn w:val="TableNormal"/>
    <w:uiPriority w:val="50"/>
    <w:rsid w:val="00EA42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ListParagraph">
    <w:name w:val="List Paragraph"/>
    <w:basedOn w:val="Normal"/>
    <w:uiPriority w:val="34"/>
    <w:qFormat/>
    <w:rsid w:val="004D4B54"/>
    <w:pPr>
      <w:ind w:left="720"/>
      <w:contextualSpacing/>
    </w:pPr>
  </w:style>
  <w:style w:type="character" w:customStyle="1" w:styleId="Heading3Char">
    <w:name w:val="Heading 3 Char"/>
    <w:basedOn w:val="DefaultParagraphFont"/>
    <w:link w:val="Heading3"/>
    <w:uiPriority w:val="9"/>
    <w:rsid w:val="0098102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2013-11-02T00:05:00Z</dcterms:created>
  <dcterms:modified xsi:type="dcterms:W3CDTF">2013-11-03T18:04:00Z</dcterms:modified>
</cp:coreProperties>
</file>