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SeaGrip — product copy</w:t>
      </w:r>
    </w:p>
    <w:p>
      <w:r>
        <w:t>SeaGrip fittings are made for the harshest saltwater environments.</w:t>
      </w:r>
    </w:p>
    <w:p>
      <w:pPr>
        <w:pStyle w:val="ListBullet"/>
      </w:pPr>
      <w:r>
        <w:t>Available in metric and inch sizes</w:t>
      </w:r>
    </w:p>
    <w:p>
      <w:pPr>
        <w:pStyle w:val="ListBullet"/>
      </w:pPr>
      <w:r>
        <w:t>Ships same day</w:t>
      </w:r>
    </w:p>
    <w:p>
      <w:r>
        <w:t>[legal: can we say 'never rusts'?]</w:t>
      </w:r>
    </w:p>
    <w:p>
      <w:r>
        <w:t>[legal: can we say 'never rusts'?]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2026-07-02T15:00:48Z</dcterms:created>
  <dcterms:modified xsi:type="dcterms:W3CDTF">2026-07-02T15:00:48Z</dcterms:modified>
  <cp:category/>
</cp:coreProperties>
</file>