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SeaGrip — product copy</w:t>
      </w:r>
    </w:p>
    <w:p>
      <w:r>
        <w:t>SeaGrip fittings are made for the harshest saltwater environments.</w:t>
      </w:r>
    </w:p>
    <w:p>
      <w:r>
        <w:t>Trusted by boatbuilders up and down the coast.</w:t>
      </w:r>
    </w:p>
    <w:p>
      <w:pPr>
        <w:pStyle w:val="ListBullet"/>
      </w:pPr>
      <w:r>
        <w:t>Available in metric and inch sizes</w:t>
      </w:r>
    </w:p>
    <w:p>
      <w:pPr>
        <w:pStyle w:val="ListBullet"/>
      </w:pPr>
      <w:r>
        <w:t>Ships same day</w:t>
      </w:r>
    </w:p>
    <w:p>
      <w:r>
        <w:t>[legal: can we say 'never rusts'?]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>generated by python-docx</dc:description>
  <cp:lastModifiedBy>Temp</cp:lastModifiedBy>
  <cp:revision>1</cp:revision>
  <dcterms:created xsi:type="dcterms:W3CDTF">2026-06-05T08:45:38Z</dcterms:created>
  <dcterms:modified xsi:type="dcterms:W3CDTF">2026-06-05T08:45:38Z</dcterms:modified>
  <cp:category/>
</cp:coreProperties>
</file>