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Employee of the Quarter — nomination</w:t>
      </w:r>
    </w:p>
    <w:p>
      <w:r>
        <w:t>I would like to nominate Fritz Albrecht (Production Scheduler).</w:t>
      </w:r>
    </w:p>
    <w:p>
      <w:r>
        <w:t>Fritz found a billing error that saved us thousands.</w:t>
      </w:r>
    </w:p>
    <w:p>
      <w:r>
        <w:t>Without being asked.</w:t>
      </w:r>
    </w:p>
    <w:p>
      <w:r>
        <w:t>[add example from the October rush]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Zoë Müller</dc:creator>
  <cp:keywords/>
  <dc:description>generated by python-docx</dc:description>
  <cp:lastModifiedBy>Zoë Müller</cp:lastModifiedBy>
  <cp:revision>1</cp:revision>
  <dcterms:created xsi:type="dcterms:W3CDTF">2026-06-10T10:44:18Z</dcterms:created>
  <dcterms:modified xsi:type="dcterms:W3CDTF">2026-06-10T10:44:18Z</dcterms:modified>
  <cp:category/>
</cp:coreProperties>
</file>