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I am writing about the fence at 412. I raised this at the last meeting and nothing has happened.</w:t>
      </w:r>
    </w:p>
    <w:p>
      <w:r>
        <w:t>[cut?]</w:t>
      </w:r>
    </w:p>
    <w:p>
      <w:r>
        <w:t>[cut?]</w:t>
      </w:r>
    </w:p>
    <w:p>
      <w:r>
        <w:t>(tone it down?)</w:t>
      </w:r>
    </w:p>
    <w:p>
      <w:r>
        <w:t>Sincerely,</w:t>
      </w:r>
    </w:p>
    <w:p>
      <w:r>
        <w:t>I have attached photos.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Zoë Müller</dc:creator>
  <cp:keywords/>
  <dc:description>generated by python-docx</dc:description>
  <cp:lastModifiedBy>Zoë Müller</cp:lastModifiedBy>
  <cp:revision>1</cp:revision>
  <dcterms:created xsi:type="dcterms:W3CDTF">2026-05-11T12:07:44Z</dcterms:created>
  <dcterms:modified xsi:type="dcterms:W3CDTF">2026-05-11T12:07:44Z</dcterms:modified>
  <cp:category/>
</cp:coreProperties>
</file>