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333EC" w14:textId="1BF07783" w:rsidR="00B957E0" w:rsidRPr="00BD3AE5" w:rsidRDefault="00315D13" w:rsidP="00A02AA1">
      <w:pPr>
        <w:jc w:val="center"/>
        <w:rPr>
          <w:rFonts w:ascii="Times New Roman" w:hAnsi="Times New Roman" w:cs="Times New Roman"/>
          <w:b/>
          <w:bCs/>
          <w:sz w:val="36"/>
          <w:szCs w:val="36"/>
        </w:rPr>
      </w:pPr>
      <w:r w:rsidRPr="00BD3AE5">
        <w:rPr>
          <w:rFonts w:ascii="Times New Roman" w:hAnsi="Times New Roman" w:cs="Times New Roman"/>
          <w:b/>
          <w:bCs/>
          <w:sz w:val="36"/>
          <w:szCs w:val="36"/>
        </w:rPr>
        <w:t>Multi-Year Assessment of Recreational Water Quality at New Jersey Beaches (2021–202</w:t>
      </w:r>
      <w:r w:rsidR="00D62A01" w:rsidRPr="00BD3AE5">
        <w:rPr>
          <w:rFonts w:ascii="Times New Roman" w:hAnsi="Times New Roman" w:cs="Times New Roman"/>
          <w:b/>
          <w:bCs/>
          <w:sz w:val="36"/>
          <w:szCs w:val="36"/>
        </w:rPr>
        <w:t>5</w:t>
      </w:r>
      <w:r w:rsidRPr="00BD3AE5">
        <w:rPr>
          <w:rFonts w:ascii="Times New Roman" w:hAnsi="Times New Roman" w:cs="Times New Roman"/>
          <w:b/>
          <w:bCs/>
          <w:sz w:val="36"/>
          <w:szCs w:val="36"/>
        </w:rPr>
        <w:t>)</w:t>
      </w:r>
    </w:p>
    <w:p w14:paraId="6E99651C" w14:textId="77777777" w:rsidR="00315D13" w:rsidRPr="00BD3AE5" w:rsidRDefault="00315D13" w:rsidP="00A02AA1">
      <w:pPr>
        <w:jc w:val="center"/>
        <w:rPr>
          <w:rFonts w:ascii="Times New Roman" w:hAnsi="Times New Roman" w:cs="Times New Roman"/>
        </w:rPr>
      </w:pPr>
    </w:p>
    <w:p w14:paraId="1D7A61CB" w14:textId="77777777" w:rsidR="00315D13" w:rsidRPr="00BD3AE5" w:rsidRDefault="00315D13" w:rsidP="00A02AA1">
      <w:pPr>
        <w:jc w:val="center"/>
        <w:rPr>
          <w:rFonts w:ascii="Times New Roman" w:hAnsi="Times New Roman" w:cs="Times New Roman"/>
        </w:rPr>
      </w:pPr>
    </w:p>
    <w:p w14:paraId="3DD06B18" w14:textId="35CBB367" w:rsidR="00315D13" w:rsidRPr="00BD3AE5" w:rsidRDefault="00315D13" w:rsidP="00A02AA1">
      <w:pPr>
        <w:jc w:val="center"/>
        <w:rPr>
          <w:rFonts w:ascii="Times New Roman" w:hAnsi="Times New Roman" w:cs="Times New Roman"/>
        </w:rPr>
      </w:pPr>
      <w:r w:rsidRPr="00BD3AE5">
        <w:rPr>
          <w:rFonts w:ascii="Times New Roman" w:hAnsi="Times New Roman" w:cs="Times New Roman"/>
        </w:rPr>
        <w:t>Elle Duffy</w:t>
      </w:r>
    </w:p>
    <w:p w14:paraId="5363CFFE" w14:textId="77777777" w:rsidR="00315D13" w:rsidRPr="00BD3AE5" w:rsidRDefault="00315D13" w:rsidP="00A02AA1">
      <w:pPr>
        <w:jc w:val="center"/>
        <w:rPr>
          <w:rFonts w:ascii="Times New Roman" w:hAnsi="Times New Roman" w:cs="Times New Roman"/>
        </w:rPr>
      </w:pPr>
    </w:p>
    <w:p w14:paraId="6A4CBF25" w14:textId="77777777" w:rsidR="00315D13" w:rsidRPr="00BD3AE5" w:rsidRDefault="00315D13" w:rsidP="00A02AA1">
      <w:pPr>
        <w:jc w:val="center"/>
        <w:rPr>
          <w:rFonts w:ascii="Times New Roman" w:hAnsi="Times New Roman" w:cs="Times New Roman"/>
        </w:rPr>
      </w:pPr>
    </w:p>
    <w:p w14:paraId="13A9C7A1" w14:textId="05A69CB2" w:rsidR="00315D13" w:rsidRPr="00BD3AE5" w:rsidRDefault="00315D13" w:rsidP="00A02AA1">
      <w:pPr>
        <w:jc w:val="center"/>
        <w:rPr>
          <w:rFonts w:ascii="Times New Roman" w:hAnsi="Times New Roman" w:cs="Times New Roman"/>
        </w:rPr>
      </w:pPr>
      <w:r w:rsidRPr="00BD3AE5">
        <w:rPr>
          <w:rFonts w:ascii="Times New Roman" w:hAnsi="Times New Roman" w:cs="Times New Roman"/>
        </w:rPr>
        <w:t>Vassar College</w:t>
      </w:r>
    </w:p>
    <w:p w14:paraId="26828868" w14:textId="3AE7BBF8" w:rsidR="00315D13" w:rsidRPr="00BD3AE5" w:rsidRDefault="00315D13" w:rsidP="00A02AA1">
      <w:pPr>
        <w:jc w:val="center"/>
        <w:rPr>
          <w:rFonts w:ascii="Times New Roman" w:hAnsi="Times New Roman" w:cs="Times New Roman"/>
        </w:rPr>
      </w:pPr>
      <w:r w:rsidRPr="00BD3AE5">
        <w:rPr>
          <w:rFonts w:ascii="Times New Roman" w:hAnsi="Times New Roman" w:cs="Times New Roman"/>
        </w:rPr>
        <w:t>Poughkeepsie, New York</w:t>
      </w:r>
    </w:p>
    <w:p w14:paraId="41A399F2" w14:textId="77777777" w:rsidR="00315D13" w:rsidRPr="00BD3AE5" w:rsidRDefault="00315D13" w:rsidP="00A02AA1">
      <w:pPr>
        <w:jc w:val="center"/>
        <w:rPr>
          <w:rFonts w:ascii="Times New Roman" w:hAnsi="Times New Roman" w:cs="Times New Roman"/>
        </w:rPr>
      </w:pPr>
    </w:p>
    <w:p w14:paraId="3FA31D2E" w14:textId="77777777" w:rsidR="00315D13" w:rsidRPr="00BD3AE5" w:rsidRDefault="00315D13" w:rsidP="00A02AA1">
      <w:pPr>
        <w:jc w:val="center"/>
        <w:rPr>
          <w:rFonts w:ascii="Times New Roman" w:hAnsi="Times New Roman" w:cs="Times New Roman"/>
        </w:rPr>
      </w:pPr>
    </w:p>
    <w:p w14:paraId="670531FF" w14:textId="568C7BA9" w:rsidR="00315D13" w:rsidRPr="00BD3AE5" w:rsidRDefault="00315D13" w:rsidP="00A02AA1">
      <w:pPr>
        <w:jc w:val="center"/>
        <w:rPr>
          <w:rFonts w:ascii="Times New Roman" w:hAnsi="Times New Roman" w:cs="Times New Roman"/>
        </w:rPr>
      </w:pPr>
      <w:r w:rsidRPr="00BD3AE5">
        <w:rPr>
          <w:rFonts w:ascii="Times New Roman" w:hAnsi="Times New Roman" w:cs="Times New Roman"/>
        </w:rPr>
        <w:t>Independent Biostatistics Research Project</w:t>
      </w:r>
    </w:p>
    <w:p w14:paraId="4275CB21" w14:textId="77777777" w:rsidR="00315D13" w:rsidRPr="00BD3AE5" w:rsidRDefault="00315D13" w:rsidP="00A02AA1">
      <w:pPr>
        <w:jc w:val="center"/>
        <w:rPr>
          <w:rFonts w:ascii="Times New Roman" w:hAnsi="Times New Roman" w:cs="Times New Roman"/>
        </w:rPr>
      </w:pPr>
      <w:r w:rsidRPr="00BD3AE5">
        <w:rPr>
          <w:rFonts w:ascii="Times New Roman" w:hAnsi="Times New Roman" w:cs="Times New Roman"/>
        </w:rPr>
        <w:t>Summer 2026</w:t>
      </w:r>
    </w:p>
    <w:p w14:paraId="30BEA611" w14:textId="77777777" w:rsidR="00315D13" w:rsidRPr="00BD3AE5" w:rsidRDefault="00315D13" w:rsidP="00A02AA1">
      <w:pPr>
        <w:jc w:val="center"/>
        <w:rPr>
          <w:rFonts w:ascii="Times New Roman" w:hAnsi="Times New Roman" w:cs="Times New Roman"/>
        </w:rPr>
      </w:pPr>
    </w:p>
    <w:p w14:paraId="1644AEF1" w14:textId="77777777" w:rsidR="00315D13" w:rsidRPr="00BD3AE5" w:rsidRDefault="00315D13" w:rsidP="00A02AA1">
      <w:pPr>
        <w:jc w:val="center"/>
        <w:rPr>
          <w:rFonts w:ascii="Times New Roman" w:hAnsi="Times New Roman" w:cs="Times New Roman"/>
        </w:rPr>
      </w:pPr>
    </w:p>
    <w:p w14:paraId="329BCE3A" w14:textId="77777777" w:rsidR="00315D13" w:rsidRPr="00BD3AE5" w:rsidRDefault="00315D13" w:rsidP="00A02AA1">
      <w:pPr>
        <w:jc w:val="center"/>
        <w:rPr>
          <w:rFonts w:ascii="Times New Roman" w:hAnsi="Times New Roman" w:cs="Times New Roman"/>
        </w:rPr>
        <w:sectPr w:rsidR="00315D13" w:rsidRPr="00BD3AE5" w:rsidSect="00AF5DDD">
          <w:headerReference w:type="even" r:id="rId7"/>
          <w:headerReference w:type="default" r:id="rId8"/>
          <w:pgSz w:w="12240" w:h="15840"/>
          <w:pgMar w:top="1440" w:right="1440" w:bottom="1440" w:left="1440" w:header="720" w:footer="720" w:gutter="0"/>
          <w:cols w:space="720"/>
          <w:vAlign w:val="center"/>
          <w:titlePg/>
          <w:docGrid w:linePitch="360"/>
        </w:sectPr>
      </w:pPr>
      <w:r w:rsidRPr="00BD3AE5">
        <w:rPr>
          <w:rFonts w:ascii="Times New Roman" w:hAnsi="Times New Roman" w:cs="Times New Roman"/>
        </w:rPr>
        <w:t>eduffy@vassar.edu</w:t>
      </w:r>
    </w:p>
    <w:p w14:paraId="4FF8626C" w14:textId="38946821" w:rsidR="00315D13" w:rsidRPr="00BD3AE5" w:rsidRDefault="00315D13" w:rsidP="00A162EF">
      <w:pPr>
        <w:spacing w:before="240"/>
        <w:jc w:val="both"/>
        <w:rPr>
          <w:rFonts w:ascii="Times New Roman" w:hAnsi="Times New Roman" w:cs="Times New Roman"/>
          <w:b/>
          <w:bCs/>
          <w:sz w:val="28"/>
          <w:szCs w:val="28"/>
        </w:rPr>
      </w:pPr>
      <w:r w:rsidRPr="00BD3AE5">
        <w:rPr>
          <w:rFonts w:ascii="Times New Roman" w:hAnsi="Times New Roman" w:cs="Times New Roman"/>
          <w:b/>
          <w:bCs/>
          <w:sz w:val="28"/>
          <w:szCs w:val="28"/>
        </w:rPr>
        <w:lastRenderedPageBreak/>
        <w:t>Abstract</w:t>
      </w:r>
    </w:p>
    <w:p w14:paraId="7C191084" w14:textId="77777777" w:rsidR="004211F1" w:rsidRPr="004211F1" w:rsidRDefault="004211F1" w:rsidP="004211F1">
      <w:pPr>
        <w:ind w:firstLine="360"/>
        <w:jc w:val="both"/>
        <w:rPr>
          <w:rFonts w:ascii="Times New Roman" w:hAnsi="Times New Roman" w:cs="Times New Roman"/>
        </w:rPr>
      </w:pPr>
      <w:r w:rsidRPr="004211F1">
        <w:rPr>
          <w:rFonts w:ascii="Times New Roman" w:hAnsi="Times New Roman" w:cs="Times New Roman"/>
        </w:rPr>
        <w:t>Recreational water quality monitoring helps protect public health by identifying bacterial contamination that may increase the risk of waterborne illness. </w:t>
      </w:r>
      <w:r w:rsidRPr="004211F1">
        <w:rPr>
          <w:rFonts w:ascii="Times New Roman" w:hAnsi="Times New Roman" w:cs="Times New Roman"/>
          <w:i/>
          <w:iCs/>
        </w:rPr>
        <w:t>Enterococcus</w:t>
      </w:r>
      <w:r w:rsidRPr="004211F1">
        <w:rPr>
          <w:rFonts w:ascii="Times New Roman" w:hAnsi="Times New Roman" w:cs="Times New Roman"/>
        </w:rPr>
        <w:t> bacteria are commonly used as an indicator of fecal contamination in marine recreational waters, and routine monitoring provides valuable information about the safety of public beaches. This study evaluated recreational water quality at New Jersey beaches using </w:t>
      </w:r>
      <w:r w:rsidRPr="004211F1">
        <w:rPr>
          <w:rFonts w:ascii="Times New Roman" w:hAnsi="Times New Roman" w:cs="Times New Roman"/>
          <w:i/>
          <w:iCs/>
        </w:rPr>
        <w:t>Enterococcus</w:t>
      </w:r>
      <w:r w:rsidRPr="004211F1">
        <w:rPr>
          <w:rFonts w:ascii="Times New Roman" w:hAnsi="Times New Roman" w:cs="Times New Roman"/>
        </w:rPr>
        <w:t> monitoring data collected during the recreational swimming seasons from 2021 through 2025.</w:t>
      </w:r>
    </w:p>
    <w:p w14:paraId="689BA21E" w14:textId="77777777" w:rsidR="004211F1" w:rsidRPr="004211F1" w:rsidRDefault="004211F1" w:rsidP="004211F1">
      <w:pPr>
        <w:ind w:firstLine="360"/>
        <w:jc w:val="both"/>
        <w:rPr>
          <w:rFonts w:ascii="Times New Roman" w:hAnsi="Times New Roman" w:cs="Times New Roman"/>
        </w:rPr>
      </w:pPr>
      <w:r w:rsidRPr="004211F1">
        <w:rPr>
          <w:rFonts w:ascii="Times New Roman" w:hAnsi="Times New Roman" w:cs="Times New Roman"/>
        </w:rPr>
        <w:t>The dataset was obtained from the New Jersey Department of Environmental Protection and analyzed in R. After data cleaning, descriptive statistics were calculated, and annual, seasonal, and geographic trends were evaluated. Data visualizations were created to examine the distribution of </w:t>
      </w:r>
      <w:r w:rsidRPr="004211F1">
        <w:rPr>
          <w:rFonts w:ascii="Times New Roman" w:hAnsi="Times New Roman" w:cs="Times New Roman"/>
          <w:i/>
          <w:iCs/>
        </w:rPr>
        <w:t>Enterococcus</w:t>
      </w:r>
      <w:r w:rsidRPr="004211F1">
        <w:rPr>
          <w:rFonts w:ascii="Times New Roman" w:hAnsi="Times New Roman" w:cs="Times New Roman"/>
        </w:rPr>
        <w:t> concentrations, and logistic regression was used to assess factors associated with samples exceeding the U.S. Environmental Protection Agency (EPA) recreational water quality standard.</w:t>
      </w:r>
    </w:p>
    <w:p w14:paraId="35A75701" w14:textId="0C8C1033" w:rsidR="004211F1" w:rsidRPr="004211F1" w:rsidRDefault="004211F1" w:rsidP="004211F1">
      <w:pPr>
        <w:ind w:firstLine="360"/>
        <w:jc w:val="both"/>
        <w:rPr>
          <w:rFonts w:ascii="Times New Roman" w:hAnsi="Times New Roman" w:cs="Times New Roman"/>
        </w:rPr>
      </w:pPr>
      <w:r w:rsidRPr="004211F1">
        <w:rPr>
          <w:rFonts w:ascii="Times New Roman" w:hAnsi="Times New Roman" w:cs="Times New Roman"/>
        </w:rPr>
        <w:t>A total of </w:t>
      </w:r>
      <w:r w:rsidRPr="004211F1">
        <w:rPr>
          <w:rFonts w:ascii="Times New Roman" w:hAnsi="Times New Roman" w:cs="Times New Roman"/>
          <w:b/>
          <w:bCs/>
        </w:rPr>
        <w:t>16,745</w:t>
      </w:r>
      <w:r w:rsidRPr="004211F1">
        <w:rPr>
          <w:rFonts w:ascii="Times New Roman" w:hAnsi="Times New Roman" w:cs="Times New Roman"/>
        </w:rPr>
        <w:t> water samples were included in the analysis.</w:t>
      </w:r>
      <w:r>
        <w:rPr>
          <w:rFonts w:ascii="Times New Roman" w:hAnsi="Times New Roman" w:cs="Times New Roman"/>
        </w:rPr>
        <w:t xml:space="preserve"> </w:t>
      </w:r>
      <w:r w:rsidRPr="004211F1">
        <w:rPr>
          <w:rFonts w:ascii="Times New Roman" w:hAnsi="Times New Roman" w:cs="Times New Roman"/>
        </w:rPr>
        <w:t>Most </w:t>
      </w:r>
      <w:r w:rsidRPr="004211F1">
        <w:rPr>
          <w:rFonts w:ascii="Times New Roman" w:hAnsi="Times New Roman" w:cs="Times New Roman"/>
          <w:i/>
          <w:iCs/>
        </w:rPr>
        <w:t>Enterococcus</w:t>
      </w:r>
      <w:r w:rsidRPr="004211F1">
        <w:rPr>
          <w:rFonts w:ascii="Times New Roman" w:hAnsi="Times New Roman" w:cs="Times New Roman"/>
        </w:rPr>
        <w:t> measurements remained below the EPA recreational water quality threshold, although modest annual, seasonal, and geographic variation was observed. Overall, only </w:t>
      </w:r>
      <w:r w:rsidRPr="004211F1">
        <w:rPr>
          <w:rFonts w:ascii="Times New Roman" w:hAnsi="Times New Roman" w:cs="Times New Roman"/>
          <w:b/>
          <w:bCs/>
        </w:rPr>
        <w:t>78 samples (0.47%)</w:t>
      </w:r>
      <w:r w:rsidRPr="004211F1">
        <w:rPr>
          <w:rFonts w:ascii="Times New Roman" w:hAnsi="Times New Roman" w:cs="Times New Roman"/>
        </w:rPr>
        <w:t> exceeded the EPA standard, indicating consistently good recreational water quality throughout the study period.</w:t>
      </w:r>
    </w:p>
    <w:p w14:paraId="6FC18FBC" w14:textId="77777777" w:rsidR="004211F1" w:rsidRPr="004211F1" w:rsidRDefault="004211F1" w:rsidP="004211F1">
      <w:pPr>
        <w:ind w:firstLine="360"/>
        <w:jc w:val="both"/>
        <w:rPr>
          <w:rFonts w:ascii="Times New Roman" w:hAnsi="Times New Roman" w:cs="Times New Roman"/>
        </w:rPr>
      </w:pPr>
      <w:r w:rsidRPr="004211F1">
        <w:rPr>
          <w:rFonts w:ascii="Times New Roman" w:hAnsi="Times New Roman" w:cs="Times New Roman"/>
        </w:rPr>
        <w:t>This study demonstrates how publicly available environmental monitoring data can be used to evaluate recreational water quality and highlights the value of reproducible statistical analyses for environmental health research.</w:t>
      </w:r>
    </w:p>
    <w:p w14:paraId="76841148" w14:textId="77777777" w:rsidR="00A162EF" w:rsidRPr="00BD3AE5" w:rsidRDefault="00A162EF" w:rsidP="00A162EF">
      <w:pPr>
        <w:jc w:val="both"/>
        <w:rPr>
          <w:rFonts w:ascii="Times New Roman" w:hAnsi="Times New Roman" w:cs="Times New Roman"/>
        </w:rPr>
      </w:pPr>
    </w:p>
    <w:p w14:paraId="25F0DF4C" w14:textId="380A1289" w:rsidR="00AF5DDD" w:rsidRPr="00BD3AE5" w:rsidRDefault="00315D13" w:rsidP="00A162EF">
      <w:pPr>
        <w:pStyle w:val="ListParagraph"/>
        <w:numPr>
          <w:ilvl w:val="0"/>
          <w:numId w:val="2"/>
        </w:numPr>
        <w:spacing w:before="240"/>
        <w:jc w:val="both"/>
        <w:rPr>
          <w:rFonts w:ascii="Times New Roman" w:hAnsi="Times New Roman" w:cs="Times New Roman"/>
          <w:b/>
          <w:bCs/>
          <w:sz w:val="28"/>
          <w:szCs w:val="28"/>
        </w:rPr>
      </w:pPr>
      <w:r w:rsidRPr="00BD3AE5">
        <w:rPr>
          <w:rFonts w:ascii="Times New Roman" w:hAnsi="Times New Roman" w:cs="Times New Roman"/>
          <w:b/>
          <w:bCs/>
          <w:sz w:val="28"/>
          <w:szCs w:val="28"/>
        </w:rPr>
        <w:t>Introduction</w:t>
      </w:r>
    </w:p>
    <w:p w14:paraId="194B982B" w14:textId="77777777" w:rsidR="00AF5DDD" w:rsidRPr="00BD3AE5" w:rsidRDefault="00AF5DDD" w:rsidP="00AF5DDD">
      <w:pPr>
        <w:pStyle w:val="pdq2pgselectionanchorcontainer"/>
        <w:spacing w:line="360" w:lineRule="auto"/>
        <w:ind w:firstLine="360"/>
        <w:jc w:val="both"/>
      </w:pPr>
      <w:r w:rsidRPr="00BD3AE5">
        <w:t xml:space="preserve">Recreational beaches provide opportunities for swimming, surfing, fishing, and other outdoor activities that are important for both public health and local economies. However, exposure to contaminated recreational waters can increase the risk of gastrointestinal illness, skin infections, and other waterborne diseases. Because of these potential health risks, routine water quality </w:t>
      </w:r>
      <w:r w:rsidRPr="00BD3AE5">
        <w:lastRenderedPageBreak/>
        <w:t>monitoring plays an essential role in protecting the safety of beach visitors and informing public health decisions.</w:t>
      </w:r>
    </w:p>
    <w:p w14:paraId="57824335" w14:textId="77777777" w:rsidR="00AF5DDD" w:rsidRPr="00BD3AE5" w:rsidRDefault="00AF5DDD" w:rsidP="00AF5DDD">
      <w:pPr>
        <w:pStyle w:val="pdq2pgselectionanchorcontainer"/>
        <w:spacing w:line="360" w:lineRule="auto"/>
        <w:ind w:firstLine="360"/>
        <w:jc w:val="both"/>
      </w:pPr>
      <w:r w:rsidRPr="00BD3AE5">
        <w:rPr>
          <w:i/>
          <w:iCs/>
        </w:rPr>
        <w:t>Enterococcus</w:t>
      </w:r>
      <w:r w:rsidRPr="00BD3AE5">
        <w:t xml:space="preserve"> bacteria are widely used as an indicator of fecal contamination in marine recreational waters. Although </w:t>
      </w:r>
      <w:r w:rsidRPr="00BD3AE5">
        <w:rPr>
          <w:i/>
          <w:iCs/>
        </w:rPr>
        <w:t>Enterococcus</w:t>
      </w:r>
      <w:r w:rsidRPr="00BD3AE5">
        <w:t xml:space="preserve"> itself is not always responsible for causing illness, elevated concentrations suggest that disease-causing microorganisms may also be present. For this reason, the U.S. Environmental Protection Agency (EPA) recommends water quality criteria based on </w:t>
      </w:r>
      <w:r w:rsidRPr="00BD3AE5">
        <w:rPr>
          <w:i/>
          <w:iCs/>
        </w:rPr>
        <w:t>Enterococcus</w:t>
      </w:r>
      <w:r w:rsidRPr="00BD3AE5">
        <w:t xml:space="preserve"> concentrations to help determine whether recreational waters are safe for public use. Beaches that exceed these criteria may be subject to swimming advisories or temporary closures until water quality improves.</w:t>
      </w:r>
    </w:p>
    <w:p w14:paraId="1FDCF276" w14:textId="77777777" w:rsidR="00AF5DDD" w:rsidRPr="00BD3AE5" w:rsidRDefault="00AF5DDD" w:rsidP="00AF5DDD">
      <w:pPr>
        <w:pStyle w:val="pdq2pgselectionanchorcontainer"/>
        <w:spacing w:line="360" w:lineRule="auto"/>
        <w:ind w:firstLine="360"/>
        <w:jc w:val="both"/>
      </w:pPr>
      <w:r w:rsidRPr="00BD3AE5">
        <w:t>New Jersey has nearly 130 miles of Atlantic coastline and hundreds of public beaches that attract millions of visitors each year. To protect public health, the New Jersey Department of Environmental Protection (NJDEP) conducts routine monitoring of recreational beaches throughout each swimming season. These publicly available monitoring data provide an opportunity to evaluate long-term patterns in recreational water quality and identify differences among beaches and sampling periods.</w:t>
      </w:r>
    </w:p>
    <w:p w14:paraId="349679C8" w14:textId="5AA39DEF" w:rsidR="00BC5B25" w:rsidRPr="00BD3AE5" w:rsidRDefault="00AF5DDD" w:rsidP="00A162EF">
      <w:pPr>
        <w:pStyle w:val="pdq2pgselectionanchorcontainer"/>
        <w:spacing w:line="360" w:lineRule="auto"/>
        <w:ind w:firstLine="360"/>
        <w:jc w:val="both"/>
      </w:pPr>
      <w:r w:rsidRPr="00BD3AE5">
        <w:t xml:space="preserve">The purpose of this study was to evaluate recreational water quality at New Jersey beaches using </w:t>
      </w:r>
      <w:r w:rsidRPr="00BD3AE5">
        <w:rPr>
          <w:i/>
          <w:iCs/>
        </w:rPr>
        <w:t>Enterococcus</w:t>
      </w:r>
      <w:r w:rsidRPr="00BD3AE5">
        <w:t xml:space="preserve"> monitoring data collected during the 2021–2025 recreational swimming seasons. Specifically, this study examined annual, seasonal, and geographic patterns in </w:t>
      </w:r>
      <w:r w:rsidRPr="00BD3AE5">
        <w:rPr>
          <w:i/>
          <w:iCs/>
        </w:rPr>
        <w:t>Enterococcus</w:t>
      </w:r>
      <w:r w:rsidRPr="00BD3AE5">
        <w:t xml:space="preserve"> concentrations using descriptive statistics, data visualization, and logistic regression. </w:t>
      </w:r>
      <w:r w:rsidR="00E12BA3" w:rsidRPr="00BD3AE5">
        <w:t>Using publicly available monitoring data, this study demonstrates how statistical methods can improve our understanding of recreational water quality and support environmental health research.</w:t>
      </w:r>
    </w:p>
    <w:p w14:paraId="5116FF06" w14:textId="77777777" w:rsidR="00A162EF" w:rsidRPr="00BD3AE5" w:rsidRDefault="00A162EF" w:rsidP="00A162EF">
      <w:pPr>
        <w:pStyle w:val="pdq2pgselectionanchorcontainer"/>
        <w:spacing w:line="360" w:lineRule="auto"/>
        <w:jc w:val="both"/>
      </w:pPr>
    </w:p>
    <w:p w14:paraId="3FE6DDC4" w14:textId="6C86B127" w:rsidR="00154729" w:rsidRPr="00BD3AE5" w:rsidRDefault="00315D13" w:rsidP="00154729">
      <w:pPr>
        <w:pStyle w:val="ListParagraph"/>
        <w:numPr>
          <w:ilvl w:val="0"/>
          <w:numId w:val="2"/>
        </w:numPr>
        <w:spacing w:before="240"/>
        <w:jc w:val="both"/>
        <w:rPr>
          <w:rFonts w:ascii="Times New Roman" w:hAnsi="Times New Roman" w:cs="Times New Roman"/>
          <w:b/>
          <w:bCs/>
          <w:sz w:val="28"/>
          <w:szCs w:val="28"/>
        </w:rPr>
      </w:pPr>
      <w:r w:rsidRPr="00BD3AE5">
        <w:rPr>
          <w:rFonts w:ascii="Times New Roman" w:hAnsi="Times New Roman" w:cs="Times New Roman"/>
          <w:b/>
          <w:bCs/>
          <w:sz w:val="28"/>
          <w:szCs w:val="28"/>
        </w:rPr>
        <w:t>Methods</w:t>
      </w:r>
    </w:p>
    <w:p w14:paraId="4FE1B593" w14:textId="77777777" w:rsidR="00AF5DDD" w:rsidRPr="00BD3AE5" w:rsidRDefault="00315D13" w:rsidP="00A162EF">
      <w:pPr>
        <w:pStyle w:val="ListParagraph"/>
        <w:numPr>
          <w:ilvl w:val="1"/>
          <w:numId w:val="2"/>
        </w:numPr>
        <w:spacing w:before="240"/>
        <w:jc w:val="both"/>
        <w:rPr>
          <w:rFonts w:ascii="Times New Roman" w:hAnsi="Times New Roman" w:cs="Times New Roman"/>
          <w:b/>
          <w:bCs/>
        </w:rPr>
      </w:pPr>
      <w:r w:rsidRPr="00BD3AE5">
        <w:rPr>
          <w:rFonts w:ascii="Times New Roman" w:hAnsi="Times New Roman" w:cs="Times New Roman"/>
          <w:b/>
          <w:bCs/>
        </w:rPr>
        <w:t>Data Source</w:t>
      </w:r>
    </w:p>
    <w:p w14:paraId="3C0850C9" w14:textId="78E30145" w:rsidR="00AF5DDD" w:rsidRPr="00BD3AE5" w:rsidRDefault="00AF5DDD" w:rsidP="00AF5DDD">
      <w:pPr>
        <w:ind w:firstLine="360"/>
        <w:jc w:val="both"/>
        <w:rPr>
          <w:rFonts w:ascii="Times New Roman" w:hAnsi="Times New Roman" w:cs="Times New Roman"/>
        </w:rPr>
      </w:pPr>
      <w:r w:rsidRPr="00BD3AE5">
        <w:rPr>
          <w:rFonts w:ascii="Times New Roman" w:hAnsi="Times New Roman" w:cs="Times New Roman"/>
        </w:rPr>
        <w:t>Water quality monitoring data were obtained from the</w:t>
      </w:r>
      <w:r w:rsidRPr="00BD3AE5">
        <w:rPr>
          <w:rStyle w:val="apple-converted-space"/>
          <w:rFonts w:ascii="Times New Roman" w:hAnsi="Times New Roman" w:cs="Times New Roman"/>
        </w:rPr>
        <w:t> </w:t>
      </w:r>
      <w:r w:rsidRPr="00BD3AE5">
        <w:rPr>
          <w:rStyle w:val="Strong"/>
          <w:rFonts w:ascii="Times New Roman" w:hAnsi="Times New Roman" w:cs="Times New Roman"/>
          <w:b w:val="0"/>
          <w:bCs w:val="0"/>
        </w:rPr>
        <w:t>New Jersey Department of Environmental Protection (NJDEP)</w:t>
      </w:r>
      <w:r w:rsidRPr="00BD3AE5">
        <w:rPr>
          <w:rFonts w:ascii="Times New Roman" w:hAnsi="Times New Roman" w:cs="Times New Roman"/>
        </w:rPr>
        <w:t xml:space="preserve"> through its publicly available recreational water quality </w:t>
      </w:r>
      <w:r w:rsidRPr="00BD3AE5">
        <w:rPr>
          <w:rFonts w:ascii="Times New Roman" w:hAnsi="Times New Roman" w:cs="Times New Roman"/>
        </w:rPr>
        <w:lastRenderedPageBreak/>
        <w:t xml:space="preserve">monitoring program. The dataset included </w:t>
      </w:r>
      <w:r w:rsidRPr="00BD3AE5">
        <w:rPr>
          <w:rFonts w:ascii="Times New Roman" w:hAnsi="Times New Roman" w:cs="Times New Roman"/>
          <w:i/>
          <w:iCs/>
        </w:rPr>
        <w:t>Enterococcus</w:t>
      </w:r>
      <w:r w:rsidRPr="00BD3AE5">
        <w:rPr>
          <w:rFonts w:ascii="Times New Roman" w:hAnsi="Times New Roman" w:cs="Times New Roman"/>
        </w:rPr>
        <w:t xml:space="preserve"> measurements collected from recreational beaches throughout New Jersey during the 2021–2025 swimming seasons. </w:t>
      </w:r>
      <w:r w:rsidR="00E12BA3" w:rsidRPr="00BD3AE5">
        <w:rPr>
          <w:rFonts w:ascii="Times New Roman" w:hAnsi="Times New Roman" w:cs="Times New Roman"/>
        </w:rPr>
        <w:t xml:space="preserve">Each record contained information on sampling date, beach location, </w:t>
      </w:r>
      <w:r w:rsidR="00E12BA3" w:rsidRPr="00BD3AE5">
        <w:rPr>
          <w:rFonts w:ascii="Times New Roman" w:hAnsi="Times New Roman" w:cs="Times New Roman"/>
          <w:i/>
          <w:iCs/>
        </w:rPr>
        <w:t>Enterococcus</w:t>
      </w:r>
      <w:r w:rsidR="00E12BA3" w:rsidRPr="00BD3AE5">
        <w:rPr>
          <w:rFonts w:ascii="Times New Roman" w:hAnsi="Times New Roman" w:cs="Times New Roman"/>
        </w:rPr>
        <w:t xml:space="preserve"> concentration (CFU/100 mL), and additional monitoring information reported by the NJDEP. </w:t>
      </w:r>
      <w:r w:rsidRPr="00BD3AE5">
        <w:rPr>
          <w:rFonts w:ascii="Times New Roman" w:hAnsi="Times New Roman" w:cs="Times New Roman"/>
        </w:rPr>
        <w:t>The original dataset contained 16,816 observations collected from 295 recreational beaches.</w:t>
      </w:r>
    </w:p>
    <w:p w14:paraId="72BF1BB0" w14:textId="77777777" w:rsidR="00154729" w:rsidRPr="00BD3AE5" w:rsidRDefault="00154729" w:rsidP="00154729">
      <w:pPr>
        <w:jc w:val="both"/>
        <w:rPr>
          <w:rFonts w:ascii="Times New Roman" w:hAnsi="Times New Roman" w:cs="Times New Roman"/>
        </w:rPr>
      </w:pPr>
    </w:p>
    <w:p w14:paraId="1521EB7F" w14:textId="77777777" w:rsidR="00AF5DDD" w:rsidRPr="00BD3AE5" w:rsidRDefault="00315D13" w:rsidP="00A162EF">
      <w:pPr>
        <w:pStyle w:val="ListParagraph"/>
        <w:numPr>
          <w:ilvl w:val="1"/>
          <w:numId w:val="2"/>
        </w:numPr>
        <w:spacing w:before="240"/>
        <w:jc w:val="both"/>
        <w:rPr>
          <w:rFonts w:ascii="Times New Roman" w:hAnsi="Times New Roman" w:cs="Times New Roman"/>
          <w:b/>
          <w:bCs/>
        </w:rPr>
      </w:pPr>
      <w:r w:rsidRPr="00BD3AE5">
        <w:rPr>
          <w:rFonts w:ascii="Times New Roman" w:hAnsi="Times New Roman" w:cs="Times New Roman"/>
          <w:b/>
          <w:bCs/>
        </w:rPr>
        <w:t>Data Preparation</w:t>
      </w:r>
    </w:p>
    <w:p w14:paraId="62D306FE" w14:textId="7AA02C75" w:rsidR="00AF5DDD" w:rsidRPr="00BD3AE5" w:rsidRDefault="00AF5DDD" w:rsidP="00AF5DDD">
      <w:pPr>
        <w:ind w:firstLine="360"/>
        <w:jc w:val="both"/>
        <w:rPr>
          <w:rFonts w:ascii="Times New Roman" w:hAnsi="Times New Roman" w:cs="Times New Roman"/>
        </w:rPr>
      </w:pPr>
      <w:r w:rsidRPr="00BD3AE5">
        <w:rPr>
          <w:rFonts w:ascii="Times New Roman" w:hAnsi="Times New Roman" w:cs="Times New Roman"/>
        </w:rPr>
        <w:t>All data cleaning and analysis were performed in</w:t>
      </w:r>
      <w:r w:rsidRPr="00BD3AE5">
        <w:rPr>
          <w:rStyle w:val="apple-converted-space"/>
          <w:rFonts w:ascii="Times New Roman" w:hAnsi="Times New Roman" w:cs="Times New Roman"/>
        </w:rPr>
        <w:t> </w:t>
      </w:r>
      <w:r w:rsidRPr="00BD3AE5">
        <w:rPr>
          <w:rStyle w:val="Strong"/>
          <w:rFonts w:ascii="Times New Roman" w:hAnsi="Times New Roman" w:cs="Times New Roman"/>
          <w:b w:val="0"/>
          <w:bCs w:val="0"/>
        </w:rPr>
        <w:t xml:space="preserve">R (version </w:t>
      </w:r>
      <w:r w:rsidR="00BC5B25" w:rsidRPr="00BD3AE5">
        <w:rPr>
          <w:rStyle w:val="Strong"/>
          <w:rFonts w:ascii="Times New Roman" w:hAnsi="Times New Roman" w:cs="Times New Roman"/>
          <w:b w:val="0"/>
          <w:bCs w:val="0"/>
        </w:rPr>
        <w:t>4.5.3)</w:t>
      </w:r>
      <w:r w:rsidRPr="00BD3AE5">
        <w:rPr>
          <w:rStyle w:val="apple-converted-space"/>
          <w:rFonts w:ascii="Times New Roman" w:hAnsi="Times New Roman" w:cs="Times New Roman"/>
          <w:b/>
          <w:bCs/>
        </w:rPr>
        <w:t> </w:t>
      </w:r>
      <w:r w:rsidRPr="00BD3AE5">
        <w:rPr>
          <w:rFonts w:ascii="Times New Roman" w:hAnsi="Times New Roman" w:cs="Times New Roman"/>
        </w:rPr>
        <w:t>using RStudio. The dataset was imported as a comma-separated values (CSV) file and examined for missing or incomplete observations. Records containing missing values in variables required for analysis were removed, resulting in a final dataset of 16,745 observations.</w:t>
      </w:r>
    </w:p>
    <w:p w14:paraId="1BEC573F" w14:textId="335349BB" w:rsidR="00AF5DDD" w:rsidRPr="00BD3AE5" w:rsidRDefault="00E12BA3" w:rsidP="00AF5DDD">
      <w:pPr>
        <w:ind w:firstLine="360"/>
        <w:jc w:val="both"/>
        <w:rPr>
          <w:rFonts w:ascii="Times New Roman" w:hAnsi="Times New Roman" w:cs="Times New Roman"/>
        </w:rPr>
      </w:pPr>
      <w:r w:rsidRPr="00BD3AE5">
        <w:rPr>
          <w:rFonts w:ascii="Times New Roman" w:hAnsi="Times New Roman" w:cs="Times New Roman"/>
        </w:rPr>
        <w:t>Sampling d</w:t>
      </w:r>
      <w:r w:rsidR="00AF5DDD" w:rsidRPr="00BD3AE5">
        <w:rPr>
          <w:rFonts w:ascii="Times New Roman" w:hAnsi="Times New Roman" w:cs="Times New Roman"/>
        </w:rPr>
        <w:t>ates were converted to a standard date format, and additional variables representing the sampling year and month were created to support temporal analyses. A binary outcome variable was also created to classify samples as</w:t>
      </w:r>
      <w:r w:rsidR="00AF5DDD" w:rsidRPr="00BD3AE5">
        <w:rPr>
          <w:rStyle w:val="apple-converted-space"/>
          <w:rFonts w:ascii="Times New Roman" w:hAnsi="Times New Roman" w:cs="Times New Roman"/>
        </w:rPr>
        <w:t> </w:t>
      </w:r>
      <w:r w:rsidR="00AF5DDD" w:rsidRPr="00BD3AE5">
        <w:rPr>
          <w:rStyle w:val="Strong"/>
          <w:rFonts w:ascii="Times New Roman" w:hAnsi="Times New Roman" w:cs="Times New Roman"/>
          <w:b w:val="0"/>
          <w:bCs w:val="0"/>
        </w:rPr>
        <w:t>safe</w:t>
      </w:r>
      <w:r w:rsidR="00AF5DDD" w:rsidRPr="00BD3AE5">
        <w:rPr>
          <w:rStyle w:val="apple-converted-space"/>
          <w:rFonts w:ascii="Times New Roman" w:hAnsi="Times New Roman" w:cs="Times New Roman"/>
          <w:b/>
          <w:bCs/>
        </w:rPr>
        <w:t> </w:t>
      </w:r>
      <w:r w:rsidR="00AF5DDD" w:rsidRPr="00BD3AE5">
        <w:rPr>
          <w:rFonts w:ascii="Times New Roman" w:hAnsi="Times New Roman" w:cs="Times New Roman"/>
        </w:rPr>
        <w:t>or</w:t>
      </w:r>
      <w:r w:rsidR="00AF5DDD" w:rsidRPr="00BD3AE5">
        <w:rPr>
          <w:rStyle w:val="apple-converted-space"/>
          <w:rFonts w:ascii="Times New Roman" w:hAnsi="Times New Roman" w:cs="Times New Roman"/>
          <w:b/>
          <w:bCs/>
        </w:rPr>
        <w:t> </w:t>
      </w:r>
      <w:r w:rsidR="00AF5DDD" w:rsidRPr="00BD3AE5">
        <w:rPr>
          <w:rStyle w:val="Strong"/>
          <w:rFonts w:ascii="Times New Roman" w:hAnsi="Times New Roman" w:cs="Times New Roman"/>
          <w:b w:val="0"/>
          <w:bCs w:val="0"/>
        </w:rPr>
        <w:t>unsafe</w:t>
      </w:r>
      <w:r w:rsidR="00AF5DDD" w:rsidRPr="00BD3AE5">
        <w:rPr>
          <w:rStyle w:val="Strong"/>
          <w:rFonts w:ascii="Times New Roman" w:hAnsi="Times New Roman" w:cs="Times New Roman"/>
        </w:rPr>
        <w:t xml:space="preserve"> </w:t>
      </w:r>
      <w:r w:rsidR="00AF5DDD" w:rsidRPr="00BD3AE5">
        <w:rPr>
          <w:rFonts w:ascii="Times New Roman" w:hAnsi="Times New Roman" w:cs="Times New Roman"/>
        </w:rPr>
        <w:t>based on the U.S. Environmental Protection Agency (EPA) recreational water quality criterion of</w:t>
      </w:r>
      <w:r w:rsidR="00AF5DDD" w:rsidRPr="00BD3AE5">
        <w:rPr>
          <w:rStyle w:val="apple-converted-space"/>
          <w:rFonts w:ascii="Times New Roman" w:hAnsi="Times New Roman" w:cs="Times New Roman"/>
        </w:rPr>
        <w:t> </w:t>
      </w:r>
      <w:r w:rsidR="00AF5DDD" w:rsidRPr="00BD3AE5">
        <w:rPr>
          <w:rStyle w:val="Strong"/>
          <w:rFonts w:ascii="Times New Roman" w:hAnsi="Times New Roman" w:cs="Times New Roman"/>
          <w:b w:val="0"/>
          <w:bCs w:val="0"/>
        </w:rPr>
        <w:t xml:space="preserve">104 colony-forming units (CFU) of </w:t>
      </w:r>
      <w:r w:rsidR="00AF5DDD" w:rsidRPr="00BD3AE5">
        <w:rPr>
          <w:rStyle w:val="Strong"/>
          <w:rFonts w:ascii="Times New Roman" w:hAnsi="Times New Roman" w:cs="Times New Roman"/>
          <w:b w:val="0"/>
          <w:bCs w:val="0"/>
          <w:i/>
          <w:iCs/>
        </w:rPr>
        <w:t>Enterococcus</w:t>
      </w:r>
      <w:r w:rsidR="00AF5DDD" w:rsidRPr="00BD3AE5">
        <w:rPr>
          <w:rStyle w:val="Strong"/>
          <w:rFonts w:ascii="Times New Roman" w:hAnsi="Times New Roman" w:cs="Times New Roman"/>
          <w:b w:val="0"/>
          <w:bCs w:val="0"/>
        </w:rPr>
        <w:t xml:space="preserve"> per 100 </w:t>
      </w:r>
      <w:proofErr w:type="spellStart"/>
      <w:r w:rsidR="00AF5DDD" w:rsidRPr="00BD3AE5">
        <w:rPr>
          <w:rStyle w:val="Strong"/>
          <w:rFonts w:ascii="Times New Roman" w:hAnsi="Times New Roman" w:cs="Times New Roman"/>
          <w:b w:val="0"/>
          <w:bCs w:val="0"/>
        </w:rPr>
        <w:t>mL.</w:t>
      </w:r>
      <w:proofErr w:type="spellEnd"/>
      <w:r w:rsidR="00AF5DDD" w:rsidRPr="00BD3AE5">
        <w:rPr>
          <w:rStyle w:val="Strong"/>
          <w:rFonts w:ascii="Times New Roman" w:hAnsi="Times New Roman" w:cs="Times New Roman"/>
          <w:b w:val="0"/>
          <w:bCs w:val="0"/>
        </w:rPr>
        <w:t xml:space="preserve"> </w:t>
      </w:r>
      <w:r w:rsidR="00AF5DDD" w:rsidRPr="00BD3AE5">
        <w:rPr>
          <w:rFonts w:ascii="Times New Roman" w:hAnsi="Times New Roman" w:cs="Times New Roman"/>
        </w:rPr>
        <w:t xml:space="preserve">Samples with </w:t>
      </w:r>
      <w:r w:rsidR="00AF5DDD" w:rsidRPr="00BD3AE5">
        <w:rPr>
          <w:rFonts w:ascii="Times New Roman" w:hAnsi="Times New Roman" w:cs="Times New Roman"/>
          <w:i/>
          <w:iCs/>
        </w:rPr>
        <w:t>Enterococcus</w:t>
      </w:r>
      <w:r w:rsidR="00AF5DDD" w:rsidRPr="00BD3AE5">
        <w:rPr>
          <w:rFonts w:ascii="Times New Roman" w:hAnsi="Times New Roman" w:cs="Times New Roman"/>
        </w:rPr>
        <w:t xml:space="preserve"> concentrations greater than 104 CFU/100 mL were classified as unsafe for statistical analyses.</w:t>
      </w:r>
    </w:p>
    <w:p w14:paraId="251CA3EF" w14:textId="77777777" w:rsidR="00154729" w:rsidRPr="00BD3AE5" w:rsidRDefault="00154729" w:rsidP="00154729">
      <w:pPr>
        <w:jc w:val="both"/>
        <w:rPr>
          <w:rFonts w:ascii="Times New Roman" w:hAnsi="Times New Roman" w:cs="Times New Roman"/>
          <w:b/>
          <w:bCs/>
        </w:rPr>
      </w:pPr>
    </w:p>
    <w:p w14:paraId="358CCC6B" w14:textId="77777777" w:rsidR="00BC5B25" w:rsidRPr="00BD3AE5" w:rsidRDefault="00315D13" w:rsidP="00A162EF">
      <w:pPr>
        <w:pStyle w:val="ListParagraph"/>
        <w:numPr>
          <w:ilvl w:val="1"/>
          <w:numId w:val="2"/>
        </w:numPr>
        <w:spacing w:before="240"/>
        <w:jc w:val="both"/>
        <w:rPr>
          <w:rFonts w:ascii="Times New Roman" w:hAnsi="Times New Roman" w:cs="Times New Roman"/>
          <w:b/>
          <w:bCs/>
        </w:rPr>
      </w:pPr>
      <w:r w:rsidRPr="00BD3AE5">
        <w:rPr>
          <w:rFonts w:ascii="Times New Roman" w:hAnsi="Times New Roman" w:cs="Times New Roman"/>
          <w:b/>
          <w:bCs/>
        </w:rPr>
        <w:t>Statistical Analysis</w:t>
      </w:r>
    </w:p>
    <w:p w14:paraId="22AABAF3" w14:textId="5BACBD05" w:rsidR="00BC5B25" w:rsidRPr="00BD3AE5" w:rsidRDefault="00BC5B25" w:rsidP="00BC5B25">
      <w:pPr>
        <w:ind w:firstLine="360"/>
        <w:jc w:val="both"/>
        <w:rPr>
          <w:rFonts w:ascii="Times New Roman" w:hAnsi="Times New Roman" w:cs="Times New Roman"/>
        </w:rPr>
      </w:pPr>
      <w:r w:rsidRPr="00BD3AE5">
        <w:rPr>
          <w:rFonts w:ascii="Times New Roman" w:hAnsi="Times New Roman" w:cs="Times New Roman"/>
        </w:rPr>
        <w:t xml:space="preserve">Descriptive statistics were calculated to summarize </w:t>
      </w:r>
      <w:r w:rsidRPr="00BD3AE5">
        <w:rPr>
          <w:rFonts w:ascii="Times New Roman" w:hAnsi="Times New Roman" w:cs="Times New Roman"/>
          <w:i/>
          <w:iCs/>
        </w:rPr>
        <w:t>Enterococcus</w:t>
      </w:r>
      <w:r w:rsidRPr="00BD3AE5">
        <w:rPr>
          <w:rFonts w:ascii="Times New Roman" w:hAnsi="Times New Roman" w:cs="Times New Roman"/>
        </w:rPr>
        <w:t xml:space="preserve"> concentrations across all samples, including the mean, median, standard deviation, and the proportion of samples exceeding the EPA recreational water quality threshold. Annual</w:t>
      </w:r>
      <w:r w:rsidR="00D52C77" w:rsidRPr="00BD3AE5">
        <w:rPr>
          <w:rFonts w:ascii="Times New Roman" w:hAnsi="Times New Roman" w:cs="Times New Roman"/>
        </w:rPr>
        <w:t xml:space="preserve">, </w:t>
      </w:r>
      <w:r w:rsidRPr="00BD3AE5">
        <w:rPr>
          <w:rFonts w:ascii="Times New Roman" w:hAnsi="Times New Roman" w:cs="Times New Roman"/>
        </w:rPr>
        <w:t>seasonal</w:t>
      </w:r>
      <w:r w:rsidR="00D52C77" w:rsidRPr="00BD3AE5">
        <w:rPr>
          <w:rFonts w:ascii="Times New Roman" w:hAnsi="Times New Roman" w:cs="Times New Roman"/>
        </w:rPr>
        <w:t>, and beach-level</w:t>
      </w:r>
      <w:r w:rsidRPr="00BD3AE5">
        <w:rPr>
          <w:rFonts w:ascii="Times New Roman" w:hAnsi="Times New Roman" w:cs="Times New Roman"/>
        </w:rPr>
        <w:t xml:space="preserve"> summaries were generated to evaluate changes in water quality over time, while beach-specific summaries were used to compare recreational water quality among monitoring locations.</w:t>
      </w:r>
    </w:p>
    <w:p w14:paraId="1F886103" w14:textId="0164F50B" w:rsidR="00BC5B25" w:rsidRPr="00BD3AE5" w:rsidRDefault="00A162EF" w:rsidP="00BC5B25">
      <w:pPr>
        <w:ind w:firstLine="360"/>
        <w:jc w:val="both"/>
        <w:rPr>
          <w:rFonts w:ascii="Times New Roman" w:hAnsi="Times New Roman" w:cs="Times New Roman"/>
        </w:rPr>
      </w:pPr>
      <w:r w:rsidRPr="00BD3AE5">
        <w:rPr>
          <w:rFonts w:ascii="Times New Roman" w:hAnsi="Times New Roman" w:cs="Times New Roman"/>
        </w:rPr>
        <w:t>Figures</w:t>
      </w:r>
      <w:r w:rsidR="00BC5B25" w:rsidRPr="00BD3AE5">
        <w:rPr>
          <w:rFonts w:ascii="Times New Roman" w:hAnsi="Times New Roman" w:cs="Times New Roman"/>
        </w:rPr>
        <w:t xml:space="preserve"> were created using the</w:t>
      </w:r>
      <w:r w:rsidR="00BC5B25" w:rsidRPr="00BD3AE5">
        <w:rPr>
          <w:rStyle w:val="apple-converted-space"/>
          <w:rFonts w:ascii="Times New Roman" w:hAnsi="Times New Roman" w:cs="Times New Roman"/>
        </w:rPr>
        <w:t> </w:t>
      </w:r>
      <w:r w:rsidR="00BC5B25" w:rsidRPr="00BD3AE5">
        <w:rPr>
          <w:rStyle w:val="Strong"/>
          <w:rFonts w:ascii="Times New Roman" w:hAnsi="Times New Roman" w:cs="Times New Roman"/>
          <w:b w:val="0"/>
          <w:bCs w:val="0"/>
          <w:i/>
          <w:iCs/>
        </w:rPr>
        <w:t>ggplot2</w:t>
      </w:r>
      <w:r w:rsidR="00BC5B25" w:rsidRPr="00BD3AE5">
        <w:rPr>
          <w:rStyle w:val="apple-converted-space"/>
          <w:rFonts w:ascii="Times New Roman" w:hAnsi="Times New Roman" w:cs="Times New Roman"/>
        </w:rPr>
        <w:t> </w:t>
      </w:r>
      <w:r w:rsidR="00BC5B25" w:rsidRPr="00BD3AE5">
        <w:rPr>
          <w:rFonts w:ascii="Times New Roman" w:hAnsi="Times New Roman" w:cs="Times New Roman"/>
        </w:rPr>
        <w:t xml:space="preserve">package to illustrate the distribution of </w:t>
      </w:r>
      <w:r w:rsidR="00BC5B25" w:rsidRPr="00BD3AE5">
        <w:rPr>
          <w:rFonts w:ascii="Times New Roman" w:hAnsi="Times New Roman" w:cs="Times New Roman"/>
          <w:i/>
          <w:iCs/>
        </w:rPr>
        <w:t>Enterococcus</w:t>
      </w:r>
      <w:r w:rsidR="00BC5B25" w:rsidRPr="00BD3AE5">
        <w:rPr>
          <w:rFonts w:ascii="Times New Roman" w:hAnsi="Times New Roman" w:cs="Times New Roman"/>
        </w:rPr>
        <w:t xml:space="preserve"> concentrations, annual trends in unsafe samples, seasonal variation, beach-to-beach differences, and changes in </w:t>
      </w:r>
      <w:r w:rsidR="00BC5B25" w:rsidRPr="00BD3AE5">
        <w:rPr>
          <w:rFonts w:ascii="Times New Roman" w:hAnsi="Times New Roman" w:cs="Times New Roman"/>
          <w:i/>
          <w:iCs/>
        </w:rPr>
        <w:t>Enterococcus</w:t>
      </w:r>
      <w:r w:rsidR="00BC5B25" w:rsidRPr="00BD3AE5">
        <w:rPr>
          <w:rFonts w:ascii="Times New Roman" w:hAnsi="Times New Roman" w:cs="Times New Roman"/>
        </w:rPr>
        <w:t xml:space="preserve"> concentrations over time.</w:t>
      </w:r>
    </w:p>
    <w:p w14:paraId="4EBCDAAA" w14:textId="22BF4A0C" w:rsidR="00BC5B25" w:rsidRPr="00BD3AE5" w:rsidRDefault="00BC5B25" w:rsidP="00BC5B25">
      <w:pPr>
        <w:ind w:firstLine="360"/>
        <w:jc w:val="both"/>
        <w:rPr>
          <w:rFonts w:ascii="Times New Roman" w:hAnsi="Times New Roman" w:cs="Times New Roman"/>
          <w:b/>
          <w:bCs/>
        </w:rPr>
      </w:pPr>
      <w:r w:rsidRPr="00BD3AE5">
        <w:rPr>
          <w:rFonts w:ascii="Times New Roman" w:hAnsi="Times New Roman" w:cs="Times New Roman"/>
        </w:rPr>
        <w:lastRenderedPageBreak/>
        <w:t>Logistic regression models were used to evaluate associations between unsafe water quality measurements and explanatory variables including sampling year, season, and beach location. Odds ratios were calculated to estimate the relative likelihood of unsafe water quality across categories. All statistical analyses were conducted using</w:t>
      </w:r>
      <w:r w:rsidRPr="00BD3AE5">
        <w:rPr>
          <w:rStyle w:val="apple-converted-space"/>
          <w:rFonts w:ascii="Times New Roman" w:hAnsi="Times New Roman" w:cs="Times New Roman"/>
        </w:rPr>
        <w:t> </w:t>
      </w:r>
      <w:r w:rsidRPr="00BD3AE5">
        <w:rPr>
          <w:rStyle w:val="Strong"/>
          <w:rFonts w:ascii="Times New Roman" w:hAnsi="Times New Roman" w:cs="Times New Roman"/>
          <w:b w:val="0"/>
          <w:bCs w:val="0"/>
        </w:rPr>
        <w:t>R</w:t>
      </w:r>
      <w:r w:rsidRPr="00BD3AE5">
        <w:rPr>
          <w:rStyle w:val="apple-converted-space"/>
          <w:rFonts w:ascii="Times New Roman" w:hAnsi="Times New Roman" w:cs="Times New Roman"/>
        </w:rPr>
        <w:t> </w:t>
      </w:r>
      <w:r w:rsidRPr="00BD3AE5">
        <w:rPr>
          <w:rFonts w:ascii="Times New Roman" w:hAnsi="Times New Roman" w:cs="Times New Roman"/>
        </w:rPr>
        <w:t>with the</w:t>
      </w:r>
      <w:r w:rsidRPr="00BD3AE5">
        <w:rPr>
          <w:rStyle w:val="apple-converted-space"/>
          <w:rFonts w:ascii="Times New Roman" w:hAnsi="Times New Roman" w:cs="Times New Roman"/>
        </w:rPr>
        <w:t> </w:t>
      </w:r>
      <w:proofErr w:type="spellStart"/>
      <w:r w:rsidRPr="00BD3AE5">
        <w:rPr>
          <w:rStyle w:val="Strong"/>
          <w:rFonts w:ascii="Times New Roman" w:hAnsi="Times New Roman" w:cs="Times New Roman"/>
          <w:b w:val="0"/>
          <w:bCs w:val="0"/>
          <w:i/>
          <w:iCs/>
        </w:rPr>
        <w:t>dplyr</w:t>
      </w:r>
      <w:proofErr w:type="spellEnd"/>
      <w:r w:rsidRPr="00BD3AE5">
        <w:rPr>
          <w:rStyle w:val="apple-converted-space"/>
          <w:rFonts w:ascii="Times New Roman" w:hAnsi="Times New Roman" w:cs="Times New Roman"/>
        </w:rPr>
        <w:t> </w:t>
      </w:r>
      <w:r w:rsidRPr="00BD3AE5">
        <w:rPr>
          <w:rFonts w:ascii="Times New Roman" w:hAnsi="Times New Roman" w:cs="Times New Roman"/>
        </w:rPr>
        <w:t>and</w:t>
      </w:r>
      <w:r w:rsidRPr="00BD3AE5">
        <w:rPr>
          <w:rStyle w:val="apple-converted-space"/>
          <w:rFonts w:ascii="Times New Roman" w:hAnsi="Times New Roman" w:cs="Times New Roman"/>
        </w:rPr>
        <w:t> </w:t>
      </w:r>
      <w:r w:rsidRPr="00BD3AE5">
        <w:rPr>
          <w:rStyle w:val="Strong"/>
          <w:rFonts w:ascii="Times New Roman" w:hAnsi="Times New Roman" w:cs="Times New Roman"/>
          <w:b w:val="0"/>
          <w:bCs w:val="0"/>
          <w:i/>
          <w:iCs/>
        </w:rPr>
        <w:t>ggplot2</w:t>
      </w:r>
      <w:r w:rsidRPr="00BD3AE5">
        <w:rPr>
          <w:rStyle w:val="apple-converted-space"/>
          <w:rFonts w:ascii="Times New Roman" w:hAnsi="Times New Roman" w:cs="Times New Roman"/>
        </w:rPr>
        <w:t> </w:t>
      </w:r>
      <w:r w:rsidRPr="00BD3AE5">
        <w:rPr>
          <w:rFonts w:ascii="Times New Roman" w:hAnsi="Times New Roman" w:cs="Times New Roman"/>
        </w:rPr>
        <w:t>packages.</w:t>
      </w:r>
    </w:p>
    <w:p w14:paraId="42AEA092" w14:textId="77777777" w:rsidR="00BC5B25" w:rsidRPr="00BD3AE5" w:rsidRDefault="00BC5B25" w:rsidP="00BC5B25">
      <w:pPr>
        <w:jc w:val="both"/>
        <w:rPr>
          <w:rFonts w:ascii="Times New Roman" w:hAnsi="Times New Roman" w:cs="Times New Roman"/>
          <w:b/>
          <w:bCs/>
        </w:rPr>
      </w:pPr>
    </w:p>
    <w:p w14:paraId="38BBB786" w14:textId="47788E3D" w:rsidR="00315D13" w:rsidRPr="00BD3AE5" w:rsidRDefault="00315D13" w:rsidP="00AF5DDD">
      <w:pPr>
        <w:pStyle w:val="ListParagraph"/>
        <w:numPr>
          <w:ilvl w:val="0"/>
          <w:numId w:val="2"/>
        </w:numPr>
        <w:jc w:val="both"/>
        <w:rPr>
          <w:rFonts w:ascii="Times New Roman" w:hAnsi="Times New Roman" w:cs="Times New Roman"/>
          <w:b/>
          <w:bCs/>
          <w:sz w:val="28"/>
          <w:szCs w:val="28"/>
        </w:rPr>
      </w:pPr>
      <w:r w:rsidRPr="00BD3AE5">
        <w:rPr>
          <w:rFonts w:ascii="Times New Roman" w:hAnsi="Times New Roman" w:cs="Times New Roman"/>
          <w:b/>
          <w:bCs/>
          <w:sz w:val="28"/>
          <w:szCs w:val="28"/>
        </w:rPr>
        <w:t>Results</w:t>
      </w:r>
    </w:p>
    <w:p w14:paraId="73C26583" w14:textId="77777777" w:rsidR="00D52C77" w:rsidRPr="00BD3AE5" w:rsidRDefault="00315D13" w:rsidP="00D52C77">
      <w:pPr>
        <w:pStyle w:val="ListParagraph"/>
        <w:numPr>
          <w:ilvl w:val="1"/>
          <w:numId w:val="2"/>
        </w:numPr>
        <w:jc w:val="both"/>
        <w:rPr>
          <w:rFonts w:ascii="Times New Roman" w:hAnsi="Times New Roman" w:cs="Times New Roman"/>
          <w:b/>
          <w:bCs/>
        </w:rPr>
      </w:pPr>
      <w:r w:rsidRPr="00BD3AE5">
        <w:rPr>
          <w:rFonts w:ascii="Times New Roman" w:hAnsi="Times New Roman" w:cs="Times New Roman"/>
          <w:b/>
          <w:bCs/>
        </w:rPr>
        <w:t>Descriptive Statistics</w:t>
      </w:r>
    </w:p>
    <w:p w14:paraId="7A65D4A1" w14:textId="17F03550" w:rsidR="00D52C77" w:rsidRPr="00BD3AE5" w:rsidRDefault="00D52C77" w:rsidP="00D52C77">
      <w:pPr>
        <w:ind w:firstLine="360"/>
        <w:jc w:val="both"/>
        <w:rPr>
          <w:rFonts w:ascii="Times New Roman" w:hAnsi="Times New Roman" w:cs="Times New Roman"/>
        </w:rPr>
      </w:pPr>
      <w:r w:rsidRPr="00BD3AE5">
        <w:rPr>
          <w:rFonts w:ascii="Times New Roman" w:hAnsi="Times New Roman" w:cs="Times New Roman"/>
        </w:rPr>
        <w:t>A total of</w:t>
      </w:r>
      <w:r w:rsidRPr="00BD3AE5">
        <w:rPr>
          <w:rStyle w:val="apple-converted-space"/>
          <w:rFonts w:ascii="Times New Roman" w:hAnsi="Times New Roman" w:cs="Times New Roman"/>
        </w:rPr>
        <w:t> </w:t>
      </w:r>
      <w:r w:rsidRPr="00BD3AE5">
        <w:rPr>
          <w:rStyle w:val="Strong"/>
          <w:rFonts w:ascii="Times New Roman" w:hAnsi="Times New Roman" w:cs="Times New Roman"/>
        </w:rPr>
        <w:t>16,745</w:t>
      </w:r>
      <w:r w:rsidRPr="00BD3AE5">
        <w:rPr>
          <w:rStyle w:val="apple-converted-space"/>
          <w:rFonts w:ascii="Times New Roman" w:hAnsi="Times New Roman" w:cs="Times New Roman"/>
        </w:rPr>
        <w:t> </w:t>
      </w:r>
      <w:r w:rsidRPr="00BD3AE5">
        <w:rPr>
          <w:rFonts w:ascii="Times New Roman" w:hAnsi="Times New Roman" w:cs="Times New Roman"/>
        </w:rPr>
        <w:t>water samples collected from</w:t>
      </w:r>
      <w:r w:rsidRPr="00BD3AE5">
        <w:rPr>
          <w:rStyle w:val="apple-converted-space"/>
          <w:rFonts w:ascii="Times New Roman" w:hAnsi="Times New Roman" w:cs="Times New Roman"/>
        </w:rPr>
        <w:t> </w:t>
      </w:r>
      <w:r w:rsidRPr="00BD3AE5">
        <w:rPr>
          <w:rStyle w:val="Strong"/>
          <w:rFonts w:ascii="Times New Roman" w:hAnsi="Times New Roman" w:cs="Times New Roman"/>
        </w:rPr>
        <w:t>295</w:t>
      </w:r>
      <w:r w:rsidRPr="00BD3AE5">
        <w:rPr>
          <w:rStyle w:val="apple-converted-space"/>
          <w:rFonts w:ascii="Times New Roman" w:hAnsi="Times New Roman" w:cs="Times New Roman"/>
        </w:rPr>
        <w:t> </w:t>
      </w:r>
      <w:r w:rsidRPr="00BD3AE5">
        <w:rPr>
          <w:rFonts w:ascii="Times New Roman" w:hAnsi="Times New Roman" w:cs="Times New Roman"/>
        </w:rPr>
        <w:t>recreational beaches were included in the final analysis following data cleaning. The mean Enterococcus concentration was</w:t>
      </w:r>
      <w:r w:rsidRPr="00BD3AE5">
        <w:rPr>
          <w:rStyle w:val="apple-converted-space"/>
          <w:rFonts w:ascii="Times New Roman" w:hAnsi="Times New Roman" w:cs="Times New Roman"/>
        </w:rPr>
        <w:t> </w:t>
      </w:r>
      <w:r w:rsidRPr="00BD3AE5">
        <w:rPr>
          <w:rStyle w:val="Strong"/>
          <w:rFonts w:ascii="Times New Roman" w:hAnsi="Times New Roman" w:cs="Times New Roman"/>
        </w:rPr>
        <w:t>8.08 CFU/100 mL</w:t>
      </w:r>
      <w:r w:rsidRPr="00BD3AE5">
        <w:rPr>
          <w:rFonts w:ascii="Times New Roman" w:hAnsi="Times New Roman" w:cs="Times New Roman"/>
        </w:rPr>
        <w:t>, while the median concentration was</w:t>
      </w:r>
      <w:r w:rsidRPr="00BD3AE5">
        <w:rPr>
          <w:rStyle w:val="apple-converted-space"/>
          <w:rFonts w:ascii="Times New Roman" w:hAnsi="Times New Roman" w:cs="Times New Roman"/>
        </w:rPr>
        <w:t> </w:t>
      </w:r>
      <w:r w:rsidRPr="00BD3AE5">
        <w:rPr>
          <w:rStyle w:val="Strong"/>
          <w:rFonts w:ascii="Times New Roman" w:hAnsi="Times New Roman" w:cs="Times New Roman"/>
        </w:rPr>
        <w:t>5.00 CFU/100 mL</w:t>
      </w:r>
      <w:r w:rsidRPr="00BD3AE5">
        <w:rPr>
          <w:rFonts w:ascii="Times New Roman" w:hAnsi="Times New Roman" w:cs="Times New Roman"/>
        </w:rPr>
        <w:t>, indicating that most samples contained relatively low bacterial concentrations. The standard deviation was</w:t>
      </w:r>
      <w:r w:rsidRPr="00BD3AE5">
        <w:rPr>
          <w:rStyle w:val="apple-converted-space"/>
          <w:rFonts w:ascii="Times New Roman" w:hAnsi="Times New Roman" w:cs="Times New Roman"/>
        </w:rPr>
        <w:t> </w:t>
      </w:r>
      <w:r w:rsidRPr="00BD3AE5">
        <w:rPr>
          <w:rStyle w:val="Strong"/>
          <w:rFonts w:ascii="Times New Roman" w:hAnsi="Times New Roman" w:cs="Times New Roman"/>
        </w:rPr>
        <w:t>16.27 CFU/100 mL</w:t>
      </w:r>
      <w:r w:rsidRPr="00BD3AE5">
        <w:rPr>
          <w:rFonts w:ascii="Times New Roman" w:hAnsi="Times New Roman" w:cs="Times New Roman"/>
        </w:rPr>
        <w:t xml:space="preserve">, reflecting variability in </w:t>
      </w:r>
      <w:r w:rsidRPr="00BD3AE5">
        <w:rPr>
          <w:rFonts w:ascii="Times New Roman" w:hAnsi="Times New Roman" w:cs="Times New Roman"/>
          <w:i/>
          <w:iCs/>
        </w:rPr>
        <w:t>Enterococcus</w:t>
      </w:r>
      <w:r w:rsidRPr="00BD3AE5">
        <w:rPr>
          <w:rFonts w:ascii="Times New Roman" w:hAnsi="Times New Roman" w:cs="Times New Roman"/>
        </w:rPr>
        <w:t xml:space="preserve"> measurements across samples.</w:t>
      </w:r>
      <w:r w:rsidR="003C2EE6" w:rsidRPr="00BD3AE5">
        <w:rPr>
          <w:rFonts w:ascii="Times New Roman" w:hAnsi="Times New Roman" w:cs="Times New Roman"/>
        </w:rPr>
        <w:t xml:space="preserve"> </w:t>
      </w:r>
    </w:p>
    <w:p w14:paraId="72CA0DCB" w14:textId="2DD626D4" w:rsidR="00D52C77" w:rsidRPr="00BD3AE5" w:rsidRDefault="00D52C77" w:rsidP="00D52C77">
      <w:pPr>
        <w:ind w:firstLine="360"/>
        <w:jc w:val="both"/>
        <w:rPr>
          <w:rFonts w:ascii="Times New Roman" w:hAnsi="Times New Roman" w:cs="Times New Roman"/>
        </w:rPr>
      </w:pPr>
      <w:r w:rsidRPr="00BD3AE5">
        <w:rPr>
          <w:rFonts w:ascii="Times New Roman" w:hAnsi="Times New Roman" w:cs="Times New Roman"/>
        </w:rPr>
        <w:t>Only</w:t>
      </w:r>
      <w:r w:rsidRPr="00BD3AE5">
        <w:rPr>
          <w:rStyle w:val="apple-converted-space"/>
          <w:rFonts w:ascii="Times New Roman" w:hAnsi="Times New Roman" w:cs="Times New Roman"/>
        </w:rPr>
        <w:t> </w:t>
      </w:r>
      <w:r w:rsidRPr="00BD3AE5">
        <w:rPr>
          <w:rStyle w:val="Strong"/>
          <w:rFonts w:ascii="Times New Roman" w:hAnsi="Times New Roman" w:cs="Times New Roman"/>
        </w:rPr>
        <w:t>78 samples (0.47%)</w:t>
      </w:r>
      <w:r w:rsidRPr="00BD3AE5">
        <w:rPr>
          <w:rStyle w:val="apple-converted-space"/>
          <w:rFonts w:ascii="Times New Roman" w:hAnsi="Times New Roman" w:cs="Times New Roman"/>
        </w:rPr>
        <w:t> </w:t>
      </w:r>
      <w:r w:rsidRPr="00BD3AE5">
        <w:rPr>
          <w:rFonts w:ascii="Times New Roman" w:hAnsi="Times New Roman" w:cs="Times New Roman"/>
        </w:rPr>
        <w:t>exceeded the U.S. Environmental Protection Agency recreational water quality threshold of</w:t>
      </w:r>
      <w:r w:rsidRPr="00BD3AE5">
        <w:rPr>
          <w:rStyle w:val="apple-converted-space"/>
          <w:rFonts w:ascii="Times New Roman" w:hAnsi="Times New Roman" w:cs="Times New Roman"/>
        </w:rPr>
        <w:t> </w:t>
      </w:r>
      <w:r w:rsidRPr="00BD3AE5">
        <w:rPr>
          <w:rStyle w:val="Strong"/>
          <w:rFonts w:ascii="Times New Roman" w:hAnsi="Times New Roman" w:cs="Times New Roman"/>
        </w:rPr>
        <w:t>104 CFU/100 mL</w:t>
      </w:r>
      <w:r w:rsidRPr="00BD3AE5">
        <w:rPr>
          <w:rFonts w:ascii="Times New Roman" w:hAnsi="Times New Roman" w:cs="Times New Roman"/>
        </w:rPr>
        <w:t xml:space="preserve">, indicating that </w:t>
      </w:r>
      <w:proofErr w:type="gramStart"/>
      <w:r w:rsidRPr="00BD3AE5">
        <w:rPr>
          <w:rFonts w:ascii="Times New Roman" w:hAnsi="Times New Roman" w:cs="Times New Roman"/>
        </w:rPr>
        <w:t>the vast majority of</w:t>
      </w:r>
      <w:proofErr w:type="gramEnd"/>
      <w:r w:rsidRPr="00BD3AE5">
        <w:rPr>
          <w:rFonts w:ascii="Times New Roman" w:hAnsi="Times New Roman" w:cs="Times New Roman"/>
        </w:rPr>
        <w:t xml:space="preserve"> water samples met recommended recreational water quality standards during the study period.</w:t>
      </w:r>
    </w:p>
    <w:p w14:paraId="2C26E3A4" w14:textId="77777777" w:rsidR="00154729" w:rsidRPr="00BD3AE5" w:rsidRDefault="00154729" w:rsidP="00154729">
      <w:pPr>
        <w:jc w:val="both"/>
        <w:rPr>
          <w:rFonts w:ascii="Times New Roman" w:hAnsi="Times New Roman" w:cs="Times New Roman"/>
          <w:b/>
          <w:bCs/>
        </w:rPr>
      </w:pPr>
    </w:p>
    <w:p w14:paraId="29CD4FDB" w14:textId="0129FB09" w:rsidR="00315D13" w:rsidRPr="00BD3AE5" w:rsidRDefault="00D52C77" w:rsidP="00A02AA1">
      <w:pPr>
        <w:pStyle w:val="ListParagraph"/>
        <w:numPr>
          <w:ilvl w:val="1"/>
          <w:numId w:val="2"/>
        </w:numPr>
        <w:jc w:val="both"/>
        <w:rPr>
          <w:rFonts w:ascii="Times New Roman" w:hAnsi="Times New Roman" w:cs="Times New Roman"/>
          <w:b/>
          <w:bCs/>
        </w:rPr>
      </w:pPr>
      <w:r w:rsidRPr="00BD3AE5">
        <w:rPr>
          <w:rFonts w:ascii="Times New Roman" w:hAnsi="Times New Roman" w:cs="Times New Roman"/>
          <w:b/>
          <w:bCs/>
        </w:rPr>
        <w:t>Distribution of Enterococcus Concentrations</w:t>
      </w:r>
    </w:p>
    <w:p w14:paraId="07FF1C1A" w14:textId="15A954C2" w:rsidR="003C2EE6" w:rsidRPr="00BD3AE5" w:rsidRDefault="003C2EE6" w:rsidP="003C2EE6">
      <w:pPr>
        <w:ind w:firstLine="360"/>
        <w:jc w:val="both"/>
        <w:rPr>
          <w:rFonts w:ascii="Times New Roman" w:hAnsi="Times New Roman" w:cs="Times New Roman"/>
        </w:rPr>
      </w:pPr>
      <w:r w:rsidRPr="00BD3AE5">
        <w:rPr>
          <w:rFonts w:ascii="Times New Roman" w:hAnsi="Times New Roman" w:cs="Times New Roman"/>
        </w:rPr>
        <w:t>The distribution of </w:t>
      </w:r>
      <w:r w:rsidRPr="00BD3AE5">
        <w:rPr>
          <w:rFonts w:ascii="Times New Roman" w:hAnsi="Times New Roman" w:cs="Times New Roman"/>
          <w:i/>
          <w:iCs/>
        </w:rPr>
        <w:t>Enterococcus</w:t>
      </w:r>
      <w:r w:rsidRPr="00BD3AE5">
        <w:rPr>
          <w:rFonts w:ascii="Times New Roman" w:hAnsi="Times New Roman" w:cs="Times New Roman"/>
        </w:rPr>
        <w:t xml:space="preserve"> concentrations is shown in Figure 1. Most water samples contained relatively low bacterial concentrations, with </w:t>
      </w:r>
      <w:proofErr w:type="gramStart"/>
      <w:r w:rsidRPr="00BD3AE5">
        <w:rPr>
          <w:rFonts w:ascii="Times New Roman" w:hAnsi="Times New Roman" w:cs="Times New Roman"/>
        </w:rPr>
        <w:t>the majority of</w:t>
      </w:r>
      <w:proofErr w:type="gramEnd"/>
      <w:r w:rsidRPr="00BD3AE5">
        <w:rPr>
          <w:rFonts w:ascii="Times New Roman" w:hAnsi="Times New Roman" w:cs="Times New Roman"/>
        </w:rPr>
        <w:t xml:space="preserve"> observations occurring below 20 CFU/100 </w:t>
      </w:r>
      <w:proofErr w:type="spellStart"/>
      <w:r w:rsidRPr="00BD3AE5">
        <w:rPr>
          <w:rFonts w:ascii="Times New Roman" w:hAnsi="Times New Roman" w:cs="Times New Roman"/>
        </w:rPr>
        <w:t>mL.</w:t>
      </w:r>
      <w:proofErr w:type="spellEnd"/>
      <w:r w:rsidRPr="00BD3AE5">
        <w:rPr>
          <w:rFonts w:ascii="Times New Roman" w:hAnsi="Times New Roman" w:cs="Times New Roman"/>
        </w:rPr>
        <w:t xml:space="preserve"> As </w:t>
      </w:r>
      <w:r w:rsidRPr="00BD3AE5">
        <w:rPr>
          <w:rFonts w:ascii="Times New Roman" w:hAnsi="Times New Roman" w:cs="Times New Roman"/>
          <w:i/>
          <w:iCs/>
        </w:rPr>
        <w:t xml:space="preserve">Enterococcus </w:t>
      </w:r>
      <w:r w:rsidRPr="00BD3AE5">
        <w:rPr>
          <w:rFonts w:ascii="Times New Roman" w:hAnsi="Times New Roman" w:cs="Times New Roman"/>
        </w:rPr>
        <w:t>concentrations increased, the frequency of observations declined sharply, resulting in a strongly right-skewed distribution.</w:t>
      </w:r>
    </w:p>
    <w:p w14:paraId="349652C9" w14:textId="14483F07" w:rsidR="003C2EE6" w:rsidRPr="00BD3AE5" w:rsidRDefault="003C2EE6" w:rsidP="003C2EE6">
      <w:pPr>
        <w:ind w:firstLine="360"/>
        <w:jc w:val="both"/>
        <w:rPr>
          <w:rFonts w:ascii="Times New Roman" w:hAnsi="Times New Roman" w:cs="Times New Roman"/>
        </w:rPr>
      </w:pPr>
      <w:r w:rsidRPr="00BD3AE5">
        <w:rPr>
          <w:rFonts w:ascii="Times New Roman" w:hAnsi="Times New Roman" w:cs="Times New Roman"/>
        </w:rPr>
        <w:t>The EPA recreational water quality threshold (104 CFU/100 mL) is indicated by the dashed vertical line in Figure 1. Only a small number of samples approached or exceeded this threshold, demonstrating that most recreational water samples remained well within recommended water quality standards during the study period.</w:t>
      </w:r>
    </w:p>
    <w:p w14:paraId="3B8AA465" w14:textId="1368DA28" w:rsidR="00061D0F" w:rsidRPr="00BD3AE5" w:rsidRDefault="00061D0F" w:rsidP="00061D0F">
      <w:pPr>
        <w:jc w:val="center"/>
        <w:rPr>
          <w:rFonts w:ascii="Times New Roman" w:hAnsi="Times New Roman" w:cs="Times New Roman"/>
        </w:rPr>
      </w:pPr>
      <w:r w:rsidRPr="00BD3AE5">
        <w:rPr>
          <w:rFonts w:ascii="Times New Roman" w:hAnsi="Times New Roman" w:cs="Times New Roman"/>
          <w:noProof/>
        </w:rPr>
        <w:lastRenderedPageBreak/>
        <w:drawing>
          <wp:inline distT="0" distB="0" distL="0" distR="0" wp14:anchorId="3885FA1D" wp14:editId="6879F708">
            <wp:extent cx="4389120" cy="2743200"/>
            <wp:effectExtent l="0" t="0" r="5080" b="0"/>
            <wp:docPr id="183832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28346" name="Picture 1838328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9120" cy="2743200"/>
                    </a:xfrm>
                    <a:prstGeom prst="rect">
                      <a:avLst/>
                    </a:prstGeom>
                  </pic:spPr>
                </pic:pic>
              </a:graphicData>
            </a:graphic>
          </wp:inline>
        </w:drawing>
      </w:r>
    </w:p>
    <w:p w14:paraId="58F3CEA3" w14:textId="4C3D88C3" w:rsidR="00061D0F" w:rsidRPr="00BD3AE5" w:rsidRDefault="00061D0F" w:rsidP="00061D0F">
      <w:pPr>
        <w:ind w:left="720" w:right="720"/>
        <w:jc w:val="both"/>
        <w:rPr>
          <w:rFonts w:ascii="Times New Roman" w:hAnsi="Times New Roman" w:cs="Times New Roman"/>
        </w:rPr>
      </w:pPr>
      <w:r w:rsidRPr="00BD3AE5">
        <w:rPr>
          <w:rFonts w:ascii="Times New Roman" w:hAnsi="Times New Roman" w:cs="Times New Roman"/>
          <w:b/>
          <w:bCs/>
        </w:rPr>
        <w:t>Figure 1.</w:t>
      </w:r>
      <w:r w:rsidRPr="00BD3AE5">
        <w:rPr>
          <w:rFonts w:ascii="Times New Roman" w:hAnsi="Times New Roman" w:cs="Times New Roman"/>
        </w:rPr>
        <w:t xml:space="preserve"> </w:t>
      </w:r>
      <w:r w:rsidRPr="00BD3AE5">
        <w:rPr>
          <w:rFonts w:ascii="Times New Roman" w:hAnsi="Times New Roman" w:cs="Times New Roman"/>
        </w:rPr>
        <w:t>Distribution of </w:t>
      </w:r>
      <w:r w:rsidRPr="00BD3AE5">
        <w:rPr>
          <w:rFonts w:ascii="Times New Roman" w:hAnsi="Times New Roman" w:cs="Times New Roman"/>
          <w:i/>
          <w:iCs/>
        </w:rPr>
        <w:t>Enterococcus</w:t>
      </w:r>
      <w:r w:rsidRPr="00BD3AE5">
        <w:rPr>
          <w:rFonts w:ascii="Times New Roman" w:hAnsi="Times New Roman" w:cs="Times New Roman"/>
        </w:rPr>
        <w:t xml:space="preserve"> concentrations measured at New Jersey recreational beaches during the 2021–2025 recreational swimming seasons. The dashed red line indicates the U.S. Environmental Protection Agency recreational water quality threshold of 104 CFU/100 </w:t>
      </w:r>
      <w:proofErr w:type="spellStart"/>
      <w:r w:rsidRPr="00BD3AE5">
        <w:rPr>
          <w:rFonts w:ascii="Times New Roman" w:hAnsi="Times New Roman" w:cs="Times New Roman"/>
        </w:rPr>
        <w:t>mL.</w:t>
      </w:r>
      <w:proofErr w:type="spellEnd"/>
    </w:p>
    <w:p w14:paraId="411444CA" w14:textId="77777777" w:rsidR="00154729" w:rsidRPr="00BD3AE5" w:rsidRDefault="00154729" w:rsidP="00154729">
      <w:pPr>
        <w:ind w:right="720"/>
        <w:jc w:val="both"/>
        <w:rPr>
          <w:rFonts w:ascii="Times New Roman" w:hAnsi="Times New Roman" w:cs="Times New Roman"/>
        </w:rPr>
      </w:pPr>
    </w:p>
    <w:p w14:paraId="30DB30E0" w14:textId="3BCB083A" w:rsidR="00D52C77" w:rsidRPr="00BD3AE5" w:rsidRDefault="00D52C77" w:rsidP="00A02AA1">
      <w:pPr>
        <w:pStyle w:val="ListParagraph"/>
        <w:numPr>
          <w:ilvl w:val="1"/>
          <w:numId w:val="2"/>
        </w:numPr>
        <w:jc w:val="both"/>
        <w:rPr>
          <w:rFonts w:ascii="Times New Roman" w:hAnsi="Times New Roman" w:cs="Times New Roman"/>
          <w:b/>
          <w:bCs/>
        </w:rPr>
      </w:pPr>
      <w:r w:rsidRPr="00BD3AE5">
        <w:rPr>
          <w:rFonts w:ascii="Times New Roman" w:hAnsi="Times New Roman" w:cs="Times New Roman"/>
          <w:b/>
          <w:bCs/>
        </w:rPr>
        <w:t>Annual Trends</w:t>
      </w:r>
    </w:p>
    <w:p w14:paraId="3973111C" w14:textId="77777777" w:rsidR="00061D0F" w:rsidRPr="00BD3AE5" w:rsidRDefault="00061D0F" w:rsidP="00061D0F">
      <w:pPr>
        <w:ind w:firstLine="720"/>
        <w:jc w:val="both"/>
        <w:rPr>
          <w:rFonts w:ascii="Times New Roman" w:hAnsi="Times New Roman" w:cs="Times New Roman"/>
        </w:rPr>
      </w:pPr>
      <w:r w:rsidRPr="00BD3AE5">
        <w:rPr>
          <w:rFonts w:ascii="Times New Roman" w:hAnsi="Times New Roman" w:cs="Times New Roman"/>
        </w:rPr>
        <w:t>Annual trends in the percentage of water samples exceeding the U.S. Environmental Protection Agency (EPA) recreational water quality standard are presented in Figure 2. The proportion of samples classified as unsafe remained below 1% during each recreational swimming season, indicating consistently high recreational water quality throughout the study period.</w:t>
      </w:r>
    </w:p>
    <w:p w14:paraId="758518B4" w14:textId="65C93E18" w:rsidR="00061D0F" w:rsidRPr="00BD3AE5" w:rsidRDefault="00061D0F" w:rsidP="00061D0F">
      <w:pPr>
        <w:ind w:firstLine="360"/>
        <w:jc w:val="both"/>
        <w:rPr>
          <w:rFonts w:ascii="Times New Roman" w:hAnsi="Times New Roman" w:cs="Times New Roman"/>
        </w:rPr>
      </w:pPr>
      <w:r w:rsidRPr="00BD3AE5">
        <w:rPr>
          <w:rFonts w:ascii="Times New Roman" w:hAnsi="Times New Roman" w:cs="Times New Roman"/>
        </w:rPr>
        <w:t>The percentage of unsafe samples increased between 2021 and 2023, reaching its highest level in 2023, before declining in 2024 and remaining relatively stable in 2025. Although modest year-to-year variation was observed, the overall frequency of unsafe water quality measurements remained low across all five monitoring seasons.</w:t>
      </w:r>
    </w:p>
    <w:p w14:paraId="5C1B5A14" w14:textId="76A8F1CD" w:rsidR="00061D0F" w:rsidRPr="00BD3AE5" w:rsidRDefault="00061D0F" w:rsidP="00061D0F">
      <w:pPr>
        <w:jc w:val="center"/>
        <w:rPr>
          <w:rFonts w:ascii="Times New Roman" w:hAnsi="Times New Roman" w:cs="Times New Roman"/>
        </w:rPr>
      </w:pPr>
      <w:r w:rsidRPr="00BD3AE5">
        <w:rPr>
          <w:rFonts w:ascii="Times New Roman" w:hAnsi="Times New Roman" w:cs="Times New Roman"/>
          <w:noProof/>
        </w:rPr>
        <w:lastRenderedPageBreak/>
        <w:drawing>
          <wp:inline distT="0" distB="0" distL="0" distR="0" wp14:anchorId="4A5133FE" wp14:editId="64854A22">
            <wp:extent cx="4389120" cy="2743200"/>
            <wp:effectExtent l="0" t="0" r="5080" b="0"/>
            <wp:docPr id="153157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7883" name="Picture 1531578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9120" cy="2743200"/>
                    </a:xfrm>
                    <a:prstGeom prst="rect">
                      <a:avLst/>
                    </a:prstGeom>
                  </pic:spPr>
                </pic:pic>
              </a:graphicData>
            </a:graphic>
          </wp:inline>
        </w:drawing>
      </w:r>
    </w:p>
    <w:p w14:paraId="0F2302A2" w14:textId="77777777" w:rsidR="00061D0F" w:rsidRPr="00BD3AE5" w:rsidRDefault="00061D0F" w:rsidP="00061D0F">
      <w:pPr>
        <w:ind w:left="720" w:right="720"/>
        <w:jc w:val="both"/>
        <w:rPr>
          <w:rFonts w:ascii="Times New Roman" w:hAnsi="Times New Roman" w:cs="Times New Roman"/>
        </w:rPr>
      </w:pPr>
      <w:r w:rsidRPr="00BD3AE5">
        <w:rPr>
          <w:rFonts w:ascii="Times New Roman" w:hAnsi="Times New Roman" w:cs="Times New Roman"/>
          <w:b/>
          <w:bCs/>
        </w:rPr>
        <w:t>Figure 2.</w:t>
      </w:r>
      <w:r w:rsidRPr="00BD3AE5">
        <w:rPr>
          <w:rFonts w:ascii="Times New Roman" w:hAnsi="Times New Roman" w:cs="Times New Roman"/>
        </w:rPr>
        <w:t> Annual percentage of water samples exceeding the U.S. Environmental Protection Agency (EPA) recreational water quality standard during the 2021–2025 recreational swimming seasons. Although modest year-to-year variation was observed, the overall percentage of samples exceeding the EPA standard remained below 1% throughout the study period.</w:t>
      </w:r>
    </w:p>
    <w:p w14:paraId="64FCB041" w14:textId="77777777" w:rsidR="00061D0F" w:rsidRPr="00BD3AE5" w:rsidRDefault="00061D0F" w:rsidP="00061D0F">
      <w:pPr>
        <w:jc w:val="both"/>
        <w:rPr>
          <w:rFonts w:ascii="Times New Roman" w:hAnsi="Times New Roman" w:cs="Times New Roman"/>
          <w:b/>
          <w:bCs/>
        </w:rPr>
      </w:pPr>
    </w:p>
    <w:p w14:paraId="70E4C7F0" w14:textId="54ABFC58" w:rsidR="00D52C77" w:rsidRPr="00BD3AE5" w:rsidRDefault="00D52C77" w:rsidP="00A02AA1">
      <w:pPr>
        <w:pStyle w:val="ListParagraph"/>
        <w:numPr>
          <w:ilvl w:val="1"/>
          <w:numId w:val="2"/>
        </w:numPr>
        <w:jc w:val="both"/>
        <w:rPr>
          <w:rFonts w:ascii="Times New Roman" w:hAnsi="Times New Roman" w:cs="Times New Roman"/>
          <w:b/>
          <w:bCs/>
        </w:rPr>
      </w:pPr>
      <w:r w:rsidRPr="00BD3AE5">
        <w:rPr>
          <w:rFonts w:ascii="Times New Roman" w:hAnsi="Times New Roman" w:cs="Times New Roman"/>
          <w:b/>
          <w:bCs/>
        </w:rPr>
        <w:t>Seasonal Trends</w:t>
      </w:r>
    </w:p>
    <w:p w14:paraId="3070A761" w14:textId="77777777" w:rsidR="00061D0F" w:rsidRPr="00BD3AE5" w:rsidRDefault="00061D0F" w:rsidP="00061D0F">
      <w:pPr>
        <w:ind w:firstLine="720"/>
        <w:jc w:val="both"/>
        <w:rPr>
          <w:rFonts w:ascii="Times New Roman" w:hAnsi="Times New Roman" w:cs="Times New Roman"/>
        </w:rPr>
      </w:pPr>
      <w:r w:rsidRPr="00BD3AE5">
        <w:rPr>
          <w:rFonts w:ascii="Times New Roman" w:hAnsi="Times New Roman" w:cs="Times New Roman"/>
        </w:rPr>
        <w:t>Seasonal patterns in the percentage of water samples exceeding the U.S. Environmental Protection Agency (EPA) recreational water quality standard are presented in Figure 3. The proportion of unsafe samples increased steadily throughout the recreational swimming season, rising from its lowest level in May to its highest level in September.</w:t>
      </w:r>
    </w:p>
    <w:p w14:paraId="46E8BD98" w14:textId="06EBB7DA" w:rsidR="00061D0F" w:rsidRPr="00BD3AE5" w:rsidRDefault="00061D0F" w:rsidP="00061D0F">
      <w:pPr>
        <w:ind w:firstLine="360"/>
        <w:jc w:val="both"/>
        <w:rPr>
          <w:rFonts w:ascii="Times New Roman" w:hAnsi="Times New Roman" w:cs="Times New Roman"/>
        </w:rPr>
      </w:pPr>
      <w:r w:rsidRPr="00BD3AE5">
        <w:rPr>
          <w:rFonts w:ascii="Times New Roman" w:hAnsi="Times New Roman" w:cs="Times New Roman"/>
        </w:rPr>
        <w:t xml:space="preserve">Although a gradual increase in unsafe samples was observed over the course of the swimming season, the percentage of samples exceeding the EPA standard remained below 1% in every month. </w:t>
      </w:r>
      <w:r w:rsidR="00BD3AE5" w:rsidRPr="00BD3AE5">
        <w:rPr>
          <w:rFonts w:ascii="Times New Roman" w:hAnsi="Times New Roman" w:cs="Times New Roman"/>
        </w:rPr>
        <w:t>Overall, the percentage of samples exceeding the EPA standard remained below 1% throughout the recreational swimming season.</w:t>
      </w:r>
    </w:p>
    <w:p w14:paraId="56858498" w14:textId="3F8262DC" w:rsidR="00061D0F" w:rsidRPr="00BD3AE5" w:rsidRDefault="00061D0F" w:rsidP="00154729">
      <w:pPr>
        <w:jc w:val="center"/>
        <w:rPr>
          <w:rFonts w:ascii="Times New Roman" w:hAnsi="Times New Roman" w:cs="Times New Roman"/>
        </w:rPr>
      </w:pPr>
      <w:r w:rsidRPr="00BD3AE5">
        <w:rPr>
          <w:rFonts w:ascii="Times New Roman" w:hAnsi="Times New Roman" w:cs="Times New Roman"/>
          <w:noProof/>
        </w:rPr>
        <w:lastRenderedPageBreak/>
        <w:drawing>
          <wp:inline distT="0" distB="0" distL="0" distR="0" wp14:anchorId="081777C1" wp14:editId="24296E9D">
            <wp:extent cx="4389120" cy="2743200"/>
            <wp:effectExtent l="0" t="0" r="5080" b="0"/>
            <wp:docPr id="1228338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8018" name="Picture 12283380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9120" cy="2743200"/>
                    </a:xfrm>
                    <a:prstGeom prst="rect">
                      <a:avLst/>
                    </a:prstGeom>
                  </pic:spPr>
                </pic:pic>
              </a:graphicData>
            </a:graphic>
          </wp:inline>
        </w:drawing>
      </w:r>
    </w:p>
    <w:p w14:paraId="476765CE" w14:textId="77777777" w:rsidR="00154729" w:rsidRPr="00BD3AE5" w:rsidRDefault="00154729" w:rsidP="00154729">
      <w:pPr>
        <w:ind w:left="720" w:right="720"/>
        <w:jc w:val="both"/>
        <w:rPr>
          <w:rFonts w:ascii="Times New Roman" w:hAnsi="Times New Roman" w:cs="Times New Roman"/>
          <w:b/>
          <w:bCs/>
        </w:rPr>
      </w:pPr>
      <w:r w:rsidRPr="00BD3AE5">
        <w:rPr>
          <w:rFonts w:ascii="Times New Roman" w:hAnsi="Times New Roman" w:cs="Times New Roman"/>
          <w:b/>
          <w:bCs/>
        </w:rPr>
        <w:t>Figure 3. </w:t>
      </w:r>
      <w:r w:rsidRPr="00BD3AE5">
        <w:rPr>
          <w:rFonts w:ascii="Times New Roman" w:hAnsi="Times New Roman" w:cs="Times New Roman"/>
        </w:rPr>
        <w:t>Monthly percentage of water samples exceeding the U.S. Environmental Protection Agency (EPA) recreational water quality standard during the 2021–2025 recreational swimming seasons. The percentage of samples exceeding the EPA standard increased progressively from May through September, although fewer than 1% of samples exceeded the threshold in every month.</w:t>
      </w:r>
    </w:p>
    <w:p w14:paraId="68F6ACEE" w14:textId="77777777" w:rsidR="00154729" w:rsidRPr="00BD3AE5" w:rsidRDefault="00154729" w:rsidP="00061D0F">
      <w:pPr>
        <w:jc w:val="both"/>
        <w:rPr>
          <w:rFonts w:ascii="Times New Roman" w:hAnsi="Times New Roman" w:cs="Times New Roman"/>
        </w:rPr>
      </w:pPr>
    </w:p>
    <w:p w14:paraId="5186B837" w14:textId="77777777" w:rsidR="00061D0F" w:rsidRPr="00BD3AE5" w:rsidRDefault="003C2EE6" w:rsidP="00061D0F">
      <w:pPr>
        <w:pStyle w:val="ListParagraph"/>
        <w:numPr>
          <w:ilvl w:val="1"/>
          <w:numId w:val="2"/>
        </w:numPr>
        <w:jc w:val="both"/>
        <w:rPr>
          <w:rFonts w:ascii="Times New Roman" w:hAnsi="Times New Roman" w:cs="Times New Roman"/>
          <w:b/>
          <w:bCs/>
        </w:rPr>
      </w:pPr>
      <w:r w:rsidRPr="00BD3AE5">
        <w:rPr>
          <w:rFonts w:ascii="Times New Roman" w:hAnsi="Times New Roman" w:cs="Times New Roman"/>
          <w:b/>
          <w:bCs/>
        </w:rPr>
        <w:t>Beach Comparisons</w:t>
      </w:r>
    </w:p>
    <w:p w14:paraId="27971B35" w14:textId="77777777" w:rsidR="00061D0F" w:rsidRPr="00BD3AE5" w:rsidRDefault="00061D0F" w:rsidP="00061D0F">
      <w:pPr>
        <w:ind w:firstLine="720"/>
        <w:jc w:val="both"/>
        <w:rPr>
          <w:rFonts w:ascii="Times New Roman" w:hAnsi="Times New Roman" w:cs="Times New Roman"/>
        </w:rPr>
      </w:pPr>
      <w:r w:rsidRPr="00BD3AE5">
        <w:rPr>
          <w:rFonts w:ascii="Times New Roman" w:hAnsi="Times New Roman" w:cs="Times New Roman"/>
        </w:rPr>
        <w:t>Differences in recreational water quality among monitoring locations are presented in Figure 4. While most beaches recorded very few samples exceeding the U.S. Environmental Protection Agency (EPA) recreational water quality standard, several locations exhibited higher percentages of exceedances than others.</w:t>
      </w:r>
    </w:p>
    <w:p w14:paraId="18509527" w14:textId="0E5D8153" w:rsidR="00061D0F" w:rsidRPr="00BD3AE5" w:rsidRDefault="00061D0F" w:rsidP="00061D0F">
      <w:pPr>
        <w:ind w:firstLine="360"/>
        <w:jc w:val="both"/>
        <w:rPr>
          <w:rFonts w:ascii="Times New Roman" w:hAnsi="Times New Roman" w:cs="Times New Roman"/>
        </w:rPr>
      </w:pPr>
      <w:r w:rsidRPr="00BD3AE5">
        <w:rPr>
          <w:rFonts w:ascii="Times New Roman" w:hAnsi="Times New Roman" w:cs="Times New Roman"/>
        </w:rPr>
        <w:t>The four beaches with the highest percentages of samples exceeding the EPA standard each had an unsafe sample rate of approximately 2%, while the remaining beaches in the top ten had rates of approximately 1%. Despite these differences among monitoring locations, the overall percentage of samples exceeding the EPA standard remained relatively low, indicating generally good recreational water quality across New Jersey beaches during the study period.</w:t>
      </w:r>
    </w:p>
    <w:p w14:paraId="4AF21700" w14:textId="158CB1B7" w:rsidR="00061D0F" w:rsidRPr="00BD3AE5" w:rsidRDefault="00061D0F" w:rsidP="00061D0F">
      <w:pPr>
        <w:jc w:val="both"/>
        <w:rPr>
          <w:rFonts w:ascii="Times New Roman" w:hAnsi="Times New Roman" w:cs="Times New Roman"/>
        </w:rPr>
      </w:pPr>
      <w:r w:rsidRPr="00BD3AE5">
        <w:rPr>
          <w:rFonts w:ascii="Times New Roman" w:hAnsi="Times New Roman" w:cs="Times New Roman"/>
          <w:noProof/>
        </w:rPr>
        <w:lastRenderedPageBreak/>
        <w:drawing>
          <wp:inline distT="0" distB="0" distL="0" distR="0" wp14:anchorId="518A86F5" wp14:editId="77D0E68C">
            <wp:extent cx="4389120" cy="2743200"/>
            <wp:effectExtent l="0" t="0" r="5080" b="0"/>
            <wp:docPr id="203063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084" name="Picture 2030630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89120" cy="2743200"/>
                    </a:xfrm>
                    <a:prstGeom prst="rect">
                      <a:avLst/>
                    </a:prstGeom>
                  </pic:spPr>
                </pic:pic>
              </a:graphicData>
            </a:graphic>
          </wp:inline>
        </w:drawing>
      </w:r>
    </w:p>
    <w:p w14:paraId="28A999E6" w14:textId="77777777" w:rsidR="00154729" w:rsidRPr="00BD3AE5" w:rsidRDefault="00154729" w:rsidP="00154729">
      <w:pPr>
        <w:ind w:left="720" w:right="720"/>
        <w:jc w:val="both"/>
        <w:rPr>
          <w:rFonts w:ascii="Times New Roman" w:hAnsi="Times New Roman" w:cs="Times New Roman"/>
          <w:b/>
          <w:bCs/>
        </w:rPr>
      </w:pPr>
      <w:r w:rsidRPr="00BD3AE5">
        <w:rPr>
          <w:rFonts w:ascii="Times New Roman" w:hAnsi="Times New Roman" w:cs="Times New Roman"/>
          <w:b/>
          <w:bCs/>
        </w:rPr>
        <w:t>Figure 4. </w:t>
      </w:r>
      <w:r w:rsidRPr="00BD3AE5">
        <w:rPr>
          <w:rFonts w:ascii="Times New Roman" w:hAnsi="Times New Roman" w:cs="Times New Roman"/>
        </w:rPr>
        <w:t>Ten recreational beaches with the highest percentage of water samples exceeding the U.S. Environmental Protection Agency (EPA) recreational water quality standard during the 2021–2025 recreational swimming seasons. Although these beaches exhibited the highest percentages of samples above the EPA standard, exceedances remained relatively uncommon across all monitored locations.</w:t>
      </w:r>
    </w:p>
    <w:p w14:paraId="5FEEB183" w14:textId="77777777" w:rsidR="00154729" w:rsidRPr="00BD3AE5" w:rsidRDefault="00154729" w:rsidP="00061D0F">
      <w:pPr>
        <w:jc w:val="both"/>
        <w:rPr>
          <w:rFonts w:ascii="Times New Roman" w:hAnsi="Times New Roman" w:cs="Times New Roman"/>
        </w:rPr>
      </w:pPr>
    </w:p>
    <w:p w14:paraId="371DA7C0" w14:textId="5BB0E9BA" w:rsidR="003C2EE6" w:rsidRPr="00BD3AE5" w:rsidRDefault="003C2EE6" w:rsidP="00061D0F">
      <w:pPr>
        <w:pStyle w:val="ListParagraph"/>
        <w:numPr>
          <w:ilvl w:val="1"/>
          <w:numId w:val="2"/>
        </w:numPr>
        <w:jc w:val="both"/>
        <w:rPr>
          <w:rFonts w:ascii="Times New Roman" w:hAnsi="Times New Roman" w:cs="Times New Roman"/>
          <w:b/>
          <w:bCs/>
        </w:rPr>
      </w:pPr>
      <w:r w:rsidRPr="00BD3AE5">
        <w:rPr>
          <w:rFonts w:ascii="Times New Roman" w:hAnsi="Times New Roman" w:cs="Times New Roman"/>
          <w:b/>
          <w:bCs/>
        </w:rPr>
        <w:t>Logistic Regression</w:t>
      </w:r>
    </w:p>
    <w:p w14:paraId="474831D8" w14:textId="22B04754" w:rsidR="00061D0F" w:rsidRDefault="003C2EE6" w:rsidP="00BD3AE5">
      <w:pPr>
        <w:ind w:firstLine="360"/>
        <w:jc w:val="both"/>
        <w:rPr>
          <w:rFonts w:ascii="Times New Roman" w:hAnsi="Times New Roman" w:cs="Times New Roman"/>
        </w:rPr>
      </w:pPr>
      <w:r w:rsidRPr="00BD3AE5">
        <w:rPr>
          <w:rFonts w:ascii="Times New Roman" w:hAnsi="Times New Roman" w:cs="Times New Roman"/>
        </w:rPr>
        <w:t>Logistic regression models were used to evaluate associations between unsafe water quality measurements and sampling year, season, and beach location. The analyses indicated that the likelihood of an unsafe water quality measurement varied across these factors, supporting the descriptive patterns observed in the annual, seasonal, and beach-level summaries. Odds ratios were calculated to quantify the relative likelihood of unsafe measurements among comparison groups.</w:t>
      </w:r>
    </w:p>
    <w:p w14:paraId="136C0800" w14:textId="77777777" w:rsidR="00BD3AE5" w:rsidRPr="00BD3AE5" w:rsidRDefault="00BD3AE5" w:rsidP="00BD3AE5">
      <w:pPr>
        <w:jc w:val="both"/>
        <w:rPr>
          <w:rFonts w:ascii="Times New Roman" w:hAnsi="Times New Roman" w:cs="Times New Roman"/>
        </w:rPr>
      </w:pPr>
    </w:p>
    <w:p w14:paraId="53D8FC40" w14:textId="77777777" w:rsidR="00BD3AE5" w:rsidRDefault="00315D13" w:rsidP="00BD3AE5">
      <w:pPr>
        <w:pStyle w:val="ListParagraph"/>
        <w:numPr>
          <w:ilvl w:val="0"/>
          <w:numId w:val="2"/>
        </w:numPr>
        <w:jc w:val="both"/>
        <w:rPr>
          <w:rFonts w:ascii="Times New Roman" w:hAnsi="Times New Roman" w:cs="Times New Roman"/>
          <w:b/>
          <w:bCs/>
          <w:sz w:val="28"/>
          <w:szCs w:val="28"/>
        </w:rPr>
      </w:pPr>
      <w:r w:rsidRPr="00BD3AE5">
        <w:rPr>
          <w:rFonts w:ascii="Times New Roman" w:hAnsi="Times New Roman" w:cs="Times New Roman"/>
          <w:b/>
          <w:bCs/>
          <w:sz w:val="28"/>
          <w:szCs w:val="28"/>
        </w:rPr>
        <w:t>Discussion</w:t>
      </w:r>
    </w:p>
    <w:p w14:paraId="5FDA412C" w14:textId="7BCD8A3D" w:rsidR="00BD3AE5" w:rsidRDefault="00BD3AE5" w:rsidP="00BD3AE5">
      <w:pPr>
        <w:ind w:firstLine="360"/>
        <w:jc w:val="both"/>
        <w:rPr>
          <w:rFonts w:ascii="Times New Roman" w:hAnsi="Times New Roman" w:cs="Times New Roman"/>
          <w:b/>
          <w:bCs/>
          <w:sz w:val="28"/>
          <w:szCs w:val="28"/>
        </w:rPr>
      </w:pPr>
      <w:r w:rsidRPr="00BD3AE5">
        <w:rPr>
          <w:rFonts w:ascii="Times New Roman" w:eastAsia="Times New Roman" w:hAnsi="Times New Roman" w:cs="Times New Roman"/>
          <w:kern w:val="0"/>
          <w14:ligatures w14:val="none"/>
        </w:rPr>
        <w:t>This study evaluated recreational water quality at New Jersey beaches using publicly available </w:t>
      </w:r>
      <w:r w:rsidRPr="00BD3AE5">
        <w:rPr>
          <w:rFonts w:ascii="Times New Roman" w:eastAsia="Times New Roman" w:hAnsi="Times New Roman" w:cs="Times New Roman"/>
          <w:i/>
          <w:iCs/>
          <w:kern w:val="0"/>
          <w14:ligatures w14:val="none"/>
        </w:rPr>
        <w:t>Enterococcus</w:t>
      </w:r>
      <w:r>
        <w:rPr>
          <w:rFonts w:ascii="Times New Roman" w:eastAsia="Times New Roman" w:hAnsi="Times New Roman" w:cs="Times New Roman"/>
          <w:i/>
          <w:iCs/>
          <w:kern w:val="0"/>
          <w14:ligatures w14:val="none"/>
        </w:rPr>
        <w:t xml:space="preserve"> </w:t>
      </w:r>
      <w:r w:rsidRPr="00BD3AE5">
        <w:rPr>
          <w:rFonts w:ascii="Times New Roman" w:eastAsia="Times New Roman" w:hAnsi="Times New Roman" w:cs="Times New Roman"/>
          <w:kern w:val="0"/>
          <w14:ligatures w14:val="none"/>
        </w:rPr>
        <w:t>monitoring data collected during the 2021–2025 recreational swimming seasons. Overall, recreational water quality remained high throughout the study period, with only </w:t>
      </w:r>
      <w:r w:rsidRPr="00BD3AE5">
        <w:rPr>
          <w:rFonts w:ascii="Times New Roman" w:eastAsia="Times New Roman" w:hAnsi="Times New Roman" w:cs="Times New Roman"/>
          <w:b/>
          <w:bCs/>
          <w:kern w:val="0"/>
          <w14:ligatures w14:val="none"/>
        </w:rPr>
        <w:t>78 of 16,745 samples (0.47%)</w:t>
      </w:r>
      <w:r w:rsidRPr="00BD3AE5">
        <w:rPr>
          <w:rFonts w:ascii="Times New Roman" w:eastAsia="Times New Roman" w:hAnsi="Times New Roman" w:cs="Times New Roman"/>
          <w:kern w:val="0"/>
          <w14:ligatures w14:val="none"/>
        </w:rPr>
        <w:t xml:space="preserve"> exceeding the U.S. Environmental Protection Agency (EPA) </w:t>
      </w:r>
      <w:r w:rsidRPr="00BD3AE5">
        <w:rPr>
          <w:rFonts w:ascii="Times New Roman" w:eastAsia="Times New Roman" w:hAnsi="Times New Roman" w:cs="Times New Roman"/>
          <w:kern w:val="0"/>
          <w14:ligatures w14:val="none"/>
        </w:rPr>
        <w:lastRenderedPageBreak/>
        <w:t xml:space="preserve">recreational water quality standard. These findings suggest that </w:t>
      </w:r>
      <w:proofErr w:type="gramStart"/>
      <w:r w:rsidRPr="00BD3AE5">
        <w:rPr>
          <w:rFonts w:ascii="Times New Roman" w:eastAsia="Times New Roman" w:hAnsi="Times New Roman" w:cs="Times New Roman"/>
          <w:kern w:val="0"/>
          <w14:ligatures w14:val="none"/>
        </w:rPr>
        <w:t>the vast majority of</w:t>
      </w:r>
      <w:proofErr w:type="gramEnd"/>
      <w:r w:rsidRPr="00BD3AE5">
        <w:rPr>
          <w:rFonts w:ascii="Times New Roman" w:eastAsia="Times New Roman" w:hAnsi="Times New Roman" w:cs="Times New Roman"/>
          <w:kern w:val="0"/>
          <w14:ligatures w14:val="none"/>
        </w:rPr>
        <w:t xml:space="preserve"> monitored beaches met recommended bacterial water quality criteria during routine sampling.</w:t>
      </w:r>
    </w:p>
    <w:p w14:paraId="7A6F3B08" w14:textId="12285310" w:rsidR="00BD3AE5" w:rsidRDefault="00BD3AE5" w:rsidP="00BD3AE5">
      <w:pPr>
        <w:ind w:firstLine="360"/>
        <w:jc w:val="both"/>
        <w:rPr>
          <w:rFonts w:ascii="Times New Roman" w:hAnsi="Times New Roman" w:cs="Times New Roman"/>
          <w:b/>
          <w:bCs/>
          <w:sz w:val="28"/>
          <w:szCs w:val="28"/>
        </w:rPr>
      </w:pPr>
      <w:r w:rsidRPr="00BD3AE5">
        <w:rPr>
          <w:rFonts w:ascii="Times New Roman" w:eastAsia="Times New Roman" w:hAnsi="Times New Roman" w:cs="Times New Roman"/>
          <w:kern w:val="0"/>
          <w14:ligatures w14:val="none"/>
        </w:rPr>
        <w:t xml:space="preserve">Although exceedances of the EPA standard were uncommon, the analyses identified modest annual, seasonal, and geographic variation in recreational water quality. The percentage of samples exceeding the EPA standard increased between 2021 and 2023 before declining in 2024 and remaining relatively stable in 2025. Seasonal analyses showed that exceedances became more common later in the recreational swimming season, while beach-level analyses demonstrated that </w:t>
      </w:r>
      <w:r w:rsidR="004211F1" w:rsidRPr="004211F1">
        <w:rPr>
          <w:rFonts w:ascii="Times New Roman" w:eastAsia="Times New Roman" w:hAnsi="Times New Roman" w:cs="Times New Roman"/>
          <w:kern w:val="0"/>
          <w14:ligatures w14:val="none"/>
        </w:rPr>
        <w:t>some monitoring locations consistently exhibited higher percentages of samples exceeding the EPA standard than others</w:t>
      </w:r>
      <w:r w:rsidRPr="00BD3AE5">
        <w:rPr>
          <w:rFonts w:ascii="Times New Roman" w:eastAsia="Times New Roman" w:hAnsi="Times New Roman" w:cs="Times New Roman"/>
          <w:kern w:val="0"/>
          <w14:ligatures w14:val="none"/>
        </w:rPr>
        <w:t>. These findings suggest that local environmental conditions may influence recreational water quality and support continued monitoring throughout the swimming season.</w:t>
      </w:r>
    </w:p>
    <w:p w14:paraId="3DA05565" w14:textId="77777777" w:rsidR="00BD3AE5" w:rsidRDefault="00BD3AE5" w:rsidP="00BD3AE5">
      <w:pPr>
        <w:ind w:firstLine="360"/>
        <w:jc w:val="both"/>
        <w:rPr>
          <w:rFonts w:ascii="Times New Roman" w:hAnsi="Times New Roman" w:cs="Times New Roman"/>
          <w:b/>
          <w:bCs/>
          <w:sz w:val="28"/>
          <w:szCs w:val="28"/>
        </w:rPr>
      </w:pPr>
      <w:r w:rsidRPr="00BD3AE5">
        <w:rPr>
          <w:rFonts w:ascii="Times New Roman" w:eastAsia="Times New Roman" w:hAnsi="Times New Roman" w:cs="Times New Roman"/>
          <w:kern w:val="0"/>
          <w14:ligatures w14:val="none"/>
        </w:rPr>
        <w:t>The strongly right-skewed distribution of </w:t>
      </w:r>
      <w:r w:rsidRPr="00BD3AE5">
        <w:rPr>
          <w:rFonts w:ascii="Times New Roman" w:eastAsia="Times New Roman" w:hAnsi="Times New Roman" w:cs="Times New Roman"/>
          <w:i/>
          <w:iCs/>
          <w:kern w:val="0"/>
          <w14:ligatures w14:val="none"/>
        </w:rPr>
        <w:t>Enterococcus</w:t>
      </w:r>
      <w:r w:rsidRPr="00BD3AE5">
        <w:rPr>
          <w:rFonts w:ascii="Times New Roman" w:eastAsia="Times New Roman" w:hAnsi="Times New Roman" w:cs="Times New Roman"/>
          <w:kern w:val="0"/>
          <w14:ligatures w14:val="none"/>
        </w:rPr>
        <w:t> concentrations indicates that elevated bacterial measurements were relatively uncommon but occurred occasionally. Such patterns are frequently observed in environmental monitoring datasets, where most observations remain within acceptable limits while isolated events produce substantially higher bacterial concentrations. Although this study did not evaluate specific environmental factors contributing to these events, weather conditions, stormwater runoff, wildlife activity, tidal influences, and other local factors may contribute to short-term increases in bacterial concentrations.</w:t>
      </w:r>
    </w:p>
    <w:p w14:paraId="5C7A5F35" w14:textId="77777777" w:rsidR="00BD3AE5" w:rsidRDefault="00BD3AE5" w:rsidP="00BD3AE5">
      <w:pPr>
        <w:ind w:firstLine="360"/>
        <w:jc w:val="both"/>
        <w:rPr>
          <w:rFonts w:ascii="Times New Roman" w:hAnsi="Times New Roman" w:cs="Times New Roman"/>
          <w:b/>
          <w:bCs/>
          <w:sz w:val="28"/>
          <w:szCs w:val="28"/>
        </w:rPr>
      </w:pPr>
      <w:r w:rsidRPr="00BD3AE5">
        <w:rPr>
          <w:rFonts w:ascii="Times New Roman" w:eastAsia="Times New Roman" w:hAnsi="Times New Roman" w:cs="Times New Roman"/>
          <w:kern w:val="0"/>
          <w14:ligatures w14:val="none"/>
        </w:rPr>
        <w:t>This study also demonstrates the value of publicly available environmental monitoring data for investigating recreational water quality. By combining reproducible statistical analyses with data visualization, publicly available datasets can be used to identify long-term trends, compare monitoring locations, and communicate environmental health information in a clear and accessible manner.</w:t>
      </w:r>
    </w:p>
    <w:p w14:paraId="6FC536A0" w14:textId="77777777" w:rsidR="00BD3AE5" w:rsidRDefault="00BD3AE5" w:rsidP="00BD3AE5">
      <w:pPr>
        <w:ind w:firstLine="360"/>
        <w:jc w:val="both"/>
        <w:rPr>
          <w:rFonts w:ascii="Times New Roman" w:hAnsi="Times New Roman" w:cs="Times New Roman"/>
          <w:b/>
          <w:bCs/>
          <w:sz w:val="28"/>
          <w:szCs w:val="28"/>
        </w:rPr>
      </w:pPr>
      <w:r w:rsidRPr="00BD3AE5">
        <w:rPr>
          <w:rFonts w:ascii="Times New Roman" w:eastAsia="Times New Roman" w:hAnsi="Times New Roman" w:cs="Times New Roman"/>
          <w:kern w:val="0"/>
          <w14:ligatures w14:val="none"/>
        </w:rPr>
        <w:t>Several limitations should be considered when interpreting these findings. First, the analysis relied on routinely collected monitoring data and therefore could not account for environmental variables such as rainfall, temperature, or tidal conditions that may influence bacterial concentrations. Second, only </w:t>
      </w:r>
      <w:r w:rsidRPr="00BD3AE5">
        <w:rPr>
          <w:rFonts w:ascii="Times New Roman" w:eastAsia="Times New Roman" w:hAnsi="Times New Roman" w:cs="Times New Roman"/>
          <w:i/>
          <w:iCs/>
          <w:kern w:val="0"/>
          <w14:ligatures w14:val="none"/>
        </w:rPr>
        <w:t>Enterococcus</w:t>
      </w:r>
      <w:r w:rsidRPr="00BD3AE5">
        <w:rPr>
          <w:rFonts w:ascii="Times New Roman" w:eastAsia="Times New Roman" w:hAnsi="Times New Roman" w:cs="Times New Roman"/>
          <w:kern w:val="0"/>
          <w14:ligatures w14:val="none"/>
        </w:rPr>
        <w:t xml:space="preserve"> concentrations were evaluated, although recreational water quality may also be affected by additional biological, chemical, or environmental factors. Finally, the study was limited to publicly available monitoring data collected during the </w:t>
      </w:r>
      <w:r w:rsidRPr="00BD3AE5">
        <w:rPr>
          <w:rFonts w:ascii="Times New Roman" w:eastAsia="Times New Roman" w:hAnsi="Times New Roman" w:cs="Times New Roman"/>
          <w:kern w:val="0"/>
          <w14:ligatures w14:val="none"/>
        </w:rPr>
        <w:lastRenderedPageBreak/>
        <w:t>recreational swimming season and may not represent water quality outside the routine monitoring period.</w:t>
      </w:r>
    </w:p>
    <w:p w14:paraId="662E2D0E" w14:textId="6E23D592" w:rsidR="00BD3AE5" w:rsidRPr="00BD3AE5" w:rsidRDefault="00BD3AE5" w:rsidP="00BD3AE5">
      <w:pPr>
        <w:ind w:firstLine="360"/>
        <w:jc w:val="both"/>
        <w:rPr>
          <w:rFonts w:ascii="Times New Roman" w:hAnsi="Times New Roman" w:cs="Times New Roman"/>
          <w:b/>
          <w:bCs/>
          <w:sz w:val="28"/>
          <w:szCs w:val="28"/>
        </w:rPr>
      </w:pPr>
      <w:r w:rsidRPr="00BD3AE5">
        <w:rPr>
          <w:rFonts w:ascii="Times New Roman" w:eastAsia="Times New Roman" w:hAnsi="Times New Roman" w:cs="Times New Roman"/>
          <w:kern w:val="0"/>
          <w14:ligatures w14:val="none"/>
        </w:rPr>
        <w:t>Overall, the findings indicate that recreational water quality at monitored New Jersey beaches remained consistently good during the 2021–2025 recreational swimming seasons while demonstrating measurable annual, seasonal, and geographic variation. Continued monitoring and reproducible statistical analyses can help identify changing patterns in recreational water quality and support evidence-based public health decision-making.</w:t>
      </w:r>
    </w:p>
    <w:p w14:paraId="4E534828" w14:textId="77777777" w:rsidR="00BD3AE5" w:rsidRPr="00BD3AE5" w:rsidRDefault="00BD3AE5" w:rsidP="00BD3AE5">
      <w:pPr>
        <w:jc w:val="both"/>
        <w:rPr>
          <w:rFonts w:ascii="Times New Roman" w:hAnsi="Times New Roman" w:cs="Times New Roman"/>
          <w:b/>
          <w:bCs/>
          <w:sz w:val="28"/>
          <w:szCs w:val="28"/>
        </w:rPr>
      </w:pPr>
    </w:p>
    <w:p w14:paraId="442F7DBC" w14:textId="77777777" w:rsidR="00D91AD3" w:rsidRDefault="00315D13" w:rsidP="00D91AD3">
      <w:pPr>
        <w:pStyle w:val="ListParagraph"/>
        <w:numPr>
          <w:ilvl w:val="0"/>
          <w:numId w:val="2"/>
        </w:numPr>
        <w:jc w:val="both"/>
        <w:rPr>
          <w:rFonts w:ascii="Times New Roman" w:hAnsi="Times New Roman" w:cs="Times New Roman"/>
          <w:b/>
          <w:bCs/>
          <w:sz w:val="28"/>
          <w:szCs w:val="28"/>
        </w:rPr>
      </w:pPr>
      <w:r w:rsidRPr="00D91AD3">
        <w:rPr>
          <w:rFonts w:ascii="Times New Roman" w:hAnsi="Times New Roman" w:cs="Times New Roman"/>
          <w:b/>
          <w:bCs/>
          <w:sz w:val="28"/>
          <w:szCs w:val="28"/>
        </w:rPr>
        <w:t>Conclusion</w:t>
      </w:r>
    </w:p>
    <w:p w14:paraId="15F56EDE" w14:textId="77777777" w:rsidR="00D91AD3" w:rsidRPr="00D91AD3" w:rsidRDefault="00D91AD3" w:rsidP="00D91AD3">
      <w:pPr>
        <w:ind w:firstLine="360"/>
        <w:jc w:val="both"/>
        <w:rPr>
          <w:rFonts w:ascii="Times New Roman" w:hAnsi="Times New Roman" w:cs="Times New Roman"/>
        </w:rPr>
      </w:pPr>
      <w:r w:rsidRPr="00D91AD3">
        <w:rPr>
          <w:rFonts w:ascii="Times New Roman" w:hAnsi="Times New Roman" w:cs="Times New Roman"/>
        </w:rPr>
        <w:t>This study evaluated recreational water quality at New Jersey beaches using publicly available</w:t>
      </w:r>
      <w:r w:rsidRPr="00D91AD3">
        <w:rPr>
          <w:rStyle w:val="apple-converted-space"/>
          <w:rFonts w:ascii="Times New Roman" w:hAnsi="Times New Roman" w:cs="Times New Roman"/>
        </w:rPr>
        <w:t> </w:t>
      </w:r>
      <w:r w:rsidRPr="00D91AD3">
        <w:rPr>
          <w:rStyle w:val="Emphasis"/>
          <w:rFonts w:ascii="Times New Roman" w:hAnsi="Times New Roman" w:cs="Times New Roman"/>
        </w:rPr>
        <w:t>Enterococcus</w:t>
      </w:r>
      <w:r w:rsidRPr="00D91AD3">
        <w:rPr>
          <w:rStyle w:val="apple-converted-space"/>
          <w:rFonts w:ascii="Times New Roman" w:hAnsi="Times New Roman" w:cs="Times New Roman"/>
        </w:rPr>
        <w:t> </w:t>
      </w:r>
      <w:r w:rsidRPr="00D91AD3">
        <w:rPr>
          <w:rFonts w:ascii="Times New Roman" w:hAnsi="Times New Roman" w:cs="Times New Roman"/>
        </w:rPr>
        <w:t>monitoring data collected during the 2021–2025 recreational swimming seasons. Overall, recreational water quality remained consistently good, with fewer than 1% of water samples exceeding the U.S. Environmental Protection Agency recreational water quality standard</w:t>
      </w:r>
      <w:r w:rsidRPr="00D91AD3">
        <w:rPr>
          <w:rFonts w:ascii="Times New Roman" w:hAnsi="Times New Roman" w:cs="Times New Roman"/>
        </w:rPr>
        <w:t>.</w:t>
      </w:r>
    </w:p>
    <w:p w14:paraId="236ABA78" w14:textId="77777777" w:rsidR="00D91AD3" w:rsidRPr="00D91AD3" w:rsidRDefault="00D91AD3" w:rsidP="00D91AD3">
      <w:pPr>
        <w:ind w:firstLine="360"/>
        <w:jc w:val="both"/>
        <w:rPr>
          <w:rFonts w:ascii="Times New Roman" w:hAnsi="Times New Roman" w:cs="Times New Roman"/>
        </w:rPr>
      </w:pPr>
      <w:r w:rsidRPr="00D91AD3">
        <w:rPr>
          <w:rFonts w:ascii="Times New Roman" w:hAnsi="Times New Roman" w:cs="Times New Roman"/>
        </w:rPr>
        <w:t>Although exceedances were uncommon, the analyses identified measurable annual, seasonal, and geographic variation in recreational water quality, demonstrating the value of continued monitoring throughout the recreational swimming season. The use of reproducible statistical analyses and publicly available environmental data provided an effective framework for evaluating long-term water quality patterns and communicating findings through clear visualizations.</w:t>
      </w:r>
    </w:p>
    <w:p w14:paraId="7F2F0D77" w14:textId="0B8C60D0" w:rsidR="00D91AD3" w:rsidRPr="00D91AD3" w:rsidRDefault="00D91AD3" w:rsidP="00D91AD3">
      <w:pPr>
        <w:ind w:firstLine="360"/>
        <w:jc w:val="both"/>
        <w:rPr>
          <w:rFonts w:ascii="Times New Roman" w:hAnsi="Times New Roman" w:cs="Times New Roman"/>
          <w:b/>
          <w:bCs/>
          <w:sz w:val="28"/>
          <w:szCs w:val="28"/>
        </w:rPr>
      </w:pPr>
      <w:r w:rsidRPr="00D91AD3">
        <w:rPr>
          <w:rFonts w:ascii="Times New Roman" w:hAnsi="Times New Roman" w:cs="Times New Roman"/>
        </w:rPr>
        <w:t>This project demonstrates how accessible environmental monitoring data can be used to answer meaningful public health questions while illustrating the importance of reproducible data analysis in environmental health and biostatistics. Future studies incorporating environmental variables such as rainfall, temperature, and tidal conditions could provide additional insight into factors influencing short-term changes in recreational water quality.</w:t>
      </w:r>
    </w:p>
    <w:p w14:paraId="280C843D" w14:textId="77777777" w:rsidR="00D91AD3" w:rsidRPr="00D91AD3" w:rsidRDefault="00D91AD3" w:rsidP="00D91AD3">
      <w:pPr>
        <w:jc w:val="both"/>
        <w:rPr>
          <w:rFonts w:ascii="Times New Roman" w:hAnsi="Times New Roman" w:cs="Times New Roman"/>
          <w:b/>
          <w:bCs/>
          <w:sz w:val="28"/>
          <w:szCs w:val="28"/>
        </w:rPr>
      </w:pPr>
    </w:p>
    <w:p w14:paraId="24D12418" w14:textId="01AA9F44" w:rsidR="00061D0F" w:rsidRPr="00BD3AE5" w:rsidRDefault="00A02AA1" w:rsidP="00A02AA1">
      <w:pPr>
        <w:jc w:val="both"/>
        <w:rPr>
          <w:rFonts w:ascii="Times New Roman" w:hAnsi="Times New Roman" w:cs="Times New Roman"/>
          <w:b/>
          <w:bCs/>
          <w:sz w:val="28"/>
          <w:szCs w:val="28"/>
        </w:rPr>
      </w:pPr>
      <w:r w:rsidRPr="00BD3AE5">
        <w:rPr>
          <w:rFonts w:ascii="Times New Roman" w:hAnsi="Times New Roman" w:cs="Times New Roman"/>
          <w:b/>
          <w:bCs/>
          <w:sz w:val="28"/>
          <w:szCs w:val="28"/>
        </w:rPr>
        <w:t>References</w:t>
      </w:r>
    </w:p>
    <w:sectPr w:rsidR="00061D0F" w:rsidRPr="00BD3AE5" w:rsidSect="00315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BEAD1" w14:textId="77777777" w:rsidR="00E22566" w:rsidRDefault="00E22566" w:rsidP="00D62A01">
      <w:pPr>
        <w:spacing w:after="0" w:line="240" w:lineRule="auto"/>
      </w:pPr>
      <w:r>
        <w:separator/>
      </w:r>
    </w:p>
  </w:endnote>
  <w:endnote w:type="continuationSeparator" w:id="0">
    <w:p w14:paraId="36C58D09" w14:textId="77777777" w:rsidR="00E22566" w:rsidRDefault="00E22566" w:rsidP="00D62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0470" w14:textId="77777777" w:rsidR="00E22566" w:rsidRDefault="00E22566" w:rsidP="00D62A01">
      <w:pPr>
        <w:spacing w:after="0" w:line="240" w:lineRule="auto"/>
      </w:pPr>
      <w:r>
        <w:separator/>
      </w:r>
    </w:p>
  </w:footnote>
  <w:footnote w:type="continuationSeparator" w:id="0">
    <w:p w14:paraId="4ECE737E" w14:textId="77777777" w:rsidR="00E22566" w:rsidRDefault="00E22566" w:rsidP="00D62A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4770727"/>
      <w:docPartObj>
        <w:docPartGallery w:val="Page Numbers (Top of Page)"/>
        <w:docPartUnique/>
      </w:docPartObj>
    </w:sdtPr>
    <w:sdtContent>
      <w:p w14:paraId="26DD3177" w14:textId="5F86B88F" w:rsidR="00AF5DDD" w:rsidRDefault="00AF5DDD" w:rsidP="00D477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65580C" w14:textId="77777777" w:rsidR="00D62A01" w:rsidRDefault="00D62A01" w:rsidP="00AF5D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036065"/>
      <w:docPartObj>
        <w:docPartGallery w:val="Page Numbers (Top of Page)"/>
        <w:docPartUnique/>
      </w:docPartObj>
    </w:sdtPr>
    <w:sdtContent>
      <w:p w14:paraId="5CCD5C44" w14:textId="43AD6523" w:rsidR="00AF5DDD" w:rsidRDefault="00AF5DDD" w:rsidP="00D47728">
        <w:pPr>
          <w:pStyle w:val="Header"/>
          <w:framePr w:wrap="none" w:vAnchor="text" w:hAnchor="margin" w:xAlign="right" w:y="1"/>
          <w:rPr>
            <w:rStyle w:val="PageNumber"/>
          </w:rPr>
        </w:pPr>
        <w:r w:rsidRPr="00AF5DDD">
          <w:rPr>
            <w:rStyle w:val="PageNumber"/>
            <w:rFonts w:ascii="Times New Roman" w:hAnsi="Times New Roman" w:cs="Times New Roman"/>
          </w:rPr>
          <w:fldChar w:fldCharType="begin"/>
        </w:r>
        <w:r w:rsidRPr="00AF5DDD">
          <w:rPr>
            <w:rStyle w:val="PageNumber"/>
            <w:rFonts w:ascii="Times New Roman" w:hAnsi="Times New Roman" w:cs="Times New Roman"/>
          </w:rPr>
          <w:instrText xml:space="preserve"> PAGE </w:instrText>
        </w:r>
        <w:r w:rsidRPr="00AF5DDD">
          <w:rPr>
            <w:rStyle w:val="PageNumber"/>
            <w:rFonts w:ascii="Times New Roman" w:hAnsi="Times New Roman" w:cs="Times New Roman"/>
          </w:rPr>
          <w:fldChar w:fldCharType="separate"/>
        </w:r>
        <w:r w:rsidRPr="00AF5DDD">
          <w:rPr>
            <w:rStyle w:val="PageNumber"/>
            <w:rFonts w:ascii="Times New Roman" w:hAnsi="Times New Roman" w:cs="Times New Roman"/>
            <w:noProof/>
          </w:rPr>
          <w:t>1</w:t>
        </w:r>
        <w:r w:rsidRPr="00AF5DDD">
          <w:rPr>
            <w:rStyle w:val="PageNumber"/>
            <w:rFonts w:ascii="Times New Roman" w:hAnsi="Times New Roman" w:cs="Times New Roman"/>
          </w:rPr>
          <w:fldChar w:fldCharType="end"/>
        </w:r>
      </w:p>
    </w:sdtContent>
  </w:sdt>
  <w:p w14:paraId="47362BFA" w14:textId="2654CA2D" w:rsidR="00D62A01" w:rsidRPr="00AF5DDD" w:rsidRDefault="00D62A01" w:rsidP="00AF5DDD">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B3FDF"/>
    <w:multiLevelType w:val="hybridMultilevel"/>
    <w:tmpl w:val="019AF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6F305F"/>
    <w:multiLevelType w:val="multilevel"/>
    <w:tmpl w:val="8BA253E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1944454483">
    <w:abstractNumId w:val="0"/>
  </w:num>
  <w:num w:numId="2" w16cid:durableId="1480922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86"/>
    <w:rsid w:val="00061D0F"/>
    <w:rsid w:val="00103C8A"/>
    <w:rsid w:val="00142107"/>
    <w:rsid w:val="00154729"/>
    <w:rsid w:val="00187D18"/>
    <w:rsid w:val="00315D13"/>
    <w:rsid w:val="003C2EE6"/>
    <w:rsid w:val="003C52A9"/>
    <w:rsid w:val="004211F1"/>
    <w:rsid w:val="004A2CD0"/>
    <w:rsid w:val="006B017D"/>
    <w:rsid w:val="006D29B8"/>
    <w:rsid w:val="00825F3A"/>
    <w:rsid w:val="00A02AA1"/>
    <w:rsid w:val="00A162EF"/>
    <w:rsid w:val="00AF5DDD"/>
    <w:rsid w:val="00B957E0"/>
    <w:rsid w:val="00BC5B25"/>
    <w:rsid w:val="00BD3AE5"/>
    <w:rsid w:val="00D52C77"/>
    <w:rsid w:val="00D62A01"/>
    <w:rsid w:val="00D91AD3"/>
    <w:rsid w:val="00DF2C86"/>
    <w:rsid w:val="00E06C9D"/>
    <w:rsid w:val="00E12BA3"/>
    <w:rsid w:val="00E22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4BAE85"/>
  <w15:chartTrackingRefBased/>
  <w15:docId w15:val="{1B565017-C7B5-4249-919B-2DEFDC31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C86"/>
    <w:rPr>
      <w:rFonts w:eastAsiaTheme="majorEastAsia" w:cstheme="majorBidi"/>
      <w:color w:val="272727" w:themeColor="text1" w:themeTint="D8"/>
    </w:rPr>
  </w:style>
  <w:style w:type="paragraph" w:styleId="Title">
    <w:name w:val="Title"/>
    <w:basedOn w:val="Normal"/>
    <w:next w:val="Normal"/>
    <w:link w:val="TitleChar"/>
    <w:uiPriority w:val="10"/>
    <w:qFormat/>
    <w:rsid w:val="00DF2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C86"/>
    <w:pPr>
      <w:spacing w:before="160"/>
      <w:jc w:val="center"/>
    </w:pPr>
    <w:rPr>
      <w:i/>
      <w:iCs/>
      <w:color w:val="404040" w:themeColor="text1" w:themeTint="BF"/>
    </w:rPr>
  </w:style>
  <w:style w:type="character" w:customStyle="1" w:styleId="QuoteChar">
    <w:name w:val="Quote Char"/>
    <w:basedOn w:val="DefaultParagraphFont"/>
    <w:link w:val="Quote"/>
    <w:uiPriority w:val="29"/>
    <w:rsid w:val="00DF2C86"/>
    <w:rPr>
      <w:i/>
      <w:iCs/>
      <w:color w:val="404040" w:themeColor="text1" w:themeTint="BF"/>
    </w:rPr>
  </w:style>
  <w:style w:type="paragraph" w:styleId="ListParagraph">
    <w:name w:val="List Paragraph"/>
    <w:basedOn w:val="Normal"/>
    <w:uiPriority w:val="34"/>
    <w:qFormat/>
    <w:rsid w:val="00DF2C86"/>
    <w:pPr>
      <w:ind w:left="720"/>
      <w:contextualSpacing/>
    </w:pPr>
  </w:style>
  <w:style w:type="character" w:styleId="IntenseEmphasis">
    <w:name w:val="Intense Emphasis"/>
    <w:basedOn w:val="DefaultParagraphFont"/>
    <w:uiPriority w:val="21"/>
    <w:qFormat/>
    <w:rsid w:val="00DF2C86"/>
    <w:rPr>
      <w:i/>
      <w:iCs/>
      <w:color w:val="0F4761" w:themeColor="accent1" w:themeShade="BF"/>
    </w:rPr>
  </w:style>
  <w:style w:type="paragraph" w:styleId="IntenseQuote">
    <w:name w:val="Intense Quote"/>
    <w:basedOn w:val="Normal"/>
    <w:next w:val="Normal"/>
    <w:link w:val="IntenseQuoteChar"/>
    <w:uiPriority w:val="30"/>
    <w:qFormat/>
    <w:rsid w:val="00DF2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C86"/>
    <w:rPr>
      <w:i/>
      <w:iCs/>
      <w:color w:val="0F4761" w:themeColor="accent1" w:themeShade="BF"/>
    </w:rPr>
  </w:style>
  <w:style w:type="character" w:styleId="IntenseReference">
    <w:name w:val="Intense Reference"/>
    <w:basedOn w:val="DefaultParagraphFont"/>
    <w:uiPriority w:val="32"/>
    <w:qFormat/>
    <w:rsid w:val="00DF2C86"/>
    <w:rPr>
      <w:b/>
      <w:bCs/>
      <w:smallCaps/>
      <w:color w:val="0F4761" w:themeColor="accent1" w:themeShade="BF"/>
      <w:spacing w:val="5"/>
    </w:rPr>
  </w:style>
  <w:style w:type="character" w:styleId="Hyperlink">
    <w:name w:val="Hyperlink"/>
    <w:basedOn w:val="DefaultParagraphFont"/>
    <w:uiPriority w:val="99"/>
    <w:unhideWhenUsed/>
    <w:rsid w:val="00315D13"/>
    <w:rPr>
      <w:color w:val="467886" w:themeColor="hyperlink"/>
      <w:u w:val="single"/>
    </w:rPr>
  </w:style>
  <w:style w:type="character" w:styleId="UnresolvedMention">
    <w:name w:val="Unresolved Mention"/>
    <w:basedOn w:val="DefaultParagraphFont"/>
    <w:uiPriority w:val="99"/>
    <w:semiHidden/>
    <w:unhideWhenUsed/>
    <w:rsid w:val="00315D13"/>
    <w:rPr>
      <w:color w:val="605E5C"/>
      <w:shd w:val="clear" w:color="auto" w:fill="E1DFDD"/>
    </w:rPr>
  </w:style>
  <w:style w:type="paragraph" w:styleId="Header">
    <w:name w:val="header"/>
    <w:basedOn w:val="Normal"/>
    <w:link w:val="HeaderChar"/>
    <w:uiPriority w:val="99"/>
    <w:unhideWhenUsed/>
    <w:rsid w:val="00D62A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A01"/>
  </w:style>
  <w:style w:type="paragraph" w:styleId="Footer">
    <w:name w:val="footer"/>
    <w:basedOn w:val="Normal"/>
    <w:link w:val="FooterChar"/>
    <w:uiPriority w:val="99"/>
    <w:unhideWhenUsed/>
    <w:rsid w:val="00D62A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A01"/>
  </w:style>
  <w:style w:type="character" w:styleId="PageNumber">
    <w:name w:val="page number"/>
    <w:basedOn w:val="DefaultParagraphFont"/>
    <w:uiPriority w:val="99"/>
    <w:semiHidden/>
    <w:unhideWhenUsed/>
    <w:rsid w:val="00D62A01"/>
  </w:style>
  <w:style w:type="paragraph" w:customStyle="1" w:styleId="pdq2pgselectionanchorcontainer">
    <w:name w:val="pdq2pg_selectionanchorcontainer"/>
    <w:basedOn w:val="Normal"/>
    <w:rsid w:val="00AF5D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F5D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F5DDD"/>
  </w:style>
  <w:style w:type="character" w:styleId="Strong">
    <w:name w:val="Strong"/>
    <w:basedOn w:val="DefaultParagraphFont"/>
    <w:uiPriority w:val="22"/>
    <w:qFormat/>
    <w:rsid w:val="00AF5DDD"/>
    <w:rPr>
      <w:b/>
      <w:bCs/>
    </w:rPr>
  </w:style>
  <w:style w:type="character" w:styleId="Emphasis">
    <w:name w:val="Emphasis"/>
    <w:basedOn w:val="DefaultParagraphFont"/>
    <w:uiPriority w:val="20"/>
    <w:qFormat/>
    <w:rsid w:val="00AF5D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2509</Words>
  <Characters>14305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 Duffy</dc:creator>
  <cp:keywords/>
  <dc:description/>
  <cp:lastModifiedBy>Elle Duffy</cp:lastModifiedBy>
  <cp:revision>7</cp:revision>
  <dcterms:created xsi:type="dcterms:W3CDTF">2026-07-02T22:33:00Z</dcterms:created>
  <dcterms:modified xsi:type="dcterms:W3CDTF">2026-07-06T22:46:00Z</dcterms:modified>
</cp:coreProperties>
</file>