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4F03A6" w14:textId="77777777" w:rsidR="008E279C" w:rsidRPr="008E279C" w:rsidRDefault="008E279C">
      <w:pPr>
        <w:rPr>
          <w:b/>
          <w:bCs/>
          <w:sz w:val="28"/>
          <w:szCs w:val="28"/>
        </w:rPr>
      </w:pPr>
      <w:bookmarkStart w:id="0" w:name="_GoBack"/>
      <w:bookmarkEnd w:id="0"/>
      <w:r w:rsidRPr="008E279C">
        <w:rPr>
          <w:b/>
          <w:bCs/>
          <w:sz w:val="28"/>
          <w:szCs w:val="28"/>
        </w:rPr>
        <w:t>Fluidigm Access Array Ribosomal Amplicon Assays</w:t>
      </w:r>
    </w:p>
    <w:p w14:paraId="524BE752" w14:textId="77777777" w:rsidR="007F2985" w:rsidRPr="008E279C" w:rsidRDefault="00F51F34">
      <w:pPr>
        <w:rPr>
          <w:b/>
          <w:bCs/>
          <w:sz w:val="24"/>
          <w:szCs w:val="24"/>
        </w:rPr>
      </w:pPr>
      <w:r w:rsidRPr="008E279C">
        <w:rPr>
          <w:b/>
          <w:bCs/>
          <w:sz w:val="24"/>
          <w:szCs w:val="24"/>
        </w:rPr>
        <w:t>Requirements for submission</w:t>
      </w:r>
    </w:p>
    <w:p w14:paraId="44F623D5" w14:textId="77777777" w:rsidR="00226FF1" w:rsidRDefault="00226FF1" w:rsidP="004B3950">
      <w:r w:rsidRPr="00333A54">
        <w:rPr>
          <w:b/>
          <w:bCs/>
        </w:rPr>
        <w:t>Extraction protocols</w:t>
      </w:r>
      <w:r w:rsidR="008E279C">
        <w:t xml:space="preserve"> – We </w:t>
      </w:r>
      <w:r w:rsidR="004B3950">
        <w:t>recommend MO BIO bacterial or soil DNA extraction kits. Other protocols are also acceptable.</w:t>
      </w:r>
    </w:p>
    <w:p w14:paraId="31C98390" w14:textId="77777777" w:rsidR="0024156E" w:rsidRDefault="004B3950" w:rsidP="005033F4">
      <w:r w:rsidRPr="00333A54">
        <w:rPr>
          <w:b/>
          <w:bCs/>
        </w:rPr>
        <w:t>DNA Quality</w:t>
      </w:r>
      <w:r>
        <w:t>- We request submission of a gel picture showing hi</w:t>
      </w:r>
      <w:r w:rsidR="005033F4">
        <w:t>gh molecular weight Genomic DNA.</w:t>
      </w:r>
      <w:r>
        <w:t xml:space="preserve"> </w:t>
      </w:r>
    </w:p>
    <w:p w14:paraId="1AC8F558" w14:textId="77777777" w:rsidR="004B3950" w:rsidRDefault="004B3950" w:rsidP="005033F4">
      <w:r w:rsidRPr="0024156E">
        <w:rPr>
          <w:b/>
          <w:bCs/>
        </w:rPr>
        <w:t>Amount</w:t>
      </w:r>
      <w:r w:rsidR="005033F4" w:rsidRPr="0024156E">
        <w:rPr>
          <w:b/>
          <w:bCs/>
        </w:rPr>
        <w:t xml:space="preserve"> to submit</w:t>
      </w:r>
      <w:r>
        <w:t xml:space="preserve">- </w:t>
      </w:r>
      <w:r w:rsidR="00062CAB">
        <w:t>Ideally, a</w:t>
      </w:r>
      <w:r>
        <w:t>t least 1</w:t>
      </w:r>
      <w:r w:rsidR="009560A9">
        <w:t>5</w:t>
      </w:r>
      <w:r>
        <w:t xml:space="preserve"> ul of </w:t>
      </w:r>
      <w:r w:rsidR="009560A9">
        <w:t>20-40</w:t>
      </w:r>
      <w:r>
        <w:t xml:space="preserve"> ng/ul</w:t>
      </w:r>
      <w:r w:rsidR="009560A9">
        <w:t xml:space="preserve"> if measuring with nanodrop</w:t>
      </w:r>
      <w:r>
        <w:t xml:space="preserve">. </w:t>
      </w:r>
      <w:r w:rsidR="0024156E">
        <w:t xml:space="preserve">(Please note that nanodrop measurements below 20 ng/ul are extremely inaccurate).  </w:t>
      </w:r>
      <w:r>
        <w:t xml:space="preserve">We will use 2 ul for Qubit </w:t>
      </w:r>
      <w:r w:rsidR="00C25CF8">
        <w:t xml:space="preserve">high sensitivity </w:t>
      </w:r>
      <w:r>
        <w:t>concentration measures</w:t>
      </w:r>
      <w:r w:rsidR="009560A9">
        <w:t xml:space="preserve"> and dilute to working concentration</w:t>
      </w:r>
      <w:r>
        <w:t>.</w:t>
      </w:r>
      <w:r w:rsidR="00062CAB">
        <w:t xml:space="preserve"> </w:t>
      </w:r>
    </w:p>
    <w:p w14:paraId="2A78F621" w14:textId="77777777" w:rsidR="004B3950" w:rsidRDefault="004B3950" w:rsidP="004B3950">
      <w:r>
        <w:t>260/230 and 260/280 ratios should optimally be between 1.7-2.0. Ratios diverging from this range may contain contaminants or proteins that can affect the efficiency of PCR amplification.</w:t>
      </w:r>
    </w:p>
    <w:p w14:paraId="7D871C90" w14:textId="77777777" w:rsidR="009560A9" w:rsidRDefault="009560A9" w:rsidP="004B3950">
      <w:pPr>
        <w:rPr>
          <w:b/>
          <w:bCs/>
        </w:rPr>
      </w:pPr>
      <w:r>
        <w:t xml:space="preserve">Samples must be supplied in well-sealed 96 well </w:t>
      </w:r>
      <w:r w:rsidR="00AC78CF">
        <w:t xml:space="preserve">PCR </w:t>
      </w:r>
      <w:r>
        <w:t xml:space="preserve">plates with 48 samples in the </w:t>
      </w:r>
      <w:r w:rsidRPr="009560A9">
        <w:rPr>
          <w:b/>
          <w:bCs/>
        </w:rPr>
        <w:t>first 6 columns</w:t>
      </w:r>
      <w:r>
        <w:rPr>
          <w:b/>
          <w:bCs/>
        </w:rPr>
        <w:t>.</w:t>
      </w:r>
      <w:r w:rsidR="00AC78CF">
        <w:rPr>
          <w:b/>
          <w:bCs/>
        </w:rPr>
        <w:t xml:space="preserve"> Please use any cone shaped well, no flat bottom wells.</w:t>
      </w:r>
    </w:p>
    <w:p w14:paraId="435FB294" w14:textId="77777777" w:rsidR="009F68A8" w:rsidRDefault="009F68A8" w:rsidP="004B3950">
      <w:pPr>
        <w:rPr>
          <w:b/>
          <w:bCs/>
        </w:rPr>
      </w:pPr>
      <w:r>
        <w:rPr>
          <w:b/>
          <w:bCs/>
        </w:rPr>
        <w:t xml:space="preserve">An excel spreadsheet with the plate layout and sample IDs is required. </w:t>
      </w:r>
    </w:p>
    <w:p w14:paraId="4952B1C1" w14:textId="77777777" w:rsidR="009F68A8" w:rsidRPr="009F68A8" w:rsidRDefault="009F68A8" w:rsidP="009F68A8">
      <w:pPr>
        <w:rPr>
          <w:sz w:val="28"/>
          <w:szCs w:val="28"/>
          <w:u w:val="single"/>
        </w:rPr>
      </w:pPr>
      <w:r w:rsidRPr="009F68A8">
        <w:rPr>
          <w:b/>
          <w:bCs/>
          <w:sz w:val="28"/>
          <w:szCs w:val="28"/>
          <w:u w:val="single"/>
        </w:rPr>
        <w:t>A unique ID is required for each well</w:t>
      </w:r>
      <w:r>
        <w:rPr>
          <w:b/>
          <w:bCs/>
          <w:sz w:val="28"/>
          <w:szCs w:val="28"/>
          <w:u w:val="single"/>
        </w:rPr>
        <w:t>. Please label replicate samples with A or B extentions.</w:t>
      </w:r>
    </w:p>
    <w:p w14:paraId="047A18BA" w14:textId="77777777" w:rsidR="004B3950" w:rsidRDefault="004B3950"/>
    <w:p w14:paraId="5B13425A" w14:textId="77777777" w:rsidR="00226FF1" w:rsidRDefault="00226FF1" w:rsidP="00333A54">
      <w:r w:rsidRPr="00333A54">
        <w:rPr>
          <w:b/>
          <w:bCs/>
        </w:rPr>
        <w:t>Shipping</w:t>
      </w:r>
      <w:r w:rsidR="00333A54">
        <w:t>- Samples should be shipped overnight on dry ice to the following address:</w:t>
      </w:r>
    </w:p>
    <w:p w14:paraId="0CE56C09" w14:textId="77777777" w:rsidR="00333A54" w:rsidRDefault="00333A54" w:rsidP="00333A54">
      <w:r>
        <w:t>Functional Genomics Laboratory</w:t>
      </w:r>
    </w:p>
    <w:p w14:paraId="586E59FA" w14:textId="77777777" w:rsidR="00333A54" w:rsidRDefault="00333A54" w:rsidP="00333A54">
      <w:r>
        <w:t xml:space="preserve">University of Illinois </w:t>
      </w:r>
    </w:p>
    <w:p w14:paraId="1C7EBB51" w14:textId="77777777" w:rsidR="00333A54" w:rsidRDefault="00333A54" w:rsidP="00333A54">
      <w:r>
        <w:t>1201 W. Gregory Dr.</w:t>
      </w:r>
    </w:p>
    <w:p w14:paraId="44E4D0B1" w14:textId="77777777" w:rsidR="00333A54" w:rsidRDefault="00333A54" w:rsidP="00333A54">
      <w:r>
        <w:t>ERML 356</w:t>
      </w:r>
    </w:p>
    <w:p w14:paraId="1926EDF8" w14:textId="77777777" w:rsidR="00333A54" w:rsidRDefault="00333A54" w:rsidP="00333A54">
      <w:r>
        <w:t>Urbana, IL 61801</w:t>
      </w:r>
    </w:p>
    <w:p w14:paraId="05840A81" w14:textId="77777777" w:rsidR="00333A54" w:rsidRDefault="00333A54" w:rsidP="00333A54">
      <w:r>
        <w:t>Tel: 217 244 3930  Attn: Mark Band</w:t>
      </w:r>
    </w:p>
    <w:p w14:paraId="3593AE50" w14:textId="77777777" w:rsidR="00096735" w:rsidRDefault="00096735" w:rsidP="00333A54">
      <w:r>
        <w:t xml:space="preserve">Please provide shipper and tracking number to </w:t>
      </w:r>
      <w:hyperlink r:id="rId4" w:history="1">
        <w:r w:rsidRPr="007074A9">
          <w:rPr>
            <w:rStyle w:val="Hyperlink"/>
          </w:rPr>
          <w:t>markband@illinois.edu</w:t>
        </w:r>
      </w:hyperlink>
      <w:r>
        <w:t xml:space="preserve"> or </w:t>
      </w:r>
      <w:hyperlink r:id="rId5" w:history="1">
        <w:r w:rsidRPr="007074A9">
          <w:rPr>
            <w:rStyle w:val="Hyperlink"/>
          </w:rPr>
          <w:t>akraiko@illinois.edu</w:t>
        </w:r>
      </w:hyperlink>
      <w:r>
        <w:t xml:space="preserve"> .</w:t>
      </w:r>
    </w:p>
    <w:p w14:paraId="7D92F66B" w14:textId="77777777" w:rsidR="00096735" w:rsidRDefault="009560A9" w:rsidP="00333A54">
      <w:r>
        <w:t>Please package plates in appropriate packing material to avoid damage or leakage.</w:t>
      </w:r>
    </w:p>
    <w:p w14:paraId="0A047264" w14:textId="77777777" w:rsidR="009560A9" w:rsidRDefault="009560A9">
      <w:pPr>
        <w:rPr>
          <w:b/>
          <w:bCs/>
        </w:rPr>
      </w:pPr>
    </w:p>
    <w:p w14:paraId="67A52232" w14:textId="77777777" w:rsidR="008E279C" w:rsidRPr="00333A54" w:rsidRDefault="005C1105">
      <w:pPr>
        <w:rPr>
          <w:b/>
          <w:bCs/>
        </w:rPr>
      </w:pPr>
      <w:r w:rsidRPr="00333A54">
        <w:rPr>
          <w:b/>
          <w:bCs/>
        </w:rPr>
        <w:t>Number of samples</w:t>
      </w:r>
    </w:p>
    <w:p w14:paraId="451DB706" w14:textId="77777777" w:rsidR="008E279C" w:rsidRDefault="008E279C" w:rsidP="00062CAB">
      <w:r>
        <w:t>Access Arrays are</w:t>
      </w:r>
      <w:r w:rsidR="00062CAB">
        <w:t xml:space="preserve"> run with up to 48 samples each. </w:t>
      </w:r>
      <w:r>
        <w:t>No discounts will be credited for fewer than 48 samples.</w:t>
      </w:r>
    </w:p>
    <w:p w14:paraId="2003395F" w14:textId="77777777" w:rsidR="00F51F34" w:rsidRDefault="00F51F34" w:rsidP="00B81254">
      <w:r w:rsidRPr="00333A54">
        <w:rPr>
          <w:b/>
          <w:bCs/>
        </w:rPr>
        <w:t>Primer choices</w:t>
      </w:r>
      <w:r w:rsidR="008E279C">
        <w:t xml:space="preserve">- Target Specific Primer </w:t>
      </w:r>
      <w:r w:rsidR="006B0C1B">
        <w:t xml:space="preserve">16s or 18S </w:t>
      </w:r>
      <w:r w:rsidR="008E279C">
        <w:t>regions a</w:t>
      </w:r>
      <w:r w:rsidR="00062CAB">
        <w:t xml:space="preserve">re listed </w:t>
      </w:r>
      <w:r w:rsidR="009560A9">
        <w:t>below</w:t>
      </w:r>
      <w:r w:rsidR="00062CAB">
        <w:t xml:space="preserve">. </w:t>
      </w:r>
      <w:r w:rsidR="006B0C1B">
        <w:t xml:space="preserve">(We also have a number of targets for soil samples that may be of interest.  </w:t>
      </w:r>
      <w:r w:rsidR="008E279C">
        <w:t xml:space="preserve">Custom primers can be designed and the researcher will </w:t>
      </w:r>
      <w:r w:rsidR="008E279C">
        <w:lastRenderedPageBreak/>
        <w:t xml:space="preserve">be charged an additional </w:t>
      </w:r>
      <w:r w:rsidR="009560A9">
        <w:t>$100</w:t>
      </w:r>
      <w:r w:rsidR="008E279C">
        <w:t xml:space="preserve"> for synthesis, shipping, and testing </w:t>
      </w:r>
      <w:r w:rsidR="00B81254">
        <w:t xml:space="preserve">for the first 3 primer sets and $50 for each additional set, </w:t>
      </w:r>
      <w:r w:rsidR="008E279C">
        <w:t>prior to Access Array run.</w:t>
      </w:r>
      <w:r w:rsidR="009560A9">
        <w:t xml:space="preserve"> </w:t>
      </w:r>
      <w:r w:rsidR="00B81254">
        <w:t xml:space="preserve">We currently can run </w:t>
      </w:r>
      <w:r w:rsidR="009560A9">
        <w:t>Fluidigm Access Array</w:t>
      </w:r>
      <w:r w:rsidR="00B81254">
        <w:t>s</w:t>
      </w:r>
      <w:r w:rsidR="009560A9">
        <w:t xml:space="preserve"> </w:t>
      </w:r>
      <w:r w:rsidR="00B81254">
        <w:t>at</w:t>
      </w:r>
      <w:r w:rsidR="009560A9">
        <w:t xml:space="preserve"> annealing temperature of 60C </w:t>
      </w:r>
      <w:r w:rsidR="00B81254">
        <w:t xml:space="preserve">or 55C </w:t>
      </w:r>
      <w:r w:rsidR="009560A9">
        <w:t>so Tm of custom primers should be targeted appropriately.</w:t>
      </w:r>
      <w:r w:rsidR="00B81254">
        <w:t xml:space="preserve"> Note that all primers are run simultaneously with the same PCR cycling program.</w:t>
      </w:r>
    </w:p>
    <w:p w14:paraId="36BCC356" w14:textId="77777777" w:rsidR="00F51F34" w:rsidRDefault="00F51F34"/>
    <w:p w14:paraId="029E7B36" w14:textId="77777777" w:rsidR="00294B15" w:rsidRDefault="00294B15" w:rsidP="00E47D88">
      <w:pPr>
        <w:rPr>
          <w:rFonts w:ascii="Calibri" w:hAnsi="Calibri"/>
          <w:color w:val="FF0000"/>
          <w:szCs w:val="21"/>
        </w:rPr>
      </w:pPr>
    </w:p>
    <w:p w14:paraId="14E9663D" w14:textId="77777777" w:rsidR="00730898" w:rsidRPr="00F2085B" w:rsidRDefault="00730898" w:rsidP="0037786B">
      <w:pPr>
        <w:rPr>
          <w:b/>
          <w:color w:val="000000" w:themeColor="text1"/>
          <w:sz w:val="28"/>
          <w:szCs w:val="28"/>
        </w:rPr>
      </w:pPr>
      <w:r w:rsidRPr="00F2085B">
        <w:rPr>
          <w:b/>
          <w:color w:val="000000" w:themeColor="text1"/>
          <w:sz w:val="28"/>
          <w:szCs w:val="28"/>
        </w:rPr>
        <w:t>Default Primer Options</w:t>
      </w:r>
      <w:r w:rsidR="00142E36" w:rsidRPr="00F2085B">
        <w:rPr>
          <w:b/>
          <w:color w:val="000000" w:themeColor="text1"/>
          <w:sz w:val="28"/>
          <w:szCs w:val="28"/>
        </w:rPr>
        <w:t xml:space="preserve">  </w:t>
      </w:r>
      <w:r w:rsidR="000B2DD4" w:rsidRPr="00F2085B">
        <w:rPr>
          <w:b/>
          <w:color w:val="000000" w:themeColor="text1"/>
          <w:sz w:val="28"/>
          <w:szCs w:val="28"/>
        </w:rPr>
        <w:t xml:space="preserve"> (all primers are run </w:t>
      </w:r>
      <w:r w:rsidR="0037786B">
        <w:rPr>
          <w:b/>
          <w:color w:val="000000" w:themeColor="text1"/>
          <w:sz w:val="28"/>
          <w:szCs w:val="28"/>
        </w:rPr>
        <w:t xml:space="preserve">by default </w:t>
      </w:r>
      <w:r w:rsidR="000B2DD4" w:rsidRPr="00F2085B">
        <w:rPr>
          <w:b/>
          <w:color w:val="000000" w:themeColor="text1"/>
          <w:sz w:val="28"/>
          <w:szCs w:val="28"/>
        </w:rPr>
        <w:t xml:space="preserve">at annealing </w:t>
      </w:r>
      <w:r w:rsidR="0037786B">
        <w:rPr>
          <w:b/>
          <w:color w:val="000000" w:themeColor="text1"/>
          <w:sz w:val="28"/>
          <w:szCs w:val="28"/>
        </w:rPr>
        <w:t>55</w:t>
      </w:r>
      <w:r w:rsidR="000B2DD4" w:rsidRPr="00F2085B">
        <w:rPr>
          <w:b/>
          <w:color w:val="000000" w:themeColor="text1"/>
          <w:sz w:val="28"/>
          <w:szCs w:val="28"/>
          <w:vertAlign w:val="superscript"/>
        </w:rPr>
        <w:t>0</w:t>
      </w:r>
      <w:r w:rsidR="00142E36" w:rsidRPr="00F2085B">
        <w:rPr>
          <w:b/>
          <w:color w:val="000000" w:themeColor="text1"/>
          <w:sz w:val="28"/>
          <w:szCs w:val="28"/>
        </w:rPr>
        <w:t xml:space="preserve"> </w:t>
      </w:r>
      <w:r w:rsidR="00A65C0C" w:rsidRPr="00F2085B">
        <w:rPr>
          <w:b/>
          <w:color w:val="000000" w:themeColor="text1"/>
          <w:sz w:val="28"/>
          <w:szCs w:val="28"/>
        </w:rPr>
        <w:t>C</w:t>
      </w:r>
      <w:r w:rsidR="000B2DD4" w:rsidRPr="00F2085B">
        <w:rPr>
          <w:b/>
          <w:color w:val="000000" w:themeColor="text1"/>
          <w:sz w:val="28"/>
          <w:szCs w:val="28"/>
        </w:rPr>
        <w:t>)</w:t>
      </w:r>
      <w:r w:rsidR="00142E36" w:rsidRPr="00F2085B">
        <w:rPr>
          <w:b/>
          <w:color w:val="000000" w:themeColor="text1"/>
          <w:sz w:val="28"/>
          <w:szCs w:val="28"/>
        </w:rPr>
        <w:t xml:space="preserve">   </w:t>
      </w:r>
    </w:p>
    <w:p w14:paraId="5903FEAA" w14:textId="77777777" w:rsidR="00F2085B" w:rsidRPr="00F2085B" w:rsidRDefault="00F2085B" w:rsidP="00B81254">
      <w:pPr>
        <w:rPr>
          <w:b/>
          <w:color w:val="000000" w:themeColor="text1"/>
          <w:sz w:val="28"/>
          <w:szCs w:val="28"/>
        </w:rPr>
      </w:pPr>
      <w:r w:rsidRPr="00F2085B">
        <w:rPr>
          <w:b/>
          <w:color w:val="000000" w:themeColor="text1"/>
          <w:sz w:val="28"/>
          <w:szCs w:val="28"/>
        </w:rPr>
        <w:t>Please note that the bioanalyser sizes are about 104 bases longer than the actual sequenced amplicon, due to the Fluidigm and Illu</w:t>
      </w:r>
      <w:r w:rsidR="00B81254">
        <w:rPr>
          <w:b/>
          <w:color w:val="000000" w:themeColor="text1"/>
          <w:sz w:val="28"/>
          <w:szCs w:val="28"/>
        </w:rPr>
        <w:t>min</w:t>
      </w:r>
      <w:r w:rsidRPr="00F2085B">
        <w:rPr>
          <w:b/>
          <w:color w:val="000000" w:themeColor="text1"/>
          <w:sz w:val="28"/>
          <w:szCs w:val="28"/>
        </w:rPr>
        <w:t>a linker extensions.</w:t>
      </w:r>
    </w:p>
    <w:p w14:paraId="094D9BB3" w14:textId="77777777" w:rsidR="00142E36" w:rsidRDefault="00142E36" w:rsidP="00E47D88">
      <w:pPr>
        <w:rPr>
          <w:b/>
          <w:color w:val="000000" w:themeColor="text1"/>
        </w:rPr>
      </w:pPr>
      <w:r w:rsidRPr="00142E36">
        <w:rPr>
          <w:b/>
          <w:color w:val="000000" w:themeColor="text1"/>
          <w:highlight w:val="yellow"/>
        </w:rPr>
        <w:t>Fluidigm CS1 Adapter</w:t>
      </w:r>
    </w:p>
    <w:p w14:paraId="015AD0A3" w14:textId="77777777" w:rsidR="00142E36" w:rsidRPr="00620BDC" w:rsidRDefault="00142E36" w:rsidP="00E47D88">
      <w:pPr>
        <w:rPr>
          <w:b/>
        </w:rPr>
      </w:pPr>
      <w:r w:rsidRPr="00620BDC">
        <w:rPr>
          <w:b/>
          <w:highlight w:val="red"/>
        </w:rPr>
        <w:t>Fluidigm CS2 Adapter</w:t>
      </w:r>
    </w:p>
    <w:p w14:paraId="1402AFF2" w14:textId="77777777" w:rsidR="00730898" w:rsidRDefault="00620BDC" w:rsidP="00E47D88">
      <w:pPr>
        <w:rPr>
          <w:b/>
          <w:color w:val="000000" w:themeColor="text1"/>
        </w:rPr>
      </w:pPr>
      <w:r>
        <w:rPr>
          <w:b/>
          <w:color w:val="000000" w:themeColor="text1"/>
        </w:rPr>
        <w:t>Underlined = Target Primer Region</w:t>
      </w:r>
    </w:p>
    <w:p w14:paraId="46248944" w14:textId="77777777" w:rsidR="005C2999" w:rsidRPr="00294B15" w:rsidRDefault="00294B15" w:rsidP="00E47D88">
      <w:pPr>
        <w:rPr>
          <w:b/>
          <w:color w:val="000000" w:themeColor="text1"/>
          <w:sz w:val="28"/>
          <w:szCs w:val="28"/>
        </w:rPr>
      </w:pPr>
      <w:r w:rsidRPr="00294B15">
        <w:rPr>
          <w:b/>
          <w:color w:val="000000" w:themeColor="text1"/>
          <w:sz w:val="28"/>
          <w:szCs w:val="28"/>
          <w:highlight w:val="yellow"/>
        </w:rPr>
        <w:t xml:space="preserve">Please note the revision to the V4 primers. By default we </w:t>
      </w:r>
      <w:r>
        <w:rPr>
          <w:b/>
          <w:color w:val="000000" w:themeColor="text1"/>
          <w:sz w:val="28"/>
          <w:szCs w:val="28"/>
          <w:highlight w:val="yellow"/>
        </w:rPr>
        <w:t>will be using these revised pri</w:t>
      </w:r>
      <w:r w:rsidRPr="00294B15">
        <w:rPr>
          <w:b/>
          <w:color w:val="000000" w:themeColor="text1"/>
          <w:sz w:val="28"/>
          <w:szCs w:val="28"/>
          <w:highlight w:val="yellow"/>
        </w:rPr>
        <w:t>mers unless client specifically requests the old set.</w:t>
      </w:r>
    </w:p>
    <w:p w14:paraId="02B2DD72" w14:textId="77777777" w:rsidR="005C2999" w:rsidRDefault="005C2999" w:rsidP="00E47D88">
      <w:pPr>
        <w:rPr>
          <w:b/>
          <w:color w:val="000000" w:themeColor="text1"/>
        </w:rPr>
      </w:pPr>
    </w:p>
    <w:p w14:paraId="22E61138" w14:textId="77777777" w:rsidR="005C2999" w:rsidRDefault="005C2999" w:rsidP="00E47D88">
      <w:pPr>
        <w:rPr>
          <w:b/>
          <w:color w:val="000000" w:themeColor="text1"/>
        </w:rPr>
      </w:pPr>
      <w:r>
        <w:rPr>
          <w:b/>
          <w:color w:val="000000" w:themeColor="text1"/>
        </w:rPr>
        <w:t>V1-V3  643 bp Bioanalyzer</w:t>
      </w:r>
    </w:p>
    <w:p w14:paraId="6F2F4AAA" w14:textId="77777777" w:rsidR="00E47D88" w:rsidRDefault="00E47D88" w:rsidP="00E47D88">
      <w:pPr>
        <w:rPr>
          <w:b/>
          <w:color w:val="000000" w:themeColor="text1"/>
        </w:rPr>
      </w:pPr>
      <w:r w:rsidRPr="00591D4B">
        <w:rPr>
          <w:b/>
          <w:color w:val="000000" w:themeColor="text1"/>
        </w:rPr>
        <w:t>CS1-V1-V3 F28-2-for</w:t>
      </w:r>
      <w:r>
        <w:rPr>
          <w:b/>
          <w:color w:val="000000" w:themeColor="text1"/>
        </w:rPr>
        <w:tab/>
      </w:r>
      <w:r w:rsidRPr="001221B0">
        <w:rPr>
          <w:b/>
          <w:color w:val="000000" w:themeColor="text1"/>
          <w:highlight w:val="yellow"/>
        </w:rPr>
        <w:t>ACACTGACGACATGGTTCTACA</w:t>
      </w:r>
      <w:r w:rsidRPr="00620BDC">
        <w:rPr>
          <w:b/>
          <w:color w:val="000000" w:themeColor="text1"/>
          <w:u w:val="single"/>
        </w:rPr>
        <w:t>GAGTTTGATCNTGGCTCAG</w:t>
      </w:r>
    </w:p>
    <w:p w14:paraId="04504AE1" w14:textId="77777777" w:rsidR="00E47D88" w:rsidRDefault="00E47D88" w:rsidP="00E47D88">
      <w:pPr>
        <w:rPr>
          <w:b/>
          <w:color w:val="000000" w:themeColor="text1"/>
        </w:rPr>
      </w:pPr>
      <w:r w:rsidRPr="00591D4B">
        <w:rPr>
          <w:b/>
          <w:color w:val="000000" w:themeColor="text1"/>
        </w:rPr>
        <w:t>CS2-V1-V3 R519-2-rev</w:t>
      </w:r>
      <w:r>
        <w:rPr>
          <w:b/>
          <w:color w:val="000000" w:themeColor="text1"/>
        </w:rPr>
        <w:tab/>
      </w:r>
      <w:r w:rsidRPr="001221B0">
        <w:rPr>
          <w:b/>
          <w:color w:val="000000" w:themeColor="text1"/>
          <w:highlight w:val="red"/>
        </w:rPr>
        <w:t>TACGGTAGCAGAGACTTGGTCT</w:t>
      </w:r>
      <w:r w:rsidRPr="00620BDC">
        <w:rPr>
          <w:b/>
          <w:color w:val="000000" w:themeColor="text1"/>
          <w:u w:val="single"/>
        </w:rPr>
        <w:t>GTNTTACNGCGGCKGCTG</w:t>
      </w:r>
    </w:p>
    <w:p w14:paraId="17555B9A" w14:textId="77777777" w:rsidR="00E47D88" w:rsidRDefault="00E47D88" w:rsidP="00E47D88">
      <w:pPr>
        <w:rPr>
          <w:b/>
          <w:color w:val="000000" w:themeColor="text1"/>
        </w:rPr>
      </w:pPr>
    </w:p>
    <w:p w14:paraId="40A7EFD2" w14:textId="77777777" w:rsidR="00E47D88" w:rsidRDefault="005C2999" w:rsidP="00E47D88">
      <w:pPr>
        <w:rPr>
          <w:b/>
          <w:color w:val="000000" w:themeColor="text1"/>
        </w:rPr>
      </w:pPr>
      <w:r>
        <w:rPr>
          <w:b/>
          <w:color w:val="000000" w:themeColor="text1"/>
        </w:rPr>
        <w:t>V3-V5  694 bp  Bioanalyzer</w:t>
      </w:r>
    </w:p>
    <w:p w14:paraId="05A83312" w14:textId="77777777" w:rsidR="00E47D88" w:rsidRDefault="00E47D88" w:rsidP="00E47D88">
      <w:pPr>
        <w:rPr>
          <w:b/>
          <w:color w:val="000000" w:themeColor="text1"/>
        </w:rPr>
      </w:pPr>
      <w:r w:rsidRPr="00591D4B">
        <w:rPr>
          <w:b/>
          <w:color w:val="000000" w:themeColor="text1"/>
        </w:rPr>
        <w:t>CS1-V3-V5 F357-1-for</w:t>
      </w:r>
      <w:r>
        <w:rPr>
          <w:b/>
          <w:color w:val="000000" w:themeColor="text1"/>
        </w:rPr>
        <w:tab/>
      </w:r>
      <w:r w:rsidRPr="001221B0">
        <w:rPr>
          <w:b/>
          <w:color w:val="000000" w:themeColor="text1"/>
          <w:highlight w:val="yellow"/>
        </w:rPr>
        <w:t>ACACTGACGACATGGTTCTACA</w:t>
      </w:r>
      <w:r w:rsidRPr="00620BDC">
        <w:rPr>
          <w:b/>
          <w:color w:val="000000" w:themeColor="text1"/>
          <w:u w:val="single"/>
        </w:rPr>
        <w:t>CCTACGGGAGGCAGCAG</w:t>
      </w:r>
    </w:p>
    <w:p w14:paraId="20BBDC9C" w14:textId="77777777" w:rsidR="00E47D88" w:rsidRDefault="00E47D88" w:rsidP="00E47D88">
      <w:pPr>
        <w:rPr>
          <w:b/>
          <w:color w:val="000000" w:themeColor="text1"/>
        </w:rPr>
      </w:pPr>
      <w:r w:rsidRPr="00591D4B">
        <w:rPr>
          <w:b/>
          <w:color w:val="000000" w:themeColor="text1"/>
        </w:rPr>
        <w:t>CS2-V3-V5 R926-1-rev</w:t>
      </w:r>
      <w:r>
        <w:rPr>
          <w:b/>
          <w:color w:val="000000" w:themeColor="text1"/>
        </w:rPr>
        <w:tab/>
      </w:r>
      <w:r w:rsidRPr="001221B0">
        <w:rPr>
          <w:b/>
          <w:color w:val="000000" w:themeColor="text1"/>
          <w:highlight w:val="red"/>
        </w:rPr>
        <w:t>TACGGTAGCAGAGACTTGGTCT</w:t>
      </w:r>
      <w:r w:rsidRPr="00620BDC">
        <w:rPr>
          <w:b/>
          <w:color w:val="000000" w:themeColor="text1"/>
          <w:u w:val="single"/>
        </w:rPr>
        <w:t>CCGTCAATTCMTTTRAGT</w:t>
      </w:r>
    </w:p>
    <w:p w14:paraId="620B0072" w14:textId="77777777" w:rsidR="00E47D88" w:rsidRDefault="00E47D88" w:rsidP="00E47D88">
      <w:pPr>
        <w:rPr>
          <w:b/>
          <w:color w:val="000000" w:themeColor="text1"/>
        </w:rPr>
      </w:pPr>
    </w:p>
    <w:p w14:paraId="5B1D02F5" w14:textId="77777777" w:rsidR="00BA4AA1" w:rsidRDefault="00BA4AA1" w:rsidP="009560A9">
      <w:pPr>
        <w:rPr>
          <w:b/>
          <w:color w:val="000000" w:themeColor="text1"/>
        </w:rPr>
      </w:pPr>
      <w:r>
        <w:rPr>
          <w:b/>
          <w:color w:val="000000" w:themeColor="text1"/>
        </w:rPr>
        <w:t>V3-V4 ~540 bp Bioanalyzer</w:t>
      </w:r>
    </w:p>
    <w:p w14:paraId="03076047" w14:textId="77777777" w:rsidR="00BA4AA1" w:rsidRDefault="00BA4AA1" w:rsidP="009560A9">
      <w:pPr>
        <w:rPr>
          <w:b/>
          <w:color w:val="000000" w:themeColor="text1"/>
          <w:u w:val="single"/>
        </w:rPr>
      </w:pPr>
      <w:r>
        <w:rPr>
          <w:b/>
          <w:color w:val="000000" w:themeColor="text1"/>
        </w:rPr>
        <w:t xml:space="preserve">V3-357F      </w:t>
      </w:r>
      <w:r w:rsidRPr="001221B0">
        <w:rPr>
          <w:b/>
          <w:color w:val="000000" w:themeColor="text1"/>
          <w:highlight w:val="yellow"/>
        </w:rPr>
        <w:t>ACACTGACGACATGGTTCTACA</w:t>
      </w:r>
      <w:r w:rsidRPr="00BA4AA1">
        <w:rPr>
          <w:b/>
          <w:color w:val="000000" w:themeColor="text1"/>
          <w:u w:val="single"/>
        </w:rPr>
        <w:t>CCTACGGGNGGCWGCAG</w:t>
      </w:r>
    </w:p>
    <w:p w14:paraId="4D052D27" w14:textId="77777777" w:rsidR="00BA4AA1" w:rsidRDefault="00BA4AA1" w:rsidP="009560A9">
      <w:pPr>
        <w:rPr>
          <w:b/>
          <w:color w:val="000000" w:themeColor="text1"/>
        </w:rPr>
      </w:pPr>
      <w:r>
        <w:rPr>
          <w:b/>
          <w:color w:val="000000" w:themeColor="text1"/>
        </w:rPr>
        <w:t>V4-805R</w:t>
      </w:r>
      <w:r w:rsidRPr="00BA4AA1">
        <w:rPr>
          <w:b/>
          <w:color w:val="000000" w:themeColor="text1"/>
        </w:rPr>
        <w:t xml:space="preserve">     </w:t>
      </w:r>
      <w:r w:rsidRPr="001221B0">
        <w:rPr>
          <w:b/>
          <w:color w:val="000000" w:themeColor="text1"/>
          <w:highlight w:val="red"/>
        </w:rPr>
        <w:t>TACGGTAGCAGAGACTTGGTCT</w:t>
      </w:r>
      <w:r w:rsidRPr="00BA4AA1">
        <w:rPr>
          <w:b/>
          <w:color w:val="000000" w:themeColor="text1"/>
          <w:u w:val="single"/>
        </w:rPr>
        <w:t>GACTACHVGGGTATCTAATCC</w:t>
      </w:r>
    </w:p>
    <w:p w14:paraId="5AA21533" w14:textId="77777777" w:rsidR="00BA4AA1" w:rsidRDefault="00BA4AA1" w:rsidP="009560A9">
      <w:pPr>
        <w:rPr>
          <w:b/>
          <w:color w:val="000000" w:themeColor="text1"/>
        </w:rPr>
      </w:pPr>
    </w:p>
    <w:p w14:paraId="171422D1" w14:textId="77777777" w:rsidR="009560A9" w:rsidRPr="00294B15" w:rsidRDefault="009560A9" w:rsidP="009560A9">
      <w:pPr>
        <w:rPr>
          <w:b/>
          <w:color w:val="000000" w:themeColor="text1"/>
          <w:highlight w:val="lightGray"/>
        </w:rPr>
      </w:pPr>
      <w:r w:rsidRPr="00294B15">
        <w:rPr>
          <w:b/>
          <w:color w:val="000000" w:themeColor="text1"/>
          <w:highlight w:val="lightGray"/>
        </w:rPr>
        <w:t>V4     ~400 bp Bioanalyzer</w:t>
      </w:r>
      <w:r w:rsidR="00294B15">
        <w:rPr>
          <w:b/>
          <w:color w:val="000000" w:themeColor="text1"/>
          <w:highlight w:val="lightGray"/>
        </w:rPr>
        <w:t xml:space="preserve">  (Old set)</w:t>
      </w:r>
    </w:p>
    <w:p w14:paraId="7A8864DE" w14:textId="77777777" w:rsidR="009560A9" w:rsidRPr="00294B15" w:rsidRDefault="00BA4AA1" w:rsidP="009560A9">
      <w:pPr>
        <w:rPr>
          <w:b/>
          <w:bCs/>
          <w:highlight w:val="lightGray"/>
          <w:u w:val="single"/>
        </w:rPr>
      </w:pPr>
      <w:r w:rsidRPr="00294B15">
        <w:rPr>
          <w:b/>
          <w:color w:val="000000" w:themeColor="text1"/>
          <w:highlight w:val="lightGray"/>
        </w:rPr>
        <w:t>V4-515F</w:t>
      </w:r>
      <w:r w:rsidRPr="00294B15">
        <w:rPr>
          <w:b/>
          <w:color w:val="000000" w:themeColor="text1"/>
          <w:highlight w:val="lightGray"/>
        </w:rPr>
        <w:tab/>
      </w:r>
      <w:r w:rsidR="009560A9" w:rsidRPr="00294B15">
        <w:rPr>
          <w:b/>
          <w:color w:val="000000" w:themeColor="text1"/>
          <w:highlight w:val="lightGray"/>
        </w:rPr>
        <w:t>ACACTGACGACATGGTTCTACA</w:t>
      </w:r>
      <w:r w:rsidR="009560A9" w:rsidRPr="00294B15">
        <w:rPr>
          <w:b/>
          <w:bCs/>
          <w:highlight w:val="lightGray"/>
          <w:u w:val="single"/>
        </w:rPr>
        <w:t xml:space="preserve">GTGCCAGCMGCCGCGGTAA                                                                                               </w:t>
      </w:r>
    </w:p>
    <w:p w14:paraId="5D929AA6" w14:textId="77777777" w:rsidR="009560A9" w:rsidRDefault="00BA4AA1" w:rsidP="009560A9">
      <w:pPr>
        <w:rPr>
          <w:b/>
          <w:bCs/>
          <w:u w:val="single"/>
        </w:rPr>
      </w:pPr>
      <w:r w:rsidRPr="00294B15">
        <w:rPr>
          <w:b/>
          <w:color w:val="000000" w:themeColor="text1"/>
          <w:highlight w:val="lightGray"/>
        </w:rPr>
        <w:t>V4-806R</w:t>
      </w:r>
      <w:r w:rsidRPr="00294B15">
        <w:rPr>
          <w:b/>
          <w:color w:val="000000" w:themeColor="text1"/>
          <w:highlight w:val="lightGray"/>
        </w:rPr>
        <w:tab/>
      </w:r>
      <w:r w:rsidR="009560A9" w:rsidRPr="00294B15">
        <w:rPr>
          <w:b/>
          <w:color w:val="000000" w:themeColor="text1"/>
          <w:highlight w:val="lightGray"/>
        </w:rPr>
        <w:t>TACGGTAGCAGAGACTTGGTCT</w:t>
      </w:r>
      <w:r w:rsidR="009560A9" w:rsidRPr="00294B15">
        <w:rPr>
          <w:b/>
          <w:bCs/>
          <w:highlight w:val="lightGray"/>
          <w:u w:val="single"/>
        </w:rPr>
        <w:t>GGACTACHVGGGTWTCTAAT</w:t>
      </w:r>
    </w:p>
    <w:p w14:paraId="5C43B1D6" w14:textId="77777777" w:rsidR="000836B9" w:rsidRDefault="000836B9" w:rsidP="009560A9">
      <w:pPr>
        <w:rPr>
          <w:b/>
          <w:bCs/>
          <w:u w:val="single"/>
        </w:rPr>
      </w:pPr>
    </w:p>
    <w:p w14:paraId="2C0A4F49" w14:textId="77777777" w:rsidR="000836B9" w:rsidRDefault="000836B9" w:rsidP="00214D47">
      <w:pPr>
        <w:rPr>
          <w:b/>
          <w:color w:val="000000" w:themeColor="text1"/>
        </w:rPr>
      </w:pPr>
      <w:r>
        <w:rPr>
          <w:b/>
          <w:color w:val="000000" w:themeColor="text1"/>
        </w:rPr>
        <w:t>V4   (revised)  ~400 bp Bioanalyzer  (The earth microbi</w:t>
      </w:r>
      <w:r w:rsidR="00214D47">
        <w:rPr>
          <w:b/>
          <w:color w:val="000000" w:themeColor="text1"/>
        </w:rPr>
        <w:t>o</w:t>
      </w:r>
      <w:r>
        <w:rPr>
          <w:b/>
          <w:color w:val="000000" w:themeColor="text1"/>
        </w:rPr>
        <w:t>m</w:t>
      </w:r>
      <w:r w:rsidR="00214D47">
        <w:rPr>
          <w:b/>
          <w:color w:val="000000" w:themeColor="text1"/>
        </w:rPr>
        <w:t>e</w:t>
      </w:r>
      <w:r>
        <w:rPr>
          <w:b/>
          <w:color w:val="000000" w:themeColor="text1"/>
        </w:rPr>
        <w:t xml:space="preserve"> consortium has recently recommended these changes</w:t>
      </w:r>
    </w:p>
    <w:p w14:paraId="2290769E" w14:textId="77777777" w:rsidR="000836B9" w:rsidRPr="000D12FF" w:rsidRDefault="000836B9" w:rsidP="000836B9">
      <w:pPr>
        <w:rPr>
          <w:b/>
          <w:bCs/>
          <w:u w:val="single"/>
        </w:rPr>
      </w:pPr>
      <w:r>
        <w:rPr>
          <w:b/>
          <w:color w:val="000000" w:themeColor="text1"/>
        </w:rPr>
        <w:t>V4-515F</w:t>
      </w:r>
      <w:r>
        <w:rPr>
          <w:b/>
          <w:color w:val="000000" w:themeColor="text1"/>
        </w:rPr>
        <w:tab/>
      </w:r>
      <w:r w:rsidRPr="001221B0">
        <w:rPr>
          <w:b/>
          <w:color w:val="000000" w:themeColor="text1"/>
          <w:highlight w:val="yellow"/>
        </w:rPr>
        <w:t>ACACTGACGACATGGTTCTACA</w:t>
      </w:r>
      <w:r w:rsidRPr="000D12FF">
        <w:rPr>
          <w:b/>
          <w:bCs/>
          <w:u w:val="single"/>
        </w:rPr>
        <w:t>GTG</w:t>
      </w:r>
      <w:r w:rsidRPr="000836B9">
        <w:rPr>
          <w:b/>
          <w:bCs/>
          <w:sz w:val="28"/>
          <w:szCs w:val="28"/>
          <w:u w:val="single"/>
        </w:rPr>
        <w:t>Y</w:t>
      </w:r>
      <w:r w:rsidRPr="000D12FF">
        <w:rPr>
          <w:b/>
          <w:bCs/>
          <w:u w:val="single"/>
        </w:rPr>
        <w:t>CAGCMGCCGCGGTAA</w:t>
      </w:r>
      <w:r>
        <w:rPr>
          <w:b/>
          <w:bCs/>
          <w:u w:val="single"/>
        </w:rPr>
        <w:t xml:space="preserve">                                                                                               </w:t>
      </w:r>
    </w:p>
    <w:p w14:paraId="1B234FBC" w14:textId="77777777" w:rsidR="000836B9" w:rsidRDefault="000836B9" w:rsidP="000836B9">
      <w:pPr>
        <w:rPr>
          <w:b/>
          <w:bCs/>
          <w:u w:val="single"/>
        </w:rPr>
      </w:pPr>
      <w:r>
        <w:rPr>
          <w:b/>
          <w:color w:val="000000" w:themeColor="text1"/>
        </w:rPr>
        <w:t>V4-806R</w:t>
      </w:r>
      <w:r>
        <w:rPr>
          <w:b/>
          <w:color w:val="000000" w:themeColor="text1"/>
        </w:rPr>
        <w:tab/>
      </w:r>
      <w:r w:rsidRPr="001221B0">
        <w:rPr>
          <w:b/>
          <w:color w:val="000000" w:themeColor="text1"/>
          <w:highlight w:val="red"/>
        </w:rPr>
        <w:t>TACGGTAGCAGAGACTTGGTCT</w:t>
      </w:r>
      <w:r w:rsidRPr="000D12FF">
        <w:rPr>
          <w:b/>
          <w:bCs/>
          <w:u w:val="single"/>
        </w:rPr>
        <w:t>GGACTAC</w:t>
      </w:r>
      <w:r w:rsidRPr="000836B9">
        <w:rPr>
          <w:b/>
          <w:bCs/>
          <w:sz w:val="28"/>
          <w:szCs w:val="28"/>
          <w:u w:val="single"/>
        </w:rPr>
        <w:t>N</w:t>
      </w:r>
      <w:r w:rsidRPr="000D12FF">
        <w:rPr>
          <w:b/>
          <w:bCs/>
          <w:u w:val="single"/>
        </w:rPr>
        <w:t>VGGGTWTCTAAT</w:t>
      </w:r>
    </w:p>
    <w:p w14:paraId="34B6ABF3" w14:textId="77777777" w:rsidR="000836B9" w:rsidRDefault="000836B9" w:rsidP="009560A9">
      <w:pPr>
        <w:rPr>
          <w:b/>
          <w:color w:val="000000" w:themeColor="text1"/>
        </w:rPr>
      </w:pPr>
    </w:p>
    <w:p w14:paraId="5EEF5C25" w14:textId="77777777" w:rsidR="009560A9" w:rsidRDefault="009560A9" w:rsidP="00E47D88">
      <w:pPr>
        <w:rPr>
          <w:b/>
          <w:color w:val="000000" w:themeColor="text1"/>
        </w:rPr>
      </w:pPr>
    </w:p>
    <w:p w14:paraId="1FAEF39A" w14:textId="77777777" w:rsidR="00E47D88" w:rsidRDefault="005C2999" w:rsidP="00E6149A">
      <w:pPr>
        <w:rPr>
          <w:b/>
          <w:color w:val="000000" w:themeColor="text1"/>
        </w:rPr>
      </w:pPr>
      <w:r>
        <w:rPr>
          <w:b/>
          <w:color w:val="000000" w:themeColor="text1"/>
        </w:rPr>
        <w:t>Arch</w:t>
      </w:r>
      <w:r w:rsidR="00E6149A">
        <w:rPr>
          <w:b/>
          <w:color w:val="000000" w:themeColor="text1"/>
        </w:rPr>
        <w:t>aea</w:t>
      </w:r>
      <w:r>
        <w:rPr>
          <w:b/>
          <w:color w:val="000000" w:themeColor="text1"/>
        </w:rPr>
        <w:t xml:space="preserve"> 528 bp Bioanalyzer</w:t>
      </w:r>
    </w:p>
    <w:p w14:paraId="15C40D9A" w14:textId="77777777" w:rsidR="00E47D88" w:rsidRDefault="00E47D88" w:rsidP="00E47D88">
      <w:pPr>
        <w:rPr>
          <w:b/>
          <w:color w:val="000000" w:themeColor="text1"/>
        </w:rPr>
      </w:pPr>
      <w:r w:rsidRPr="00591D4B">
        <w:rPr>
          <w:b/>
          <w:color w:val="000000" w:themeColor="text1"/>
        </w:rPr>
        <w:t>CS1-Arch349F-3-for</w:t>
      </w:r>
      <w:r>
        <w:rPr>
          <w:b/>
          <w:color w:val="000000" w:themeColor="text1"/>
        </w:rPr>
        <w:tab/>
      </w:r>
      <w:r w:rsidRPr="001221B0">
        <w:rPr>
          <w:b/>
          <w:color w:val="000000" w:themeColor="text1"/>
          <w:highlight w:val="yellow"/>
        </w:rPr>
        <w:t>ACACTGACGACATGGTTCTACA</w:t>
      </w:r>
      <w:r w:rsidRPr="00620BDC">
        <w:rPr>
          <w:b/>
          <w:color w:val="000000" w:themeColor="text1"/>
          <w:u w:val="single"/>
        </w:rPr>
        <w:t>GYGCASCAGKCGMGAAW</w:t>
      </w:r>
    </w:p>
    <w:p w14:paraId="1D4A7855" w14:textId="77777777" w:rsidR="00E47D88" w:rsidRDefault="00E47D88" w:rsidP="00E47D88">
      <w:pPr>
        <w:rPr>
          <w:b/>
          <w:color w:val="000000" w:themeColor="text1"/>
        </w:rPr>
      </w:pPr>
      <w:r w:rsidRPr="00591D4B">
        <w:rPr>
          <w:b/>
          <w:color w:val="000000" w:themeColor="text1"/>
        </w:rPr>
        <w:t>CS2-Arch806R-3-rev</w:t>
      </w:r>
      <w:r>
        <w:rPr>
          <w:b/>
          <w:color w:val="000000" w:themeColor="text1"/>
        </w:rPr>
        <w:tab/>
      </w:r>
      <w:r w:rsidRPr="001221B0">
        <w:rPr>
          <w:b/>
          <w:color w:val="000000" w:themeColor="text1"/>
          <w:highlight w:val="red"/>
        </w:rPr>
        <w:t>TACGGTAGCAGAGACTTGGTCT</w:t>
      </w:r>
      <w:r w:rsidRPr="00620BDC">
        <w:rPr>
          <w:b/>
          <w:color w:val="000000" w:themeColor="text1"/>
          <w:u w:val="single"/>
        </w:rPr>
        <w:t>GGACTACVSGGGTATCTAAT</w:t>
      </w:r>
    </w:p>
    <w:p w14:paraId="4CF70EDF" w14:textId="77777777" w:rsidR="00E47D88" w:rsidRDefault="00E47D88" w:rsidP="00E47D88">
      <w:pPr>
        <w:rPr>
          <w:b/>
          <w:color w:val="000000" w:themeColor="text1"/>
        </w:rPr>
      </w:pPr>
    </w:p>
    <w:p w14:paraId="3D02717B" w14:textId="77777777" w:rsidR="00E47D88" w:rsidRPr="005C2999" w:rsidRDefault="005C2999" w:rsidP="00E47D88">
      <w:pPr>
        <w:rPr>
          <w:rFonts w:ascii="Calibri" w:eastAsia="Times New Roman" w:hAnsi="Calibri" w:cs="Times New Roman"/>
          <w:b/>
          <w:bCs/>
          <w:color w:val="000000"/>
          <w:lang w:bidi="he-IL"/>
        </w:rPr>
      </w:pPr>
      <w:r w:rsidRPr="005C2999">
        <w:rPr>
          <w:rFonts w:ascii="Calibri" w:eastAsia="Times New Roman" w:hAnsi="Calibri" w:cs="Times New Roman"/>
          <w:b/>
          <w:bCs/>
          <w:color w:val="000000"/>
          <w:lang w:bidi="he-IL"/>
        </w:rPr>
        <w:t>Euk566</w:t>
      </w:r>
      <w:r w:rsidRPr="005C2999">
        <w:rPr>
          <w:rFonts w:ascii="Calibri" w:eastAsia="Times New Roman" w:hAnsi="Calibri" w:cs="Times New Roman"/>
          <w:b/>
          <w:bCs/>
          <w:color w:val="000000"/>
          <w:lang w:bidi="he-IL"/>
        </w:rPr>
        <w:tab/>
        <w:t>765 + bp Bioanalyzer</w:t>
      </w:r>
    </w:p>
    <w:p w14:paraId="21C847D0" w14:textId="77777777" w:rsidR="00E47D88" w:rsidRPr="003A6AC4" w:rsidRDefault="00E47D88" w:rsidP="00E47D88">
      <w:pPr>
        <w:rPr>
          <w:rFonts w:eastAsia="Times New Roman" w:cs="Times New Roman"/>
          <w:b/>
          <w:bCs/>
          <w:color w:val="000000"/>
          <w:lang w:bidi="he-IL"/>
        </w:rPr>
      </w:pPr>
      <w:r>
        <w:rPr>
          <w:rFonts w:eastAsia="Times New Roman" w:cs="Times New Roman"/>
          <w:b/>
          <w:bCs/>
          <w:color w:val="000000"/>
          <w:lang w:bidi="he-IL"/>
        </w:rPr>
        <w:t>CS1-F566Euk-4-for</w:t>
      </w:r>
      <w:r>
        <w:rPr>
          <w:rFonts w:eastAsia="Times New Roman" w:cs="Times New Roman"/>
          <w:b/>
          <w:bCs/>
          <w:color w:val="000000"/>
          <w:lang w:bidi="he-IL"/>
        </w:rPr>
        <w:tab/>
      </w:r>
      <w:r w:rsidRPr="001221B0">
        <w:rPr>
          <w:rFonts w:eastAsia="Times New Roman" w:cs="Times New Roman"/>
          <w:b/>
          <w:bCs/>
          <w:color w:val="000000"/>
          <w:highlight w:val="yellow"/>
          <w:lang w:bidi="he-IL"/>
        </w:rPr>
        <w:t>ACACTGACGACATGGTTCTACA</w:t>
      </w:r>
      <w:r w:rsidRPr="00620BDC">
        <w:rPr>
          <w:rFonts w:eastAsia="Times New Roman" w:cs="Times New Roman"/>
          <w:b/>
          <w:bCs/>
          <w:color w:val="000000"/>
          <w:u w:val="single"/>
          <w:lang w:bidi="he-IL"/>
        </w:rPr>
        <w:t>CAGCAGCCGCGGTAATTCC</w:t>
      </w:r>
    </w:p>
    <w:p w14:paraId="1B77BF05" w14:textId="77777777" w:rsidR="00E47D88" w:rsidRDefault="00E47D88" w:rsidP="00E47D88">
      <w:pPr>
        <w:rPr>
          <w:rFonts w:eastAsia="Times New Roman" w:cs="Times New Roman"/>
          <w:b/>
          <w:bCs/>
          <w:color w:val="000000"/>
          <w:lang w:bidi="he-IL"/>
        </w:rPr>
      </w:pPr>
      <w:r w:rsidRPr="003A6AC4">
        <w:rPr>
          <w:rFonts w:eastAsia="Times New Roman" w:cs="Times New Roman"/>
          <w:b/>
          <w:bCs/>
          <w:color w:val="000000"/>
          <w:lang w:bidi="he-IL"/>
        </w:rPr>
        <w:t>CS2-R1200Euk-4-rev</w:t>
      </w:r>
      <w:r w:rsidRPr="003A6AC4">
        <w:rPr>
          <w:rFonts w:eastAsia="Times New Roman" w:cs="Times New Roman"/>
          <w:b/>
          <w:bCs/>
          <w:color w:val="000000"/>
          <w:lang w:bidi="he-IL"/>
        </w:rPr>
        <w:tab/>
      </w:r>
      <w:r w:rsidRPr="001221B0">
        <w:rPr>
          <w:rFonts w:eastAsia="Times New Roman" w:cs="Times New Roman"/>
          <w:b/>
          <w:bCs/>
          <w:color w:val="000000"/>
          <w:highlight w:val="red"/>
          <w:lang w:bidi="he-IL"/>
        </w:rPr>
        <w:t>TACGGTAGCAGAGACTTGGTCT</w:t>
      </w:r>
      <w:r w:rsidRPr="00620BDC">
        <w:rPr>
          <w:rFonts w:eastAsia="Times New Roman" w:cs="Times New Roman"/>
          <w:b/>
          <w:bCs/>
          <w:color w:val="000000"/>
          <w:u w:val="single"/>
          <w:lang w:bidi="he-IL"/>
        </w:rPr>
        <w:t>CCCGTGTTGAGTCAAATTAAGC</w:t>
      </w:r>
    </w:p>
    <w:p w14:paraId="5BE7EF18" w14:textId="77777777" w:rsidR="00E47D88" w:rsidRDefault="00E47D88" w:rsidP="00E47D88">
      <w:pPr>
        <w:rPr>
          <w:rFonts w:eastAsia="Times New Roman" w:cs="Times New Roman"/>
          <w:b/>
          <w:bCs/>
          <w:color w:val="000000"/>
          <w:lang w:bidi="he-IL"/>
        </w:rPr>
      </w:pPr>
    </w:p>
    <w:p w14:paraId="6BCC421C" w14:textId="77777777" w:rsidR="00E47D88" w:rsidRDefault="005C2999" w:rsidP="00EC2FB1">
      <w:pPr>
        <w:rPr>
          <w:rFonts w:eastAsia="Times New Roman" w:cs="Times New Roman"/>
          <w:b/>
          <w:bCs/>
          <w:color w:val="000000"/>
          <w:lang w:bidi="he-IL"/>
        </w:rPr>
      </w:pPr>
      <w:r>
        <w:rPr>
          <w:rFonts w:eastAsia="Times New Roman" w:cs="Times New Roman"/>
          <w:b/>
          <w:bCs/>
          <w:color w:val="000000"/>
          <w:lang w:bidi="he-IL"/>
        </w:rPr>
        <w:t xml:space="preserve">ITS1-ITS4  580  + bp </w:t>
      </w:r>
      <w:r w:rsidR="001D66E4">
        <w:rPr>
          <w:rFonts w:eastAsia="Times New Roman" w:cs="Times New Roman"/>
          <w:b/>
          <w:bCs/>
          <w:color w:val="000000"/>
          <w:lang w:bidi="he-IL"/>
        </w:rPr>
        <w:t>B</w:t>
      </w:r>
      <w:r>
        <w:rPr>
          <w:rFonts w:eastAsia="Times New Roman" w:cs="Times New Roman"/>
          <w:b/>
          <w:bCs/>
          <w:color w:val="000000"/>
          <w:lang w:bidi="he-IL"/>
        </w:rPr>
        <w:t>ioanalyzer</w:t>
      </w:r>
      <w:r w:rsidR="00723D02">
        <w:rPr>
          <w:rFonts w:eastAsia="Times New Roman" w:cs="Times New Roman"/>
          <w:b/>
          <w:bCs/>
          <w:color w:val="000000"/>
          <w:lang w:bidi="he-IL"/>
        </w:rPr>
        <w:t xml:space="preserve"> </w:t>
      </w:r>
    </w:p>
    <w:p w14:paraId="16111693" w14:textId="77777777" w:rsidR="00E47D88" w:rsidRDefault="00E47D88" w:rsidP="00313BFB">
      <w:pPr>
        <w:rPr>
          <w:rFonts w:eastAsia="Times New Roman" w:cs="Times New Roman"/>
          <w:b/>
          <w:bCs/>
          <w:color w:val="000000"/>
          <w:lang w:bidi="he-IL"/>
        </w:rPr>
      </w:pPr>
      <w:r>
        <w:rPr>
          <w:rFonts w:eastAsia="Times New Roman" w:cs="Times New Roman"/>
          <w:b/>
          <w:bCs/>
          <w:color w:val="000000"/>
          <w:lang w:bidi="he-IL"/>
        </w:rPr>
        <w:t>CS1-ITS1-10-for</w:t>
      </w:r>
      <w:r>
        <w:rPr>
          <w:rFonts w:eastAsia="Times New Roman" w:cs="Times New Roman"/>
          <w:b/>
          <w:bCs/>
          <w:color w:val="000000"/>
          <w:lang w:bidi="he-IL"/>
        </w:rPr>
        <w:tab/>
      </w:r>
      <w:r w:rsidRPr="00E47D88">
        <w:rPr>
          <w:rFonts w:eastAsia="Times New Roman" w:cs="Times New Roman"/>
          <w:b/>
          <w:bCs/>
          <w:color w:val="000000"/>
          <w:highlight w:val="yellow"/>
          <w:lang w:bidi="he-IL"/>
        </w:rPr>
        <w:t>ACACTGACGACATGGTTCTACA</w:t>
      </w:r>
      <w:r w:rsidRPr="00620BDC">
        <w:rPr>
          <w:rFonts w:eastAsia="Times New Roman" w:cs="Times New Roman"/>
          <w:b/>
          <w:bCs/>
          <w:color w:val="000000"/>
          <w:u w:val="single"/>
          <w:lang w:bidi="he-IL"/>
        </w:rPr>
        <w:t>T</w:t>
      </w:r>
      <w:r w:rsidR="00723D02">
        <w:rPr>
          <w:rFonts w:eastAsia="Times New Roman" w:cs="Times New Roman"/>
          <w:b/>
          <w:bCs/>
          <w:color w:val="000000"/>
          <w:u w:val="single"/>
          <w:lang w:bidi="he-IL"/>
        </w:rPr>
        <w:t>C</w:t>
      </w:r>
      <w:r w:rsidRPr="00620BDC">
        <w:rPr>
          <w:rFonts w:eastAsia="Times New Roman" w:cs="Times New Roman"/>
          <w:b/>
          <w:bCs/>
          <w:color w:val="000000"/>
          <w:u w:val="single"/>
          <w:lang w:bidi="he-IL"/>
        </w:rPr>
        <w:t>CGTAGGTGAACCTGCGG</w:t>
      </w:r>
    </w:p>
    <w:p w14:paraId="289BB62F" w14:textId="77777777" w:rsidR="00E47D88" w:rsidRDefault="00313BFB" w:rsidP="00180464">
      <w:pPr>
        <w:rPr>
          <w:rFonts w:eastAsia="Times New Roman" w:cs="Times New Roman"/>
          <w:b/>
          <w:bCs/>
          <w:color w:val="000000"/>
          <w:u w:val="single"/>
          <w:lang w:bidi="he-IL"/>
        </w:rPr>
      </w:pPr>
      <w:r>
        <w:rPr>
          <w:rFonts w:eastAsia="Times New Roman" w:cs="Times New Roman"/>
          <w:b/>
          <w:bCs/>
          <w:color w:val="000000"/>
          <w:lang w:bidi="he-IL"/>
        </w:rPr>
        <w:t>CS2-ITS4</w:t>
      </w:r>
      <w:r w:rsidR="00E47D88">
        <w:rPr>
          <w:rFonts w:eastAsia="Times New Roman" w:cs="Times New Roman"/>
          <w:b/>
          <w:bCs/>
          <w:color w:val="000000"/>
          <w:lang w:bidi="he-IL"/>
        </w:rPr>
        <w:t>-10-rev</w:t>
      </w:r>
      <w:r w:rsidR="00E47D88">
        <w:rPr>
          <w:rFonts w:eastAsia="Times New Roman" w:cs="Times New Roman"/>
          <w:b/>
          <w:bCs/>
          <w:color w:val="000000"/>
          <w:lang w:bidi="he-IL"/>
        </w:rPr>
        <w:tab/>
      </w:r>
      <w:r w:rsidR="00E47D88" w:rsidRPr="00E47D88">
        <w:rPr>
          <w:rFonts w:eastAsia="Times New Roman" w:cs="Times New Roman"/>
          <w:b/>
          <w:bCs/>
          <w:color w:val="000000"/>
          <w:highlight w:val="red"/>
          <w:lang w:bidi="he-IL"/>
        </w:rPr>
        <w:t>TACGGTAGCAGAGACTTGGTCT</w:t>
      </w:r>
      <w:r w:rsidR="00E47D88" w:rsidRPr="00620BDC">
        <w:rPr>
          <w:rFonts w:eastAsia="Times New Roman" w:cs="Times New Roman"/>
          <w:b/>
          <w:bCs/>
          <w:color w:val="000000"/>
          <w:u w:val="single"/>
          <w:lang w:bidi="he-IL"/>
        </w:rPr>
        <w:t>TCCTCCGCTTATTGATATGC</w:t>
      </w:r>
    </w:p>
    <w:p w14:paraId="78A8E610" w14:textId="77777777" w:rsidR="00180464" w:rsidRDefault="00180464" w:rsidP="00180464">
      <w:pPr>
        <w:rPr>
          <w:rFonts w:eastAsia="Times New Roman" w:cs="Times New Roman"/>
          <w:b/>
          <w:bCs/>
          <w:color w:val="000000"/>
          <w:u w:val="single"/>
          <w:lang w:bidi="he-IL"/>
        </w:rPr>
      </w:pPr>
    </w:p>
    <w:p w14:paraId="028EEE79" w14:textId="77777777" w:rsidR="005C2999" w:rsidRDefault="001D66E4" w:rsidP="00180464">
      <w:pPr>
        <w:rPr>
          <w:rFonts w:eastAsia="Times New Roman" w:cs="Times New Roman"/>
          <w:b/>
          <w:bCs/>
          <w:color w:val="000000"/>
          <w:lang w:bidi="he-IL"/>
        </w:rPr>
      </w:pPr>
      <w:r>
        <w:rPr>
          <w:rFonts w:eastAsia="Times New Roman" w:cs="Times New Roman"/>
          <w:b/>
          <w:bCs/>
          <w:color w:val="000000"/>
          <w:lang w:bidi="he-IL"/>
        </w:rPr>
        <w:t>ITS3-ITS4 462 + bp Bioanalyzer</w:t>
      </w:r>
    </w:p>
    <w:p w14:paraId="405F58C5" w14:textId="77777777" w:rsidR="00180464" w:rsidRDefault="00062CAB" w:rsidP="00180464">
      <w:pPr>
        <w:rPr>
          <w:rFonts w:eastAsia="Times New Roman" w:cs="Times New Roman"/>
          <w:b/>
          <w:bCs/>
          <w:color w:val="000000"/>
          <w:lang w:bidi="he-IL"/>
        </w:rPr>
      </w:pPr>
      <w:r>
        <w:rPr>
          <w:rFonts w:eastAsia="Times New Roman" w:cs="Times New Roman"/>
          <w:b/>
          <w:bCs/>
          <w:color w:val="000000"/>
          <w:lang w:bidi="he-IL"/>
        </w:rPr>
        <w:t xml:space="preserve">CS2-ITS3F-8-for </w:t>
      </w:r>
      <w:r>
        <w:rPr>
          <w:rFonts w:eastAsia="Times New Roman" w:cs="Times New Roman"/>
          <w:b/>
          <w:bCs/>
          <w:color w:val="000000"/>
          <w:lang w:bidi="he-IL"/>
        </w:rPr>
        <w:tab/>
      </w:r>
      <w:r w:rsidRPr="00062CAB">
        <w:rPr>
          <w:rFonts w:eastAsia="Times New Roman" w:cs="Times New Roman"/>
          <w:b/>
          <w:bCs/>
          <w:color w:val="000000"/>
          <w:highlight w:val="yellow"/>
          <w:lang w:bidi="he-IL"/>
        </w:rPr>
        <w:t>ACACTGACGACATGGTTCTACA</w:t>
      </w:r>
      <w:r w:rsidRPr="00062CAB">
        <w:rPr>
          <w:rFonts w:eastAsia="Times New Roman" w:cs="Times New Roman"/>
          <w:b/>
          <w:bCs/>
          <w:color w:val="000000"/>
          <w:u w:val="single"/>
          <w:lang w:bidi="he-IL"/>
        </w:rPr>
        <w:t>GCATCGATGAA</w:t>
      </w:r>
      <w:r w:rsidR="00723D02">
        <w:rPr>
          <w:rFonts w:eastAsia="Times New Roman" w:cs="Times New Roman"/>
          <w:b/>
          <w:bCs/>
          <w:color w:val="000000"/>
          <w:u w:val="single"/>
          <w:lang w:bidi="he-IL"/>
        </w:rPr>
        <w:t>G</w:t>
      </w:r>
      <w:r w:rsidRPr="00062CAB">
        <w:rPr>
          <w:rFonts w:eastAsia="Times New Roman" w:cs="Times New Roman"/>
          <w:b/>
          <w:bCs/>
          <w:color w:val="000000"/>
          <w:u w:val="single"/>
          <w:lang w:bidi="he-IL"/>
        </w:rPr>
        <w:t>AACGCAGC</w:t>
      </w:r>
    </w:p>
    <w:p w14:paraId="24DD5BFB" w14:textId="77777777" w:rsidR="00062CAB" w:rsidRDefault="00062CAB" w:rsidP="00062CAB">
      <w:pPr>
        <w:rPr>
          <w:rFonts w:eastAsia="Times New Roman" w:cs="Times New Roman"/>
          <w:b/>
          <w:bCs/>
          <w:color w:val="000000"/>
          <w:u w:val="single"/>
          <w:lang w:bidi="he-IL"/>
        </w:rPr>
      </w:pPr>
      <w:r>
        <w:rPr>
          <w:rFonts w:eastAsia="Times New Roman" w:cs="Times New Roman"/>
          <w:b/>
          <w:bCs/>
          <w:color w:val="000000"/>
          <w:lang w:bidi="he-IL"/>
        </w:rPr>
        <w:t>CS2-ITS4R-10-rev</w:t>
      </w:r>
      <w:r>
        <w:rPr>
          <w:rFonts w:eastAsia="Times New Roman" w:cs="Times New Roman"/>
          <w:b/>
          <w:bCs/>
          <w:color w:val="000000"/>
          <w:lang w:bidi="he-IL"/>
        </w:rPr>
        <w:tab/>
      </w:r>
      <w:r w:rsidRPr="00E47D88">
        <w:rPr>
          <w:rFonts w:eastAsia="Times New Roman" w:cs="Times New Roman"/>
          <w:b/>
          <w:bCs/>
          <w:color w:val="000000"/>
          <w:highlight w:val="red"/>
          <w:lang w:bidi="he-IL"/>
        </w:rPr>
        <w:t>TACGGTAGCAGAGACTTGGTCT</w:t>
      </w:r>
      <w:r w:rsidRPr="00620BDC">
        <w:rPr>
          <w:rFonts w:eastAsia="Times New Roman" w:cs="Times New Roman"/>
          <w:b/>
          <w:bCs/>
          <w:color w:val="000000"/>
          <w:u w:val="single"/>
          <w:lang w:bidi="he-IL"/>
        </w:rPr>
        <w:t>TCCTCCGCTTATTGATATGC</w:t>
      </w:r>
    </w:p>
    <w:p w14:paraId="5B1E7191" w14:textId="77777777" w:rsidR="009560A9" w:rsidRDefault="009560A9" w:rsidP="00E47D88">
      <w:pPr>
        <w:pStyle w:val="PlainText"/>
        <w:rPr>
          <w:b/>
          <w:bCs/>
        </w:rPr>
      </w:pPr>
    </w:p>
    <w:p w14:paraId="39F7A928" w14:textId="77777777" w:rsidR="00CD45D1" w:rsidRDefault="00CD45D1" w:rsidP="00E47D88">
      <w:pPr>
        <w:pStyle w:val="PlainText"/>
        <w:rPr>
          <w:b/>
          <w:bCs/>
        </w:rPr>
      </w:pPr>
      <w:r>
        <w:rPr>
          <w:b/>
          <w:bCs/>
        </w:rPr>
        <w:t xml:space="preserve">18S </w:t>
      </w:r>
      <w:r w:rsidR="00A64FEE">
        <w:rPr>
          <w:b/>
          <w:bCs/>
        </w:rPr>
        <w:t>200-279 bp Bioanalyzer</w:t>
      </w:r>
    </w:p>
    <w:p w14:paraId="6D21496E" w14:textId="77777777" w:rsidR="00CD45D1" w:rsidRDefault="00CD45D1" w:rsidP="00E47D88">
      <w:pPr>
        <w:pStyle w:val="PlainText"/>
        <w:rPr>
          <w:b/>
          <w:bCs/>
        </w:rPr>
      </w:pPr>
    </w:p>
    <w:p w14:paraId="310B025D" w14:textId="77777777" w:rsidR="00E47D88" w:rsidRPr="00CD45D1" w:rsidRDefault="00CD45D1" w:rsidP="00E47D88">
      <w:pPr>
        <w:pStyle w:val="PlainText"/>
        <w:rPr>
          <w:b/>
          <w:bCs/>
          <w:u w:val="single"/>
        </w:rPr>
      </w:pPr>
      <w:r w:rsidRPr="00CD45D1">
        <w:rPr>
          <w:b/>
          <w:bCs/>
        </w:rPr>
        <w:t>CS1-Euk_1391f-7-for</w:t>
      </w:r>
      <w:r w:rsidRPr="00CD45D1">
        <w:rPr>
          <w:b/>
          <w:bCs/>
        </w:rPr>
        <w:tab/>
      </w:r>
      <w:r w:rsidRPr="00CD45D1">
        <w:rPr>
          <w:b/>
          <w:bCs/>
          <w:highlight w:val="yellow"/>
        </w:rPr>
        <w:t>ACACTGACGACATGGTTCTACA</w:t>
      </w:r>
      <w:r w:rsidRPr="00CD45D1">
        <w:rPr>
          <w:b/>
          <w:bCs/>
          <w:u w:val="single"/>
        </w:rPr>
        <w:t>GTACACACCGCCCGTC</w:t>
      </w:r>
    </w:p>
    <w:p w14:paraId="0E6677F0" w14:textId="77777777" w:rsidR="00CD45D1" w:rsidRPr="00CD45D1" w:rsidRDefault="00CD45D1" w:rsidP="00E47D88">
      <w:pPr>
        <w:pStyle w:val="PlainText"/>
        <w:rPr>
          <w:b/>
          <w:bCs/>
          <w:u w:val="single"/>
        </w:rPr>
      </w:pPr>
    </w:p>
    <w:p w14:paraId="0C13F6FA" w14:textId="77777777" w:rsidR="00CD45D1" w:rsidRPr="00CD45D1" w:rsidRDefault="00CD45D1" w:rsidP="00CD45D1">
      <w:pPr>
        <w:rPr>
          <w:b/>
          <w:bCs/>
        </w:rPr>
      </w:pPr>
      <w:r w:rsidRPr="00CD45D1">
        <w:rPr>
          <w:b/>
          <w:bCs/>
        </w:rPr>
        <w:t>CS2-EukBr-7-rev</w:t>
      </w:r>
      <w:r w:rsidRPr="00CD45D1">
        <w:rPr>
          <w:b/>
          <w:bCs/>
        </w:rPr>
        <w:tab/>
      </w:r>
      <w:r w:rsidRPr="00CD45D1">
        <w:rPr>
          <w:b/>
          <w:bCs/>
          <w:highlight w:val="red"/>
        </w:rPr>
        <w:t>TACGGTAGCAGAGACTTGGTCT</w:t>
      </w:r>
      <w:r w:rsidRPr="00CD45D1">
        <w:rPr>
          <w:b/>
          <w:bCs/>
          <w:u w:val="single"/>
        </w:rPr>
        <w:t>TGATCCTTCTGCAGGTTCACCTAC</w:t>
      </w:r>
    </w:p>
    <w:p w14:paraId="74F67E8D" w14:textId="77777777" w:rsidR="00CD45D1" w:rsidRDefault="00CD45D1" w:rsidP="00E47D88">
      <w:pPr>
        <w:pStyle w:val="PlainText"/>
        <w:rPr>
          <w:b/>
          <w:bCs/>
          <w:u w:val="single"/>
        </w:rPr>
      </w:pPr>
    </w:p>
    <w:p w14:paraId="2F61EE18" w14:textId="77777777" w:rsidR="00CD45D1" w:rsidRDefault="00CD45D1" w:rsidP="00E47D88">
      <w:pPr>
        <w:pStyle w:val="PlainText"/>
        <w:rPr>
          <w:b/>
          <w:bCs/>
          <w:u w:val="single"/>
        </w:rPr>
      </w:pPr>
    </w:p>
    <w:p w14:paraId="5AF7E6C2" w14:textId="77777777" w:rsidR="00CD45D1" w:rsidRDefault="00CD45D1" w:rsidP="00E47D88">
      <w:pPr>
        <w:pStyle w:val="PlainText"/>
        <w:rPr>
          <w:color w:val="FF0000"/>
        </w:rPr>
      </w:pPr>
    </w:p>
    <w:p w14:paraId="735C8AB9" w14:textId="77777777" w:rsidR="00A65C0C" w:rsidRDefault="00A65C0C" w:rsidP="00E47D88">
      <w:pPr>
        <w:pStyle w:val="PlainText"/>
        <w:rPr>
          <w:color w:val="FF0000"/>
        </w:rPr>
      </w:pPr>
    </w:p>
    <w:p w14:paraId="4042CAC7" w14:textId="77777777" w:rsidR="00A65C0C" w:rsidRPr="00A65C0C" w:rsidRDefault="00A65C0C" w:rsidP="00E47D88">
      <w:pPr>
        <w:pStyle w:val="PlainText"/>
        <w:rPr>
          <w:sz w:val="24"/>
          <w:szCs w:val="24"/>
        </w:rPr>
      </w:pPr>
      <w:r w:rsidRPr="00A65C0C">
        <w:rPr>
          <w:sz w:val="24"/>
          <w:szCs w:val="24"/>
        </w:rPr>
        <w:lastRenderedPageBreak/>
        <w:t>Below are Bioanalyzer profiles for a number of primer pairs listed above. Fragment sizes are approximately 105 bp longer than the targeted amplicon due to the Fluidigm CS1 and CS2 tails as well as the Illumina barcodes and linkers.  Note that certain metacommunities may show varying amplicon lengths.</w:t>
      </w:r>
    </w:p>
    <w:p w14:paraId="5D69F99A" w14:textId="77777777" w:rsidR="00E47D88" w:rsidRDefault="001672B7">
      <w:r>
        <w:rPr>
          <w:noProof/>
        </w:rPr>
        <w:drawing>
          <wp:inline distT="0" distB="0" distL="0" distR="0" wp14:anchorId="1746FAE9" wp14:editId="1914694E">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219450"/>
                    </a:xfrm>
                    <a:prstGeom prst="rect">
                      <a:avLst/>
                    </a:prstGeom>
                  </pic:spPr>
                </pic:pic>
              </a:graphicData>
            </a:graphic>
          </wp:inline>
        </w:drawing>
      </w:r>
    </w:p>
    <w:p w14:paraId="45996375" w14:textId="77777777" w:rsidR="001672B7" w:rsidRDefault="001672B7">
      <w:r>
        <w:rPr>
          <w:noProof/>
        </w:rPr>
        <w:drawing>
          <wp:inline distT="0" distB="0" distL="0" distR="0" wp14:anchorId="3F1892B4" wp14:editId="2CC0D42A">
            <wp:extent cx="5943600" cy="3219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19450"/>
                    </a:xfrm>
                    <a:prstGeom prst="rect">
                      <a:avLst/>
                    </a:prstGeom>
                  </pic:spPr>
                </pic:pic>
              </a:graphicData>
            </a:graphic>
          </wp:inline>
        </w:drawing>
      </w:r>
    </w:p>
    <w:p w14:paraId="28896987" w14:textId="77777777" w:rsidR="001672B7" w:rsidRDefault="00491EBE">
      <w:r>
        <w:rPr>
          <w:noProof/>
        </w:rPr>
        <w:lastRenderedPageBreak/>
        <w:drawing>
          <wp:inline distT="0" distB="0" distL="0" distR="0" wp14:anchorId="7C9821C0" wp14:editId="7353C26D">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19450"/>
                    </a:xfrm>
                    <a:prstGeom prst="rect">
                      <a:avLst/>
                    </a:prstGeom>
                  </pic:spPr>
                </pic:pic>
              </a:graphicData>
            </a:graphic>
          </wp:inline>
        </w:drawing>
      </w:r>
    </w:p>
    <w:p w14:paraId="3AA23AB5" w14:textId="77777777" w:rsidR="00491EBE" w:rsidRDefault="00491EBE">
      <w:r>
        <w:rPr>
          <w:noProof/>
        </w:rPr>
        <w:drawing>
          <wp:inline distT="0" distB="0" distL="0" distR="0" wp14:anchorId="6F56BD37" wp14:editId="6DA5DD4A">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9450"/>
                    </a:xfrm>
                    <a:prstGeom prst="rect">
                      <a:avLst/>
                    </a:prstGeom>
                  </pic:spPr>
                </pic:pic>
              </a:graphicData>
            </a:graphic>
          </wp:inline>
        </w:drawing>
      </w:r>
    </w:p>
    <w:p w14:paraId="7CB30359" w14:textId="77777777" w:rsidR="00491EBE" w:rsidRDefault="00491EBE">
      <w:r>
        <w:rPr>
          <w:noProof/>
        </w:rPr>
        <w:lastRenderedPageBreak/>
        <w:drawing>
          <wp:inline distT="0" distB="0" distL="0" distR="0" wp14:anchorId="0F2758E5" wp14:editId="738A0A27">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19450"/>
                    </a:xfrm>
                    <a:prstGeom prst="rect">
                      <a:avLst/>
                    </a:prstGeom>
                  </pic:spPr>
                </pic:pic>
              </a:graphicData>
            </a:graphic>
          </wp:inline>
        </w:drawing>
      </w:r>
    </w:p>
    <w:p w14:paraId="7A94661D" w14:textId="77777777" w:rsidR="00491EBE" w:rsidRDefault="00491EBE">
      <w:r>
        <w:rPr>
          <w:noProof/>
        </w:rPr>
        <w:drawing>
          <wp:inline distT="0" distB="0" distL="0" distR="0" wp14:anchorId="11B46684" wp14:editId="50CDA29B">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9450"/>
                    </a:xfrm>
                    <a:prstGeom prst="rect">
                      <a:avLst/>
                    </a:prstGeom>
                  </pic:spPr>
                </pic:pic>
              </a:graphicData>
            </a:graphic>
          </wp:inline>
        </w:drawing>
      </w:r>
    </w:p>
    <w:p w14:paraId="2A1E5F3F" w14:textId="77777777" w:rsidR="00A64FEE" w:rsidRDefault="00A64FEE"/>
    <w:p w14:paraId="6A38BF56" w14:textId="77777777" w:rsidR="00A64FEE" w:rsidRDefault="00A64FEE">
      <w:r>
        <w:rPr>
          <w:noProof/>
        </w:rPr>
        <w:lastRenderedPageBreak/>
        <w:drawing>
          <wp:inline distT="0" distB="0" distL="0" distR="0" wp14:anchorId="7BE3E72D" wp14:editId="7128A580">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19450"/>
                    </a:xfrm>
                    <a:prstGeom prst="rect">
                      <a:avLst/>
                    </a:prstGeom>
                  </pic:spPr>
                </pic:pic>
              </a:graphicData>
            </a:graphic>
          </wp:inline>
        </w:drawing>
      </w:r>
    </w:p>
    <w:p w14:paraId="1E114313" w14:textId="77777777" w:rsidR="00491EBE" w:rsidRDefault="00491EBE"/>
    <w:sectPr w:rsidR="00491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F34"/>
    <w:rsid w:val="00062CAB"/>
    <w:rsid w:val="000836B9"/>
    <w:rsid w:val="00096735"/>
    <w:rsid w:val="000B2DD4"/>
    <w:rsid w:val="00142E36"/>
    <w:rsid w:val="001672B7"/>
    <w:rsid w:val="00180464"/>
    <w:rsid w:val="001D66E4"/>
    <w:rsid w:val="00214D47"/>
    <w:rsid w:val="00226FF1"/>
    <w:rsid w:val="0024156E"/>
    <w:rsid w:val="00294B15"/>
    <w:rsid w:val="00313BFB"/>
    <w:rsid w:val="00333A54"/>
    <w:rsid w:val="0037786B"/>
    <w:rsid w:val="00491EBE"/>
    <w:rsid w:val="004B3950"/>
    <w:rsid w:val="005033F4"/>
    <w:rsid w:val="005C1105"/>
    <w:rsid w:val="005C2999"/>
    <w:rsid w:val="00620BDC"/>
    <w:rsid w:val="006234CE"/>
    <w:rsid w:val="006B0C1B"/>
    <w:rsid w:val="00723D02"/>
    <w:rsid w:val="00730898"/>
    <w:rsid w:val="007F2985"/>
    <w:rsid w:val="008E279C"/>
    <w:rsid w:val="009560A9"/>
    <w:rsid w:val="009F68A8"/>
    <w:rsid w:val="00A64FEE"/>
    <w:rsid w:val="00A65C0C"/>
    <w:rsid w:val="00AC78CF"/>
    <w:rsid w:val="00B81254"/>
    <w:rsid w:val="00BA4AA1"/>
    <w:rsid w:val="00C25CF8"/>
    <w:rsid w:val="00CD45D1"/>
    <w:rsid w:val="00DE63B2"/>
    <w:rsid w:val="00E47D88"/>
    <w:rsid w:val="00E6149A"/>
    <w:rsid w:val="00EC2FB1"/>
    <w:rsid w:val="00F2085B"/>
    <w:rsid w:val="00F51F34"/>
  </w:rsids>
  <m:mathPr>
    <m:mathFont m:val="Cambria Math"/>
    <m:brkBin m:val="before"/>
    <m:brkBinSub m:val="--"/>
    <m:smallFrac m:val="0"/>
    <m:dispDef/>
    <m:lMargin m:val="0"/>
    <m:rMargin m:val="0"/>
    <m:defJc m:val="centerGroup"/>
    <m:wrapIndent m:val="1440"/>
    <m:intLim m:val="subSup"/>
    <m:naryLim m:val="undOvr"/>
  </m:mathPr>
  <w:themeFontLang w:val="en-US" w:eastAsia="x-none"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A4F6F"/>
  <w15:chartTrackingRefBased/>
  <w15:docId w15:val="{A7959CB1-3063-4A9F-A200-F85846B602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6735"/>
    <w:rPr>
      <w:color w:val="0563C1" w:themeColor="hyperlink"/>
      <w:u w:val="single"/>
    </w:rPr>
  </w:style>
  <w:style w:type="paragraph" w:styleId="PlainText">
    <w:name w:val="Plain Text"/>
    <w:basedOn w:val="Normal"/>
    <w:link w:val="PlainTextChar"/>
    <w:uiPriority w:val="99"/>
    <w:semiHidden/>
    <w:unhideWhenUsed/>
    <w:rsid w:val="00E47D88"/>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E47D88"/>
    <w:rPr>
      <w:rFonts w:ascii="Calibri" w:hAnsi="Calibri"/>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markband@illinois.edu" TargetMode="External"/><Relationship Id="rId5" Type="http://schemas.openxmlformats.org/officeDocument/2006/relationships/hyperlink" Target="mailto:akraiko@illinois.edu"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713</Words>
  <Characters>4068</Characters>
  <Application>Microsoft Macintosh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markband</dc:creator>
  <cp:keywords/>
  <dc:description/>
  <cp:lastModifiedBy>Lucadamo, Eleanor Elizabeth Kirk</cp:lastModifiedBy>
  <cp:revision>2</cp:revision>
  <dcterms:created xsi:type="dcterms:W3CDTF">2018-03-14T14:20:00Z</dcterms:created>
  <dcterms:modified xsi:type="dcterms:W3CDTF">2018-03-14T14:20:00Z</dcterms:modified>
</cp:coreProperties>
</file>