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ase-4-pipeline-etl-csv-mysql"/>
    <w:p>
      <w:pPr>
        <w:pStyle w:val="Heading1"/>
      </w:pPr>
      <w:r>
        <w:t xml:space="preserve">🔄 Fase 4 — Pipeline ETL (CSV → MySQL)</w:t>
      </w:r>
    </w:p>
    <w:p>
      <w:pPr>
        <w:pStyle w:val="FirstParagraph"/>
      </w:pPr>
      <w:r>
        <w:t xml:space="preserve">Nesta fase criei o pipeline que lê os CSVs gerados na fase anterior, faz uma limpeza básica e carrega os dados no banco MySQL.</w:t>
      </w:r>
    </w:p>
    <w:p>
      <w:pPr>
        <w:pStyle w:val="BodyText"/>
      </w:pPr>
      <w:r>
        <w:t xml:space="preserve">A ideia é ter um passo automático entre</w:t>
      </w:r>
      <w:r>
        <w:t xml:space="preserve"> </w:t>
      </w:r>
      <w:r>
        <w:t xml:space="preserve">“</w:t>
      </w:r>
      <w:r>
        <w:t xml:space="preserve">arquivos brutos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banco pronto para consultar</w:t>
      </w:r>
      <w:r>
        <w:t xml:space="preserve">”</w:t>
      </w:r>
      <w:r>
        <w:t xml:space="preserve">, sem precisar importar nada na mão.</w:t>
      </w:r>
    </w:p>
    <w:p>
      <w:r>
        <w:pict>
          <v:rect style="width:0;height:1.5pt" o:hralign="center" o:hrstd="t" o:hr="t"/>
        </w:pict>
      </w:r>
    </w:p>
    <w:bookmarkStart w:id="20" w:name="objetivo-da-fase"/>
    <w:p>
      <w:pPr>
        <w:pStyle w:val="Heading2"/>
      </w:pPr>
      <w:r>
        <w:t xml:space="preserve">🎯 Objetivo da Fase</w:t>
      </w:r>
    </w:p>
    <w:p>
      <w:pPr>
        <w:numPr>
          <w:ilvl w:val="0"/>
          <w:numId w:val="1001"/>
        </w:numPr>
        <w:pStyle w:val="Compact"/>
      </w:pPr>
      <w:r>
        <w:t xml:space="preserve">Ler os 7 CSVs de</w:t>
      </w:r>
      <w:r>
        <w:t xml:space="preserve"> </w:t>
      </w:r>
      <w:r>
        <w:rPr>
          <w:rStyle w:val="VerbatimChar"/>
        </w:rPr>
        <w:t xml:space="preserve">data/raw/</w:t>
      </w:r>
    </w:p>
    <w:p>
      <w:pPr>
        <w:numPr>
          <w:ilvl w:val="0"/>
          <w:numId w:val="1001"/>
        </w:numPr>
        <w:pStyle w:val="Compact"/>
      </w:pPr>
      <w:r>
        <w:t xml:space="preserve">Fazer uma limpeza básica (espaços, valores vazios, tipos)</w:t>
      </w:r>
    </w:p>
    <w:p>
      <w:pPr>
        <w:numPr>
          <w:ilvl w:val="0"/>
          <w:numId w:val="1001"/>
        </w:numPr>
        <w:pStyle w:val="Compact"/>
      </w:pPr>
      <w:r>
        <w:t xml:space="preserve">Carregar tudo no MySQL respeitando a ordem das chaves estrangeiras</w:t>
      </w:r>
    </w:p>
    <w:p>
      <w:pPr>
        <w:numPr>
          <w:ilvl w:val="0"/>
          <w:numId w:val="1001"/>
        </w:numPr>
        <w:pStyle w:val="Compact"/>
      </w:pPr>
      <w:r>
        <w:t xml:space="preserve">Poder rodar o script mais de uma vez sem duplicar dados</w:t>
      </w:r>
    </w:p>
    <w:p>
      <w:r>
        <w:pict>
          <v:rect style="width:0;height:1.5pt" o:hralign="center" o:hrstd="t" o:hr="t"/>
        </w:pict>
      </w:r>
    </w:p>
    <w:bookmarkEnd w:id="20"/>
    <w:bookmarkStart w:id="21" w:name="tecnologias-utilizadas"/>
    <w:p>
      <w:pPr>
        <w:pStyle w:val="Heading2"/>
      </w:pPr>
      <w:r>
        <w:t xml:space="preserve">🔧 Tecnologias Utilizadas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 3.x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Pandas</w:t>
      </w:r>
      <w:r>
        <w:t xml:space="preserve"> </w:t>
      </w:r>
      <w:r>
        <w:t xml:space="preserve">— leitura dos CSVs e limpeza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SQLAlchemy</w:t>
      </w:r>
      <w:r>
        <w:t xml:space="preserve"> </w:t>
      </w:r>
      <w:r>
        <w:t xml:space="preserve">— conexão e carga no banco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mysql-connector-python</w:t>
      </w:r>
      <w:r>
        <w:t xml:space="preserve"> </w:t>
      </w:r>
      <w:r>
        <w:t xml:space="preserve">— driver do MySQL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python-dotenv</w:t>
      </w:r>
      <w:r>
        <w:t xml:space="preserve"> </w:t>
      </w:r>
      <w:r>
        <w:t xml:space="preserve">— configuração do banco via arquivo</w:t>
      </w:r>
      <w:r>
        <w:t xml:space="preserve"> </w:t>
      </w:r>
      <w:r>
        <w:rPr>
          <w:rStyle w:val="VerbatimChar"/>
        </w:rPr>
        <w:t xml:space="preserve">.env</w:t>
      </w:r>
    </w:p>
    <w:p>
      <w:r>
        <w:pict>
          <v:rect style="width:0;height:1.5pt" o:hralign="center" o:hrstd="t" o:hr="t"/>
        </w:pict>
      </w:r>
    </w:p>
    <w:bookmarkEnd w:id="21"/>
    <w:bookmarkStart w:id="22" w:name="ordem-de-carga"/>
    <w:p>
      <w:pPr>
        <w:pStyle w:val="Heading2"/>
      </w:pPr>
      <w:r>
        <w:t xml:space="preserve">🗂️ Ordem de Carga</w:t>
      </w:r>
    </w:p>
    <w:p>
      <w:pPr>
        <w:pStyle w:val="FirstParagraph"/>
      </w:pPr>
      <w:r>
        <w:t xml:space="preserve">As tabelas são carregadas na ordem que respeita as chaves estrangeiras. Primeiro as que não dependem de ninguém, depois as que referenciam as anteriores:</w:t>
      </w:r>
    </w:p>
    <w:p>
      <w:pPr>
        <w:pStyle w:val="SourceCode"/>
      </w:pPr>
      <w:r>
        <w:rPr>
          <w:rStyle w:val="VerbatimChar"/>
        </w:rPr>
        <w:t xml:space="preserve">1. clientes</w:t>
      </w:r>
      <w:r>
        <w:br/>
      </w:r>
      <w:r>
        <w:rPr>
          <w:rStyle w:val="VerbatimChar"/>
        </w:rPr>
        <w:t xml:space="preserve">2. fornecedores</w:t>
      </w:r>
      <w:r>
        <w:br/>
      </w:r>
      <w:r>
        <w:rPr>
          <w:rStyle w:val="VerbatimChar"/>
        </w:rPr>
        <w:t xml:space="preserve">3. empresas</w:t>
      </w:r>
      <w:r>
        <w:br/>
      </w:r>
      <w:r>
        <w:rPr>
          <w:rStyle w:val="VerbatimChar"/>
        </w:rPr>
        <w:t xml:space="preserve">4. movimentacoes_bancarias</w:t>
      </w:r>
      <w:r>
        <w:br/>
      </w:r>
      <w:r>
        <w:rPr>
          <w:rStyle w:val="VerbatimChar"/>
        </w:rPr>
        <w:t xml:space="preserve">5. documentos_fiscais</w:t>
      </w:r>
      <w:r>
        <w:br/>
      </w:r>
      <w:r>
        <w:rPr>
          <w:rStyle w:val="VerbatimChar"/>
        </w:rPr>
        <w:t xml:space="preserve">6. contas_financeiras</w:t>
      </w:r>
      <w:r>
        <w:br/>
      </w:r>
      <w:r>
        <w:rPr>
          <w:rStyle w:val="VerbatimChar"/>
        </w:rPr>
        <w:t xml:space="preserve">7. conciliacoes</w:t>
      </w:r>
    </w:p>
    <w:p>
      <w:r>
        <w:pict>
          <v:rect style="width:0;height:1.5pt" o:hralign="center" o:hrstd="t" o:hr="t"/>
        </w:pict>
      </w:r>
    </w:p>
    <w:bookmarkEnd w:id="22"/>
    <w:bookmarkStart w:id="23" w:name="limpeza-aplicada"/>
    <w:p>
      <w:pPr>
        <w:pStyle w:val="Heading2"/>
      </w:pPr>
      <w:r>
        <w:t xml:space="preserve">🧹 Limpeza Aplicada</w:t>
      </w:r>
    </w:p>
    <w:p>
      <w:pPr>
        <w:pStyle w:val="FirstParagraph"/>
      </w:pPr>
      <w:r>
        <w:t xml:space="preserve">A limpeza é simples de propósito — o foco desta fase é a carga: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Espaços sobrando</w:t>
      </w:r>
      <w:r>
        <w:t xml:space="preserve"> </w:t>
      </w:r>
      <w:r>
        <w:t xml:space="preserve">nos textos são removidos (</w:t>
      </w:r>
      <w:r>
        <w:rPr>
          <w:rStyle w:val="VerbatimChar"/>
        </w:rPr>
        <w:t xml:space="preserve">strip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Strings vazias</w:t>
      </w:r>
      <w:r>
        <w:t xml:space="preserve"> </w:t>
      </w:r>
      <w:r>
        <w:t xml:space="preserve">viram</w:t>
      </w:r>
      <w:r>
        <w:t xml:space="preserve"> </w:t>
      </w:r>
      <w:r>
        <w:rPr>
          <w:rStyle w:val="VerbatimChar"/>
        </w:rPr>
        <w:t xml:space="preserve">NULL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FKs opcionais</w:t>
      </w:r>
      <w:r>
        <w:t xml:space="preserve"> </w:t>
      </w:r>
      <w:r>
        <w:t xml:space="preserve">(</w:t>
      </w:r>
      <w:r>
        <w:rPr>
          <w:rStyle w:val="VerbatimChar"/>
        </w:rPr>
        <w:t xml:space="preserve">id_cliente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id_fornecedor</w:t>
      </w:r>
      <w:r>
        <w:t xml:space="preserve">) são convertidas para inteiro nulo, para não entrarem como texto vazio</w:t>
      </w:r>
    </w:p>
    <w:p>
      <w:r>
        <w:pict>
          <v:rect style="width:0;height:1.5pt" o:hralign="center" o:hrstd="t" o:hr="t"/>
        </w:pict>
      </w:r>
    </w:p>
    <w:bookmarkEnd w:id="23"/>
    <w:bookmarkStart w:id="24" w:name="notas-fiscais-duplicadas"/>
    <w:p>
      <w:pPr>
        <w:pStyle w:val="Heading2"/>
      </w:pPr>
      <w:r>
        <w:t xml:space="preserve">⚠️ Notas Fiscais Duplicadas</w:t>
      </w:r>
    </w:p>
    <w:p>
      <w:pPr>
        <w:pStyle w:val="FirstParagraph"/>
      </w:pPr>
      <w:r>
        <w:t xml:space="preserve">Aqui apareceu um ponto interessante. Na Fase 3 eu gerei de propósito algumas notas fiscais com a</w:t>
      </w:r>
      <w:r>
        <w:t xml:space="preserve"> </w:t>
      </w:r>
      <w:r>
        <w:rPr>
          <w:bCs/>
          <w:b/>
        </w:rPr>
        <w:t xml:space="preserve">mesma chave de acesso</w:t>
      </w:r>
      <w:r>
        <w:t xml:space="preserve"> </w:t>
      </w:r>
      <w:r>
        <w:t xml:space="preserve">(duplicatas), mas a tabela</w:t>
      </w:r>
      <w:r>
        <w:t xml:space="preserve"> </w:t>
      </w:r>
      <w:r>
        <w:rPr>
          <w:rStyle w:val="VerbatimChar"/>
        </w:rPr>
        <w:t xml:space="preserve">documentos_fiscais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na</w:t>
      </w:r>
      <w:r>
        <w:t xml:space="preserve"> </w:t>
      </w:r>
      <w:r>
        <w:rPr>
          <w:rStyle w:val="VerbatimChar"/>
        </w:rPr>
        <w:t xml:space="preserve">chave_acesso</w:t>
      </w:r>
      <w:r>
        <w:t xml:space="preserve">. Ou seja, o banco não deixa gravar as duas.</w:t>
      </w:r>
    </w:p>
    <w:p>
      <w:pPr>
        <w:pStyle w:val="BodyText"/>
      </w:pPr>
      <w:r>
        <w:t xml:space="preserve">Em vez de deixar o script quebrar, decidi tratar isso: guardo a</w:t>
      </w:r>
      <w:r>
        <w:t xml:space="preserve"> </w:t>
      </w:r>
      <w:r>
        <w:rPr>
          <w:bCs/>
          <w:b/>
        </w:rPr>
        <w:t xml:space="preserve">primeira ocorrência</w:t>
      </w:r>
      <w:r>
        <w:t xml:space="preserve"> </w:t>
      </w:r>
      <w:r>
        <w:t xml:space="preserve">de cada chave e mando as repetidas para um arquivo à parte:</w:t>
      </w:r>
    </w:p>
    <w:p>
      <w:pPr>
        <w:pStyle w:val="SourceCode"/>
      </w:pPr>
      <w:r>
        <w:rPr>
          <w:rStyle w:val="VerbatimChar"/>
        </w:rPr>
        <w:t xml:space="preserve">data/processed/documentos_duplicados.csv</w:t>
      </w:r>
    </w:p>
    <w:p>
      <w:pPr>
        <w:pStyle w:val="FirstParagraph"/>
      </w:pPr>
      <w:r>
        <w:t xml:space="preserve">Assim nenhuma linha se perde silenciosamente — as duplicatas ficam separadas para conferir depois, e o restante é carregado normalmente.</w:t>
      </w:r>
    </w:p>
    <w:p>
      <w:r>
        <w:pict>
          <v:rect style="width:0;height:1.5pt" o:hralign="center" o:hrstd="t" o:hr="t"/>
        </w:pict>
      </w:r>
    </w:p>
    <w:bookmarkEnd w:id="24"/>
    <w:bookmarkStart w:id="25" w:name="rodar-mais-de-uma-vez"/>
    <w:p>
      <w:pPr>
        <w:pStyle w:val="Heading2"/>
      </w:pPr>
      <w:r>
        <w:t xml:space="preserve">♻️ Rodar Mais de Uma Vez</w:t>
      </w:r>
    </w:p>
    <w:p>
      <w:pPr>
        <w:pStyle w:val="FirstParagraph"/>
      </w:pPr>
      <w:r>
        <w:t xml:space="preserve">Antes de carregar, o script dá</w:t>
      </w:r>
      <w:r>
        <w:t xml:space="preserve"> </w:t>
      </w:r>
      <w:r>
        <w:rPr>
          <w:rStyle w:val="VerbatimChar"/>
        </w:rPr>
        <w:t xml:space="preserve">TRUNCATE</w:t>
      </w:r>
      <w:r>
        <w:t xml:space="preserve"> </w:t>
      </w:r>
      <w:r>
        <w:t xml:space="preserve">nas tabelas (na ordem inversa, com as checagens de FK desativadas por um instante). Isso deixa o processo repetível: se eu rodar de novo, o banco não acumula dados duplicados.</w:t>
      </w:r>
    </w:p>
    <w:p>
      <w:r>
        <w:pict>
          <v:rect style="width:0;height:1.5pt" o:hralign="center" o:hrstd="t" o:hr="t"/>
        </w:pict>
      </w:r>
    </w:p>
    <w:bookmarkEnd w:id="25"/>
    <w:bookmarkStart w:id="30" w:name="como-executar"/>
    <w:p>
      <w:pPr>
        <w:pStyle w:val="Heading2"/>
      </w:pPr>
      <w:r>
        <w:t xml:space="preserve">🚀 Como Executar</w:t>
      </w:r>
    </w:p>
    <w:bookmarkStart w:id="26" w:name="configurar-o-banco"/>
    <w:p>
      <w:pPr>
        <w:pStyle w:val="Heading3"/>
      </w:pPr>
      <w:r>
        <w:t xml:space="preserve">1. Configurar o banco</w:t>
      </w:r>
    </w:p>
    <w:p>
      <w:pPr>
        <w:pStyle w:val="FirstParagraph"/>
      </w:pPr>
      <w:r>
        <w:t xml:space="preserve">Copie 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 ajuste com os seus dados: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SourceCode"/>
      </w:pP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DB_NAME=fiscalaudit</w:t>
      </w:r>
      <w:r>
        <w:br/>
      </w:r>
      <w:r>
        <w:rPr>
          <w:rStyle w:val="VerbatimChar"/>
        </w:rPr>
        <w:t xml:space="preserve">DB_USER=root</w:t>
      </w:r>
      <w:r>
        <w:br/>
      </w:r>
      <w:r>
        <w:rPr>
          <w:rStyle w:val="VerbatimChar"/>
        </w:rPr>
        <w:t xml:space="preserve">DB_PASSWORD=sua_senha</w:t>
      </w:r>
    </w:p>
    <w:bookmarkEnd w:id="26"/>
    <w:bookmarkStart w:id="27" w:name="criar-as-tabelas-se-ainda-não-criou"/>
    <w:p>
      <w:pPr>
        <w:pStyle w:val="Heading3"/>
      </w:pPr>
      <w:r>
        <w:t xml:space="preserve">2. Criar as tabelas (se ainda não criou)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fiscalaudit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sql/01_create_tables.sql</w:t>
      </w:r>
    </w:p>
    <w:bookmarkEnd w:id="27"/>
    <w:bookmarkStart w:id="28" w:name="rodar-o-etl"/>
    <w:p>
      <w:pPr>
        <w:pStyle w:val="Heading3"/>
      </w:pPr>
      <w:r>
        <w:t xml:space="preserve">3. Rodar o ETL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src/etl/carregar_dados.py</w:t>
      </w:r>
    </w:p>
    <w:bookmarkEnd w:id="28"/>
    <w:bookmarkStart w:id="29" w:name="saída-esperada"/>
    <w:p>
      <w:pPr>
        <w:pStyle w:val="Heading3"/>
      </w:pPr>
      <w:r>
        <w:t xml:space="preserve">Saída esperada</w:t>
      </w:r>
    </w:p>
    <w:p>
      <w:pPr>
        <w:pStyle w:val="SourceCode"/>
      </w:pPr>
      <w:r>
        <w:rPr>
          <w:rStyle w:val="VerbatimChar"/>
        </w:rPr>
        <w:t xml:space="preserve">Carregando dados no MySQL...</w:t>
      </w:r>
      <w:r>
        <w:br/>
      </w:r>
      <w:r>
        <w:br/>
      </w:r>
      <w:r>
        <w:rPr>
          <w:rStyle w:val="VerbatimChar"/>
        </w:rPr>
        <w:t xml:space="preserve">✓ clientes: 50 registros carregados</w:t>
      </w:r>
      <w:r>
        <w:br/>
      </w:r>
      <w:r>
        <w:rPr>
          <w:rStyle w:val="VerbatimChar"/>
        </w:rPr>
        <w:t xml:space="preserve">✓ fornecedores: 40 registros carregados</w:t>
      </w:r>
      <w:r>
        <w:br/>
      </w:r>
      <w:r>
        <w:rPr>
          <w:rStyle w:val="VerbatimChar"/>
        </w:rPr>
        <w:t xml:space="preserve">✓ empresas: 10 registros carregados</w:t>
      </w:r>
      <w:r>
        <w:br/>
      </w:r>
      <w:r>
        <w:rPr>
          <w:rStyle w:val="VerbatimChar"/>
        </w:rPr>
        <w:t xml:space="preserve">✓ movimentacoes_bancarias: 500 registros carregados</w:t>
      </w:r>
      <w:r>
        <w:br/>
      </w:r>
      <w:r>
        <w:rPr>
          <w:rStyle w:val="VerbatimChar"/>
        </w:rPr>
        <w:t xml:space="preserve">  11 documento(s) com chave duplicada separados em documentos_duplicados.csv</w:t>
      </w:r>
      <w:r>
        <w:br/>
      </w:r>
      <w:r>
        <w:rPr>
          <w:rStyle w:val="VerbatimChar"/>
        </w:rPr>
        <w:t xml:space="preserve">✓ documentos_fiscais: 289 registros carregados</w:t>
      </w:r>
      <w:r>
        <w:br/>
      </w:r>
      <w:r>
        <w:rPr>
          <w:rStyle w:val="VerbatimChar"/>
        </w:rPr>
        <w:t xml:space="preserve">✓ contas_financeiras: 400 registros carregados</w:t>
      </w:r>
      <w:r>
        <w:br/>
      </w:r>
      <w:r>
        <w:rPr>
          <w:rStyle w:val="VerbatimChar"/>
        </w:rPr>
        <w:t xml:space="preserve">✓ conciliacoes: 112 registros carregados</w:t>
      </w:r>
      <w:r>
        <w:br/>
      </w:r>
      <w:r>
        <w:br/>
      </w:r>
      <w:r>
        <w:rPr>
          <w:rStyle w:val="VerbatimChar"/>
        </w:rPr>
        <w:t xml:space="preserve">Concluído. 1401 registros no total.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róximos-passos"/>
    <w:p>
      <w:pPr>
        <w:pStyle w:val="Heading2"/>
      </w:pPr>
      <w:r>
        <w:t xml:space="preserve">🔍 Próximos Passos</w:t>
      </w:r>
    </w:p>
    <w:p>
      <w:pPr>
        <w:pStyle w:val="FirstParagraph"/>
      </w:pPr>
      <w:r>
        <w:t xml:space="preserve">Com os dados no banco, a próxima fase é o</w:t>
      </w:r>
      <w:r>
        <w:t xml:space="preserve"> </w:t>
      </w:r>
      <w:r>
        <w:rPr>
          <w:bCs/>
          <w:b/>
        </w:rPr>
        <w:t xml:space="preserve">motor de regras de auditoria</w:t>
      </w:r>
      <w:r>
        <w:t xml:space="preserve"> </w:t>
      </w:r>
      <w:r>
        <w:t xml:space="preserve">(Fase 5), que vai cruzar as tabelas e identificar as inconsistências que foram plantadas na Fase 3.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2026-09-04T15:49:21Z</dcterms:created>
  <dcterms:modified xsi:type="dcterms:W3CDTF">2026-09-04T15:49:21Z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