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-178264</wp:posOffset>
            </wp:positionH>
            <wp:positionV relativeFrom="paragraph">
              <wp:posOffset>-341574</wp:posOffset>
            </wp:positionV>
            <wp:extent cx="1981200" cy="511810"/>
            <wp:effectExtent b="0" l="0" r="0" t="0"/>
            <wp:wrapNone/>
            <wp:docPr id="8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200" cy="51181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-419099</wp:posOffset>
                </wp:positionV>
                <wp:extent cx="1609725" cy="701675"/>
                <wp:effectExtent b="0" l="0" r="0" t="0"/>
                <wp:wrapNone/>
                <wp:docPr id="85" name=""/>
                <a:graphic>
                  <a:graphicData uri="http://schemas.microsoft.com/office/word/2010/wordprocessingShape">
                    <wps:wsp>
                      <wps:cNvSpPr/>
                      <wps:cNvPr id="2" name="Shape 2"/>
                      <wps:spPr>
                        <a:xfrm>
                          <a:off x="4545900" y="3433925"/>
                          <a:ext cx="1600200" cy="692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e0d8b"/>
                                <w:sz w:val="18"/>
                                <w:vertAlign w:val="baseline"/>
                              </w:rPr>
                              <w:t xml:space="preserve">上海市世纪大道1555号</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e0d8b"/>
                                <w:sz w:val="18"/>
                                <w:vertAlign w:val="baseline"/>
                              </w:rPr>
                            </w:r>
                            <w:r w:rsidDel="00000000" w:rsidR="00000000" w:rsidRPr="00000000">
                              <w:rPr>
                                <w:rFonts w:ascii="Calibri" w:cs="Calibri" w:eastAsia="Calibri" w:hAnsi="Calibri"/>
                                <w:b w:val="0"/>
                                <w:i w:val="0"/>
                                <w:smallCaps w:val="0"/>
                                <w:strike w:val="0"/>
                                <w:color w:val="5e0d8b"/>
                                <w:sz w:val="18"/>
                                <w:vertAlign w:val="baseline"/>
                              </w:rPr>
                              <w:t xml:space="preserve">邮编：200122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e0d8b"/>
                                <w:sz w:val="18"/>
                                <w:vertAlign w:val="baseline"/>
                              </w:rPr>
                            </w:r>
                            <w:r w:rsidDel="00000000" w:rsidR="00000000" w:rsidRPr="00000000">
                              <w:rPr>
                                <w:rFonts w:ascii="Calibri" w:cs="Calibri" w:eastAsia="Calibri" w:hAnsi="Calibri"/>
                                <w:b w:val="0"/>
                                <w:i w:val="0"/>
                                <w:smallCaps w:val="0"/>
                                <w:strike w:val="0"/>
                                <w:color w:val="5e0d8b"/>
                                <w:sz w:val="18"/>
                                <w:vertAlign w:val="baseline"/>
                              </w:rPr>
                              <w:t xml:space="preserve">电话：021-20595000</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-419099</wp:posOffset>
                </wp:positionV>
                <wp:extent cx="1609725" cy="701675"/>
                <wp:effectExtent b="0" l="0" r="0" t="0"/>
                <wp:wrapNone/>
                <wp:docPr id="8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609725" cy="701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-482599</wp:posOffset>
                </wp:positionV>
                <wp:extent cx="2186305" cy="947247"/>
                <wp:effectExtent b="0" l="0" r="0" t="0"/>
                <wp:wrapNone/>
                <wp:docPr id="87" name=""/>
                <a:graphic>
                  <a:graphicData uri="http://schemas.microsoft.com/office/word/2010/wordprocessingShape">
                    <wps:wsp>
                      <wps:cNvSpPr/>
                      <wps:cNvPr id="4" name="Shape 4"/>
                      <wps:spPr>
                        <a:xfrm>
                          <a:off x="4257610" y="3311139"/>
                          <a:ext cx="2176780" cy="93772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e0d8b"/>
                                <w:sz w:val="18"/>
                                <w:vertAlign w:val="baseline"/>
                              </w:rPr>
                              <w:t xml:space="preserve">NYU Shanghai,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e0d8b"/>
                                <w:sz w:val="18"/>
                                <w:vertAlign w:val="baseline"/>
                              </w:rPr>
                            </w:r>
                            <w:r w:rsidDel="00000000" w:rsidR="00000000" w:rsidRPr="00000000">
                              <w:rPr>
                                <w:rFonts w:ascii="Calibri" w:cs="Calibri" w:eastAsia="Calibri" w:hAnsi="Calibri"/>
                                <w:b w:val="0"/>
                                <w:i w:val="0"/>
                                <w:smallCaps w:val="0"/>
                                <w:strike w:val="0"/>
                                <w:color w:val="5e0d8b"/>
                                <w:sz w:val="18"/>
                                <w:vertAlign w:val="baseline"/>
                              </w:rPr>
                              <w:t xml:space="preserve">1555 Century Avenue, Shanghai, China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e0d8b"/>
                                <w:sz w:val="18"/>
                                <w:vertAlign w:val="baseline"/>
                              </w:rPr>
                            </w:r>
                            <w:r w:rsidDel="00000000" w:rsidR="00000000" w:rsidRPr="00000000">
                              <w:rPr>
                                <w:rFonts w:ascii="Calibri" w:cs="Calibri" w:eastAsia="Calibri" w:hAnsi="Calibri"/>
                                <w:b w:val="0"/>
                                <w:i w:val="0"/>
                                <w:smallCaps w:val="0"/>
                                <w:strike w:val="0"/>
                                <w:color w:val="5e0d8b"/>
                                <w:sz w:val="18"/>
                                <w:vertAlign w:val="baseline"/>
                              </w:rPr>
                              <w:t xml:space="preserve">Zip code: 200122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e0d8b"/>
                                <w:sz w:val="18"/>
                                <w:vertAlign w:val="baseline"/>
                              </w:rPr>
                            </w:r>
                            <w:r w:rsidDel="00000000" w:rsidR="00000000" w:rsidRPr="00000000">
                              <w:rPr>
                                <w:rFonts w:ascii="Calibri" w:cs="Calibri" w:eastAsia="Calibri" w:hAnsi="Calibri"/>
                                <w:b w:val="0"/>
                                <w:i w:val="0"/>
                                <w:smallCaps w:val="0"/>
                                <w:strike w:val="0"/>
                                <w:color w:val="5e0d8b"/>
                                <w:sz w:val="18"/>
                                <w:vertAlign w:val="baseline"/>
                              </w:rPr>
                              <w:t xml:space="preserve">Tel: +86 (21) 20595000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e0d8b"/>
                                <w:sz w:val="18"/>
                                <w:vertAlign w:val="baseline"/>
                              </w:rPr>
                            </w:r>
                            <w:r w:rsidDel="00000000" w:rsidR="00000000" w:rsidRPr="00000000">
                              <w:rPr>
                                <w:rFonts w:ascii="Calibri" w:cs="Calibri" w:eastAsia="Calibri" w:hAnsi="Calibri"/>
                                <w:b w:val="0"/>
                                <w:i w:val="0"/>
                                <w:smallCaps w:val="0"/>
                                <w:strike w:val="0"/>
                                <w:color w:val="5e0d8b"/>
                                <w:sz w:val="18"/>
                                <w:vertAlign w:val="baseline"/>
                              </w:rPr>
                              <w:t xml:space="preserve">Fax: 8621 52136614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e0d8b"/>
                                <w:sz w:val="1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-482599</wp:posOffset>
                </wp:positionV>
                <wp:extent cx="2186305" cy="947247"/>
                <wp:effectExtent b="0" l="0" r="0" t="0"/>
                <wp:wrapNone/>
                <wp:docPr id="8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186305" cy="94724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-279399</wp:posOffset>
                </wp:positionH>
                <wp:positionV relativeFrom="paragraph">
                  <wp:posOffset>76200</wp:posOffset>
                </wp:positionV>
                <wp:extent cx="410" cy="12700"/>
                <wp:effectExtent b="0" l="0" r="0" t="0"/>
                <wp:wrapNone/>
                <wp:docPr id="86" name=""/>
                <a:graphic>
                  <a:graphicData uri="http://schemas.microsoft.com/office/word/2010/wordprocessingShape">
                    <wps:wsp>
                      <wps:cNvCnPr/>
                      <wps:spPr>
                        <a:xfrm>
                          <a:off x="2203655" y="3779795"/>
                          <a:ext cx="6284690" cy="41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76200</wp:posOffset>
                </wp:positionV>
                <wp:extent cx="410" cy="12700"/>
                <wp:effectExtent b="0" l="0" r="0" t="0"/>
                <wp:wrapNone/>
                <wp:docPr id="86"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10" cy="12700"/>
                        </a:xfrm>
                        <a:prstGeom prst="rect"/>
                        <a:ln/>
                      </pic:spPr>
                    </pic:pic>
                  </a:graphicData>
                </a:graphic>
              </wp:anchor>
            </w:drawing>
          </mc:Fallback>
        </mc:AlternateContent>
      </w:r>
    </w:p>
    <w:p w:rsidR="00000000" w:rsidDel="00000000" w:rsidP="00000000" w:rsidRDefault="00000000" w:rsidRPr="00000000" w14:paraId="00000004">
      <w:pPr>
        <w:spacing w:line="276" w:lineRule="auto"/>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July 21, 2022</w:t>
      </w:r>
    </w:p>
    <w:p w:rsidR="00000000" w:rsidDel="00000000" w:rsidP="00000000" w:rsidRDefault="00000000" w:rsidRPr="00000000" w14:paraId="00000005">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spacing w:line="276" w:lineRule="auto"/>
        <w:rPr>
          <w:rFonts w:ascii="Helvetica Neue" w:cs="Helvetica Neue" w:eastAsia="Helvetica Neue" w:hAnsi="Helvetica Neue"/>
        </w:rPr>
      </w:pPr>
      <w:bookmarkStart w:colFirst="0" w:colLast="0" w:name="_heading=h.gjdgxs" w:id="0"/>
      <w:bookmarkEnd w:id="0"/>
      <w:r w:rsidDel="00000000" w:rsidR="00000000" w:rsidRPr="00000000">
        <w:rPr>
          <w:rFonts w:ascii="Helvetica Neue" w:cs="Helvetica Neue" w:eastAsia="Helvetica Neue" w:hAnsi="Helvetica Neue"/>
          <w:rtl w:val="0"/>
        </w:rPr>
        <w:t xml:space="preserve">Dear Dr. Graham,</w:t>
      </w:r>
    </w:p>
    <w:p w:rsidR="00000000" w:rsidDel="00000000" w:rsidP="00000000" w:rsidRDefault="00000000" w:rsidRPr="00000000" w14:paraId="00000007">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am happy to submit my manuscript, </w:t>
      </w:r>
      <w:r w:rsidDel="00000000" w:rsidR="00000000" w:rsidRPr="00000000">
        <w:rPr>
          <w:rFonts w:ascii="Helvetica Neue" w:cs="Helvetica Neue" w:eastAsia="Helvetica Neue" w:hAnsi="Helvetica Neue"/>
          <w:b w:val="1"/>
          <w:rtl w:val="0"/>
        </w:rPr>
        <w:t xml:space="preserve">An Agent-Based Model of Gender and Sexual Orientation Differences in Short-Term Mating Behaviors as a Result of Mating Preferences</w:t>
      </w:r>
      <w:r w:rsidDel="00000000" w:rsidR="00000000" w:rsidRPr="00000000">
        <w:rPr>
          <w:rFonts w:ascii="Helvetica Neue" w:cs="Helvetica Neue" w:eastAsia="Helvetica Neue" w:hAnsi="Helvetica Neue"/>
          <w:rtl w:val="0"/>
        </w:rPr>
        <w:t xml:space="preserve">, for your consideration at </w:t>
      </w:r>
      <w:r w:rsidDel="00000000" w:rsidR="00000000" w:rsidRPr="00000000">
        <w:rPr>
          <w:rFonts w:ascii="Helvetica Neue" w:cs="Helvetica Neue" w:eastAsia="Helvetica Neue" w:hAnsi="Helvetica Neue"/>
          <w:i w:val="1"/>
          <w:rtl w:val="0"/>
        </w:rPr>
        <w:t xml:space="preserve">Journal of Sex Research</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9">
      <w:pPr>
        <w:spacing w:line="276" w:lineRule="auto"/>
        <w:ind w:firstLine="567"/>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work took gender differences in mating preferences as conceptualized by the sexual strategies theory (Buss &amp; Schmitt, 1993; Buss &amp; Schmitt, 2019) as a starting point, and used an agent-based model to investigate the circumstances under which these differences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when analyses were limited to only heterosexual men and women who successfully participated in the mating pool (i.e., those with a non-zero number of short-term mating experiences). Moreover, when men (vs. women) had stronger preferences for short-term mating, gay men had a higher average number of experiences and mates compared to both lesbian women and heterosexual men. These results highlight the distinction between preferences and behaviors in human mating and cast doubt to the prevalent belief in the gender differences in short-term mating behaviors, especially among heterosexual individuals.</w:t>
      </w:r>
    </w:p>
    <w:p w:rsidR="00000000" w:rsidDel="00000000" w:rsidP="00000000" w:rsidRDefault="00000000" w:rsidRPr="00000000" w14:paraId="0000000B">
      <w:pPr>
        <w:spacing w:line="276" w:lineRule="auto"/>
        <w:ind w:firstLine="567"/>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study did not involve human subjects and therefore did not undergo the ethical review process. My coauthors listed in the title page has agreed to the order of authorship and to submission of the manuscript in this form. As the corresponding author, I will keep my coauthors informed of our progress through the editorial review process, the content of the reviews, and revisions made.</w:t>
      </w:r>
    </w:p>
    <w:p w:rsidR="00000000" w:rsidDel="00000000" w:rsidP="00000000" w:rsidRDefault="00000000" w:rsidRPr="00000000" w14:paraId="0000000D">
      <w:pPr>
        <w:spacing w:line="276" w:lineRule="auto"/>
        <w:ind w:firstLine="567"/>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manuscript is not under review elsewhere.</w:t>
      </w:r>
    </w:p>
    <w:p w:rsidR="00000000" w:rsidDel="00000000" w:rsidP="00000000" w:rsidRDefault="00000000" w:rsidRPr="00000000" w14:paraId="0000000F">
      <w:pPr>
        <w:spacing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Sincerely,</w:t>
      </w:r>
    </w:p>
    <w:p w:rsidR="00000000" w:rsidDel="00000000" w:rsidP="00000000" w:rsidRDefault="00000000" w:rsidRPr="00000000" w14:paraId="00000011">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Yurun Ying, B.A.</w:t>
      </w:r>
    </w:p>
    <w:p w:rsidR="00000000" w:rsidDel="00000000" w:rsidP="00000000" w:rsidRDefault="00000000" w:rsidRPr="00000000" w14:paraId="00000012">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Adjunct Research Associate of Psychology, NYU Shanghai</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ate">
    <w:name w:val="Date"/>
    <w:basedOn w:val="Normal"/>
    <w:next w:val="Normal"/>
    <w:link w:val="DateChar"/>
    <w:uiPriority w:val="99"/>
    <w:semiHidden w:val="1"/>
    <w:unhideWhenUsed w:val="1"/>
    <w:rsid w:val="00A35D6E"/>
  </w:style>
  <w:style w:type="character" w:styleId="DateChar" w:customStyle="1">
    <w:name w:val="Date Char"/>
    <w:basedOn w:val="DefaultParagraphFont"/>
    <w:link w:val="Date"/>
    <w:uiPriority w:val="99"/>
    <w:semiHidden w:val="1"/>
    <w:rsid w:val="00A35D6E"/>
  </w:style>
  <w:style w:type="character" w:styleId="Hyperlink">
    <w:name w:val="Hyperlink"/>
    <w:uiPriority w:val="99"/>
    <w:unhideWhenUsed w:val="1"/>
    <w:rsid w:val="00140CCA"/>
    <w:rPr>
      <w:color w:val="0563c1"/>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RrHr0KJ2Zqv7cuwGBXF7g8CLQ==">AMUW2mXiYCkDoTjzUL7uPCmxZwVUP/liaanN2WPXmiSXdFrrsvr38dFPn6lxSqsnV+OwPthNrYScDam6hAo3FRJ5soG7HvWVkDYBz5d5+hCTH7Gqs3yJNeNura6C58QyHmpVVqJccrpG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2022-06-10T14:55:00Z</dcterms:created>
  <dc:creator>Microsoft User</dc:creator>
</cp:coreProperties>
</file>