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7D99" w:rsidRPr="00C31028" w14:paraId="6BC5560E" w14:textId="77777777" w:rsidTr="007372B7">
        <w:tc>
          <w:tcPr>
            <w:tcW w:w="3116" w:type="dxa"/>
          </w:tcPr>
          <w:p w14:paraId="67A644C6" w14:textId="154884A4" w:rsidR="007372B7" w:rsidRPr="00C31028" w:rsidRDefault="007372B7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List</w:t>
            </w:r>
            <w:r w:rsidR="00F37966" w:rsidRPr="00C31028">
              <w:rPr>
                <w:rFonts w:ascii="Times New Roman" w:hAnsi="Times New Roman" w:cs="Times New Roman"/>
              </w:rPr>
              <w:t xml:space="preserve"> size</w:t>
            </w:r>
          </w:p>
        </w:tc>
        <w:tc>
          <w:tcPr>
            <w:tcW w:w="3117" w:type="dxa"/>
          </w:tcPr>
          <w:p w14:paraId="70A950C5" w14:textId="28BE1AEA" w:rsidR="007372B7" w:rsidRPr="00C31028" w:rsidRDefault="00F37966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 xml:space="preserve">Time taken by </w:t>
            </w:r>
            <m:oMath>
              <m:r>
                <w:rPr>
                  <w:rFonts w:ascii="Cambria Math" w:hAnsi="Cambria Math" w:cs="Times New Roman"/>
                </w:rPr>
                <m:t>get()</m:t>
              </m:r>
            </m:oMath>
          </w:p>
        </w:tc>
        <w:tc>
          <w:tcPr>
            <w:tcW w:w="3117" w:type="dxa"/>
          </w:tcPr>
          <w:p w14:paraId="2A8C8489" w14:textId="639FCFD9" w:rsidR="007372B7" w:rsidRPr="00C31028" w:rsidRDefault="00F37966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 xml:space="preserve">Time taken by </w:t>
            </w:r>
            <m:oMath>
              <m:r>
                <w:rPr>
                  <w:rFonts w:ascii="Cambria Math" w:hAnsi="Cambria Math" w:cs="Times New Roman"/>
                </w:rPr>
                <m:t>next()</m:t>
              </m:r>
            </m:oMath>
          </w:p>
        </w:tc>
      </w:tr>
      <w:tr w:rsidR="00887D99" w:rsidRPr="00C31028" w14:paraId="4B260345" w14:textId="77777777" w:rsidTr="007372B7">
        <w:tc>
          <w:tcPr>
            <w:tcW w:w="3116" w:type="dxa"/>
          </w:tcPr>
          <w:p w14:paraId="0C835292" w14:textId="4361C967" w:rsidR="007372B7" w:rsidRPr="00C31028" w:rsidRDefault="007372B7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25036BB4" w14:textId="52C8B193" w:rsidR="007372B7" w:rsidRPr="00C31028" w:rsidRDefault="00F37966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T(n)</m:t>
                </m:r>
              </m:oMath>
            </m:oMathPara>
          </w:p>
        </w:tc>
        <w:tc>
          <w:tcPr>
            <w:tcW w:w="3117" w:type="dxa"/>
          </w:tcPr>
          <w:p w14:paraId="0F47A8DE" w14:textId="2F5324A0" w:rsidR="007372B7" w:rsidRPr="00C31028" w:rsidRDefault="00F37966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T'(n)</m:t>
                </m:r>
              </m:oMath>
            </m:oMathPara>
          </w:p>
        </w:tc>
      </w:tr>
      <w:tr w:rsidR="00AC4519" w:rsidRPr="00C31028" w14:paraId="14587639" w14:textId="77777777" w:rsidTr="007372B7">
        <w:tc>
          <w:tcPr>
            <w:tcW w:w="3116" w:type="dxa"/>
          </w:tcPr>
          <w:p w14:paraId="63BAEF17" w14:textId="1872B3B9" w:rsidR="00AC4519" w:rsidRPr="00C31028" w:rsidRDefault="00AC4519" w:rsidP="007372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31028">
              <w:rPr>
                <w:rFonts w:ascii="Times New Roman" w:eastAsia="Calibri" w:hAnsi="Times New Roman" w:cs="Times New Roman"/>
              </w:rPr>
              <w:t>25,000</w:t>
            </w:r>
          </w:p>
        </w:tc>
        <w:tc>
          <w:tcPr>
            <w:tcW w:w="3117" w:type="dxa"/>
          </w:tcPr>
          <w:p w14:paraId="157335C0" w14:textId="4F392D2F" w:rsidR="00AC4519" w:rsidRPr="00C31028" w:rsidRDefault="00C91AE5" w:rsidP="007372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790.6666666666666</w:t>
            </w:r>
          </w:p>
        </w:tc>
        <w:tc>
          <w:tcPr>
            <w:tcW w:w="3117" w:type="dxa"/>
          </w:tcPr>
          <w:p w14:paraId="7FE1CBE8" w14:textId="27C41669" w:rsidR="00AC4519" w:rsidRPr="00C31028" w:rsidRDefault="00F73CE0" w:rsidP="007372B7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31028">
              <w:rPr>
                <w:rFonts w:ascii="Times New Roman" w:eastAsia="Calibri" w:hAnsi="Times New Roman" w:cs="Times New Roman"/>
              </w:rPr>
              <w:t>190</w:t>
            </w:r>
          </w:p>
        </w:tc>
      </w:tr>
      <w:tr w:rsidR="00887D99" w:rsidRPr="00C31028" w14:paraId="6ECA9E51" w14:textId="77777777" w:rsidTr="007372B7">
        <w:tc>
          <w:tcPr>
            <w:tcW w:w="3116" w:type="dxa"/>
          </w:tcPr>
          <w:p w14:paraId="0C5857DE" w14:textId="67261EA7" w:rsidR="007372B7" w:rsidRPr="00C31028" w:rsidRDefault="00F37966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3117" w:type="dxa"/>
          </w:tcPr>
          <w:p w14:paraId="342FA568" w14:textId="6A0916FB" w:rsidR="007372B7" w:rsidRPr="00C31028" w:rsidRDefault="003C71E5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2925</w:t>
            </w:r>
          </w:p>
        </w:tc>
        <w:tc>
          <w:tcPr>
            <w:tcW w:w="3117" w:type="dxa"/>
          </w:tcPr>
          <w:p w14:paraId="22E964BE" w14:textId="0DD63A9E" w:rsidR="007372B7" w:rsidRPr="00C31028" w:rsidRDefault="00B32F7D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339.6666666666667</w:t>
            </w:r>
          </w:p>
        </w:tc>
      </w:tr>
      <w:tr w:rsidR="00887D99" w:rsidRPr="00C31028" w14:paraId="2B6C6BEE" w14:textId="77777777" w:rsidTr="007372B7">
        <w:tc>
          <w:tcPr>
            <w:tcW w:w="3116" w:type="dxa"/>
          </w:tcPr>
          <w:p w14:paraId="6E288CB3" w14:textId="5C7976E3" w:rsidR="007372B7" w:rsidRPr="00C31028" w:rsidRDefault="00AC4519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3117" w:type="dxa"/>
          </w:tcPr>
          <w:p w14:paraId="24AA91DC" w14:textId="28E2827B" w:rsidR="007372B7" w:rsidRPr="00C31028" w:rsidRDefault="004B3674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11283</w:t>
            </w:r>
          </w:p>
        </w:tc>
        <w:tc>
          <w:tcPr>
            <w:tcW w:w="3117" w:type="dxa"/>
          </w:tcPr>
          <w:p w14:paraId="3EAA6EE0" w14:textId="2B9C16AD" w:rsidR="007372B7" w:rsidRPr="00C31028" w:rsidRDefault="00B32F7D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675.3333333333334</w:t>
            </w:r>
          </w:p>
        </w:tc>
      </w:tr>
      <w:tr w:rsidR="00887D99" w:rsidRPr="00C31028" w14:paraId="4D251B5E" w14:textId="77777777" w:rsidTr="007372B7">
        <w:tc>
          <w:tcPr>
            <w:tcW w:w="3116" w:type="dxa"/>
          </w:tcPr>
          <w:p w14:paraId="79755A28" w14:textId="2E930763" w:rsidR="007372B7" w:rsidRPr="00C31028" w:rsidRDefault="00AC4519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200,000</w:t>
            </w:r>
          </w:p>
        </w:tc>
        <w:tc>
          <w:tcPr>
            <w:tcW w:w="3117" w:type="dxa"/>
          </w:tcPr>
          <w:p w14:paraId="2610A26D" w14:textId="13291BD1" w:rsidR="007372B7" w:rsidRPr="00C31028" w:rsidRDefault="009A3B67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44576.666666666664</w:t>
            </w:r>
          </w:p>
        </w:tc>
        <w:tc>
          <w:tcPr>
            <w:tcW w:w="3117" w:type="dxa"/>
          </w:tcPr>
          <w:p w14:paraId="6733E6AB" w14:textId="3A7A0E17" w:rsidR="007372B7" w:rsidRPr="00C31028" w:rsidRDefault="00953E79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1311</w:t>
            </w:r>
          </w:p>
        </w:tc>
      </w:tr>
      <w:tr w:rsidR="00887D99" w:rsidRPr="00C31028" w14:paraId="403DAD1B" w14:textId="77777777" w:rsidTr="007372B7">
        <w:tc>
          <w:tcPr>
            <w:tcW w:w="3116" w:type="dxa"/>
          </w:tcPr>
          <w:p w14:paraId="2397B88C" w14:textId="253EE506" w:rsidR="007372B7" w:rsidRPr="00C31028" w:rsidRDefault="00AC4519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400,000</w:t>
            </w:r>
          </w:p>
        </w:tc>
        <w:tc>
          <w:tcPr>
            <w:tcW w:w="3117" w:type="dxa"/>
          </w:tcPr>
          <w:p w14:paraId="0E8F8CB5" w14:textId="1A71769A" w:rsidR="007372B7" w:rsidRPr="00C31028" w:rsidRDefault="00501FDA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177913.33333333334</w:t>
            </w:r>
          </w:p>
        </w:tc>
        <w:tc>
          <w:tcPr>
            <w:tcW w:w="3117" w:type="dxa"/>
          </w:tcPr>
          <w:p w14:paraId="3415B7EC" w14:textId="19A4B34C" w:rsidR="007372B7" w:rsidRPr="00C31028" w:rsidRDefault="00953E79" w:rsidP="007372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1028">
              <w:rPr>
                <w:rFonts w:ascii="Times New Roman" w:hAnsi="Times New Roman" w:cs="Times New Roman"/>
              </w:rPr>
              <w:t>2603</w:t>
            </w:r>
          </w:p>
        </w:tc>
      </w:tr>
    </w:tbl>
    <w:p w14:paraId="60CA0C72" w14:textId="05B5D13A" w:rsidR="002C6F13" w:rsidRPr="00C31028" w:rsidRDefault="002C6F13" w:rsidP="002C6F13">
      <w:pPr>
        <w:spacing w:line="360" w:lineRule="auto"/>
        <w:rPr>
          <w:rFonts w:ascii="Times New Roman" w:hAnsi="Times New Roman" w:cs="Times New Roman"/>
        </w:rPr>
      </w:pPr>
    </w:p>
    <w:p w14:paraId="46A8FF9D" w14:textId="3DCD5347" w:rsidR="00EF1DA9" w:rsidRDefault="00306800" w:rsidP="00EF1DA9">
      <w:pPr>
        <w:spacing w:line="360" w:lineRule="auto"/>
        <w:rPr>
          <w:rFonts w:ascii="Times New Roman" w:eastAsiaTheme="minorEastAsia" w:hAnsi="Times New Roman" w:cs="Times New Roman"/>
          <w:color w:val="000000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2n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color w:val="000000"/>
          </w:rPr>
          <m:t>≈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4 </m:t>
        </m:r>
      </m:oMath>
      <w:r w:rsidR="00EF1DA9">
        <w:rPr>
          <w:rFonts w:ascii="Times New Roman" w:eastAsiaTheme="minorEastAsia" w:hAnsi="Times New Roman" w:cs="Times New Roman"/>
          <w:color w:val="000000"/>
        </w:rPr>
        <w:t xml:space="preserve">as each fraction is getting closer to </w:t>
      </w:r>
      <w:r w:rsidR="00C34D71">
        <w:rPr>
          <w:rFonts w:ascii="Times New Roman" w:eastAsiaTheme="minorEastAsia" w:hAnsi="Times New Roman" w:cs="Times New Roman"/>
          <w:color w:val="000000"/>
        </w:rPr>
        <w:t>3.99 so we round it up to 4</w:t>
      </w:r>
    </w:p>
    <w:p w14:paraId="180A9358" w14:textId="2090B074" w:rsidR="008A7C7B" w:rsidRPr="00433BF4" w:rsidRDefault="005A56C9" w:rsidP="008A7C7B">
      <w:pPr>
        <w:spacing w:line="360" w:lineRule="auto"/>
        <w:rPr>
          <w:rFonts w:ascii="Times New Roman" w:hAnsi="Times New Roman" w:cs="Times New Roman"/>
        </w:rPr>
      </w:pPr>
      <w:r w:rsidRPr="00433BF4">
        <w:rPr>
          <w:rFonts w:ascii="Times New Roman" w:hAnsi="Times New Roman" w:cs="Times New Roman"/>
          <w:i/>
          <w:iCs/>
        </w:rPr>
        <w:t>Explanation:</w:t>
      </w:r>
      <w:r>
        <w:rPr>
          <w:rFonts w:ascii="Times New Roman" w:hAnsi="Times New Roman" w:cs="Times New Roman"/>
        </w:rPr>
        <w:t xml:space="preserve"> The</w:t>
      </w:r>
      <w:r w:rsidR="00AF02F3">
        <w:rPr>
          <w:rFonts w:ascii="Times New Roman" w:hAnsi="Times New Roman" w:cs="Times New Roman"/>
        </w:rPr>
        <w:t xml:space="preserve"> inner</w:t>
      </w:r>
      <w:r>
        <w:rPr>
          <w:rFonts w:ascii="Times New Roman" w:hAnsi="Times New Roman" w:cs="Times New Roman"/>
        </w:rPr>
        <w:t xml:space="preserve"> loop is executed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times</w:t>
      </w:r>
      <w:r w:rsidR="00776771">
        <w:rPr>
          <w:rFonts w:ascii="Times New Roman" w:eastAsiaTheme="minorEastAsia" w:hAnsi="Times New Roman" w:cs="Times New Roman"/>
        </w:rPr>
        <w:t xml:space="preserve"> (the size of the list)</w:t>
      </w:r>
      <w:r w:rsidR="00817430">
        <w:rPr>
          <w:rFonts w:ascii="Times New Roman" w:eastAsiaTheme="minorEastAsia" w:hAnsi="Times New Roman" w:cs="Times New Roman"/>
        </w:rPr>
        <w:t xml:space="preserve">, and each time to find an element at index, get begins at the first node of the list </w:t>
      </w:r>
      <w:r w:rsidR="002C113C">
        <w:rPr>
          <w:rFonts w:ascii="Times New Roman" w:eastAsiaTheme="minorEastAsia" w:hAnsi="Times New Roman" w:cs="Times New Roman"/>
        </w:rPr>
        <w:t xml:space="preserve">until </w:t>
      </w:r>
      <w:r w:rsidR="00192C6F">
        <w:rPr>
          <w:rFonts w:ascii="Times New Roman" w:eastAsiaTheme="minorEastAsia" w:hAnsi="Times New Roman" w:cs="Times New Roman"/>
        </w:rPr>
        <w:t xml:space="preserve">it </w:t>
      </w:r>
      <w:r w:rsidR="00BC5136">
        <w:rPr>
          <w:rFonts w:ascii="Times New Roman" w:eastAsiaTheme="minorEastAsia" w:hAnsi="Times New Roman" w:cs="Times New Roman"/>
        </w:rPr>
        <w:t>finds</w:t>
      </w:r>
      <w:r w:rsidR="00192C6F">
        <w:rPr>
          <w:rFonts w:ascii="Times New Roman" w:eastAsiaTheme="minorEastAsia" w:hAnsi="Times New Roman" w:cs="Times New Roman"/>
        </w:rPr>
        <w:t xml:space="preserve"> the position.</w:t>
      </w:r>
      <w:r w:rsidR="00ED69A5">
        <w:rPr>
          <w:rFonts w:ascii="Times New Roman" w:eastAsiaTheme="minorEastAsia" w:hAnsi="Times New Roman" w:cs="Times New Roman"/>
        </w:rPr>
        <w:t xml:space="preserve"> The statement element = list.get(i) ranges from 0 to </w:t>
      </w:r>
      <m:oMath>
        <m:r>
          <w:rPr>
            <w:rFonts w:ascii="Cambria Math" w:eastAsiaTheme="minorEastAsia" w:hAnsi="Cambria Math" w:cs="Times New Roman"/>
          </w:rPr>
          <m:t>n-1</m:t>
        </m:r>
      </m:oMath>
      <w:r w:rsidR="00F603E7">
        <w:rPr>
          <w:rFonts w:ascii="Times New Roman" w:eastAsiaTheme="minorEastAsia" w:hAnsi="Times New Roman" w:cs="Times New Roman"/>
        </w:rPr>
        <w:t xml:space="preserve"> in the previous for loop</w:t>
      </w:r>
      <w:r w:rsidR="005168A6">
        <w:rPr>
          <w:rFonts w:ascii="Times New Roman" w:eastAsiaTheme="minorEastAsia" w:hAnsi="Times New Roman" w:cs="Times New Roman"/>
        </w:rPr>
        <w:t xml:space="preserve">, so the total </w:t>
      </w:r>
      <w:r w:rsidR="00B54EB6">
        <w:rPr>
          <w:rFonts w:ascii="Times New Roman" w:eastAsiaTheme="minorEastAsia" w:hAnsi="Times New Roman" w:cs="Times New Roman"/>
        </w:rPr>
        <w:t xml:space="preserve">execution </w:t>
      </w:r>
      <w:r w:rsidR="00A10F04">
        <w:rPr>
          <w:rFonts w:ascii="Times New Roman" w:eastAsiaTheme="minorEastAsia" w:hAnsi="Times New Roman" w:cs="Times New Roman"/>
        </w:rPr>
        <w:t xml:space="preserve">time for get is proportional to </w:t>
      </w:r>
      <m:oMath>
        <m:r>
          <w:rPr>
            <w:rFonts w:ascii="Cambria Math" w:eastAsiaTheme="minorEastAsia" w:hAnsi="Cambria Math" w:cs="Times New Roman"/>
          </w:rPr>
          <m:t>0+1+2+</m:t>
        </m:r>
        <m:r>
          <w:rPr>
            <w:rFonts w:ascii="Cambria Math" w:eastAsiaTheme="minorEastAsia" w:hAnsi="Cambria Math" w:cs="Times New Roman"/>
          </w:rPr>
          <m:t>…+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n(n-1)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3945F2">
        <w:rPr>
          <w:rFonts w:ascii="Times New Roman" w:eastAsiaTheme="minorEastAsia" w:hAnsi="Times New Roman" w:cs="Times New Roman"/>
        </w:rPr>
        <w:t xml:space="preserve"> which is proportional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3945F2">
        <w:rPr>
          <w:rFonts w:ascii="Times New Roman" w:eastAsiaTheme="minorEastAsia" w:hAnsi="Times New Roman" w:cs="Times New Roman"/>
        </w:rPr>
        <w:t xml:space="preserve">. Therefore, </w:t>
      </w:r>
      <w:r w:rsidR="00433BF4">
        <w:rPr>
          <w:rFonts w:ascii="Times New Roman" w:hAnsi="Times New Roman" w:cs="Times New Roman"/>
        </w:rPr>
        <w:t>the o</w:t>
      </w:r>
      <w:r w:rsidR="008A7C7B" w:rsidRPr="008A7C7B">
        <w:rPr>
          <w:rFonts w:ascii="Times New Roman" w:hAnsi="Times New Roman" w:cs="Times New Roman"/>
        </w:rPr>
        <w:t xml:space="preserve">rder growth of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="008A7C7B" w:rsidRPr="008A7C7B">
        <w:rPr>
          <w:rFonts w:ascii="Times New Roman" w:eastAsiaTheme="minorEastAsia" w:hAnsi="Times New Roman" w:cs="Times New Roman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O(</m:t>
            </m:r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433BF4">
        <w:rPr>
          <w:rFonts w:ascii="Times New Roman" w:eastAsiaTheme="minorEastAsia" w:hAnsi="Times New Roman" w:cs="Times New Roman"/>
        </w:rPr>
        <w:t>.</w:t>
      </w:r>
      <w:r w:rsidR="008A7C7B" w:rsidRPr="008A7C7B">
        <w:rPr>
          <w:rFonts w:ascii="Times New Roman" w:eastAsiaTheme="minorEastAsia" w:hAnsi="Times New Roman" w:cs="Times New Roman"/>
        </w:rPr>
        <w:t xml:space="preserve"> </w:t>
      </w:r>
    </w:p>
    <w:p w14:paraId="169CCA53" w14:textId="77777777" w:rsidR="008A7C7B" w:rsidRPr="00EF1DA9" w:rsidRDefault="008A7C7B" w:rsidP="00EF1DA9">
      <w:pPr>
        <w:spacing w:line="360" w:lineRule="auto"/>
        <w:rPr>
          <w:rFonts w:ascii="Times New Roman" w:eastAsiaTheme="minorEastAsia" w:hAnsi="Times New Roman" w:cs="Times New Roman"/>
          <w:color w:val="000000"/>
        </w:rPr>
      </w:pPr>
    </w:p>
    <w:p w14:paraId="464EE8FE" w14:textId="09009A25" w:rsidR="008A7C7B" w:rsidRDefault="005F1B67" w:rsidP="008A7C7B">
      <w:pPr>
        <w:spacing w:line="360" w:lineRule="auto"/>
        <w:rPr>
          <w:rFonts w:ascii="Times New Roman" w:eastAsiaTheme="minorEastAsia" w:hAnsi="Times New Roman" w:cs="Times New Roman"/>
          <w:color w:val="000000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T'(2n)</m:t>
            </m:r>
          </m:num>
          <m:den>
            <m:r>
              <w:rPr>
                <w:rFonts w:ascii="Cambria Math" w:hAnsi="Cambria Math" w:cs="Times New Roman"/>
              </w:rPr>
              <m:t>T'(n)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</w:rPr>
          <m:t>≈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2</m:t>
        </m:r>
      </m:oMath>
      <w:r w:rsidR="00EF1DA9">
        <w:rPr>
          <w:rFonts w:ascii="Times New Roman" w:eastAsiaTheme="minorEastAsia" w:hAnsi="Times New Roman" w:cs="Times New Roman"/>
          <w:color w:val="000000"/>
        </w:rPr>
        <w:t xml:space="preserve"> as each fraction is getting closer to </w:t>
      </w:r>
      <w:r w:rsidR="00C34D71">
        <w:rPr>
          <w:rFonts w:ascii="Times New Roman" w:eastAsiaTheme="minorEastAsia" w:hAnsi="Times New Roman" w:cs="Times New Roman"/>
          <w:color w:val="000000"/>
        </w:rPr>
        <w:t>1.99 so we round it up to 2</w:t>
      </w:r>
    </w:p>
    <w:p w14:paraId="77263EA0" w14:textId="650935C4" w:rsidR="00433BF4" w:rsidRPr="007D2C45" w:rsidRDefault="00433BF4" w:rsidP="008A7C7B">
      <w:pPr>
        <w:spacing w:line="360" w:lineRule="auto"/>
        <w:rPr>
          <w:rFonts w:ascii="Times New Roman" w:eastAsiaTheme="minorEastAsia" w:hAnsi="Times New Roman" w:cs="Times New Roman"/>
          <w:color w:val="000000"/>
        </w:rPr>
      </w:pPr>
      <w:r w:rsidRPr="00433BF4">
        <w:rPr>
          <w:rFonts w:ascii="Times New Roman" w:eastAsiaTheme="minorEastAsia" w:hAnsi="Times New Roman" w:cs="Times New Roman"/>
          <w:i/>
          <w:iCs/>
          <w:color w:val="000000"/>
        </w:rPr>
        <w:t>Explanation</w:t>
      </w:r>
      <w:r w:rsidR="007D2C45">
        <w:rPr>
          <w:rFonts w:ascii="Times New Roman" w:eastAsiaTheme="minorEastAsia" w:hAnsi="Times New Roman" w:cs="Times New Roman"/>
          <w:i/>
          <w:iCs/>
          <w:color w:val="000000"/>
        </w:rPr>
        <w:t xml:space="preserve">: </w:t>
      </w:r>
      <w:r w:rsidR="00AA317D">
        <w:rPr>
          <w:rFonts w:ascii="Times New Roman" w:eastAsiaTheme="minorEastAsia" w:hAnsi="Times New Roman" w:cs="Times New Roman"/>
          <w:color w:val="000000"/>
        </w:rPr>
        <w:t xml:space="preserve">The while loop </w:t>
      </w:r>
      <w:r w:rsidR="000708E7">
        <w:rPr>
          <w:rFonts w:ascii="Times New Roman" w:eastAsiaTheme="minorEastAsia" w:hAnsi="Times New Roman" w:cs="Times New Roman"/>
          <w:color w:val="000000"/>
        </w:rPr>
        <w:t xml:space="preserve">runs through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5F7FDE">
        <w:rPr>
          <w:rFonts w:ascii="Times New Roman" w:eastAsiaTheme="minorEastAsia" w:hAnsi="Times New Roman" w:cs="Times New Roman"/>
        </w:rPr>
        <w:t xml:space="preserve"> </w:t>
      </w:r>
      <w:r w:rsidR="00AD46D8">
        <w:rPr>
          <w:rFonts w:ascii="Times New Roman" w:eastAsiaTheme="minorEastAsia" w:hAnsi="Times New Roman" w:cs="Times New Roman"/>
        </w:rPr>
        <w:t>iterations and during each iteration takes a constant amount of time</w:t>
      </w:r>
      <w:r w:rsidR="00BB3329">
        <w:rPr>
          <w:rFonts w:ascii="Times New Roman" w:eastAsiaTheme="minorEastAsia" w:hAnsi="Times New Roman" w:cs="Times New Roman"/>
        </w:rPr>
        <w:t xml:space="preserve"> </w:t>
      </w:r>
      <w:r w:rsidR="00D10719">
        <w:rPr>
          <w:rFonts w:ascii="Times New Roman" w:eastAsiaTheme="minorEastAsia" w:hAnsi="Times New Roman" w:cs="Times New Roman"/>
        </w:rPr>
        <w:t xml:space="preserve">as </w:t>
      </w:r>
      <w:r w:rsidR="00BB3329">
        <w:rPr>
          <w:rFonts w:ascii="Times New Roman" w:eastAsiaTheme="minorEastAsia" w:hAnsi="Times New Roman" w:cs="Times New Roman"/>
        </w:rPr>
        <w:t xml:space="preserve">the statement Iterator’s hasNext() determines whether the list has more elements left to process instead of </w:t>
      </w:r>
      <w:r w:rsidR="00D10719">
        <w:rPr>
          <w:rFonts w:ascii="Times New Roman" w:eastAsiaTheme="minorEastAsia" w:hAnsi="Times New Roman" w:cs="Times New Roman"/>
        </w:rPr>
        <w:t>starting at the beginning of the list like get().</w:t>
      </w:r>
    </w:p>
    <w:p w14:paraId="69EC0626" w14:textId="785BC916" w:rsidR="00D27163" w:rsidRPr="008A7C7B" w:rsidRDefault="00D10719" w:rsidP="008A7C7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Therefore, the o</w:t>
      </w:r>
      <w:r w:rsidR="00CA0032" w:rsidRPr="008A7C7B">
        <w:rPr>
          <w:rFonts w:ascii="Times New Roman" w:hAnsi="Times New Roman" w:cs="Times New Roman"/>
        </w:rPr>
        <w:t xml:space="preserve">rder growth of </w:t>
      </w:r>
      <m:oMath>
        <m:r>
          <w:rPr>
            <w:rFonts w:ascii="Cambria Math" w:hAnsi="Cambria Math" w:cs="Times New Roman"/>
          </w:rPr>
          <m:t>T'(n)</m:t>
        </m:r>
      </m:oMath>
      <w:r w:rsidR="00CA0032" w:rsidRPr="008A7C7B">
        <w:rPr>
          <w:rFonts w:ascii="Times New Roman" w:eastAsiaTheme="minorEastAsia" w:hAnsi="Times New Roman" w:cs="Times New Roman"/>
        </w:rPr>
        <w:t xml:space="preserve"> is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 w:rsidR="008A7C7B">
        <w:rPr>
          <w:rFonts w:ascii="Times New Roman" w:eastAsiaTheme="minorEastAsia" w:hAnsi="Times New Roman" w:cs="Times New Roman"/>
        </w:rPr>
        <w:t xml:space="preserve"> </w:t>
      </w:r>
    </w:p>
    <w:p w14:paraId="3F1BD13A" w14:textId="77777777" w:rsidR="009865D0" w:rsidRPr="009865D0" w:rsidRDefault="009865D0" w:rsidP="009865D0">
      <w:pPr>
        <w:spacing w:line="360" w:lineRule="auto"/>
        <w:rPr>
          <w:rFonts w:ascii="Times New Roman" w:eastAsiaTheme="minorEastAsia" w:hAnsi="Times New Roman" w:cs="Times New Roman"/>
        </w:rPr>
      </w:pPr>
    </w:p>
    <w:p w14:paraId="0CC1FAC5" w14:textId="6CDAE3C0" w:rsidR="00CA0032" w:rsidRPr="009865D0" w:rsidRDefault="009865D0" w:rsidP="009865D0">
      <w:pPr>
        <w:spacing w:line="360" w:lineRule="auto"/>
        <w:rPr>
          <w:rFonts w:ascii="Times New Roman" w:hAnsi="Times New Roman" w:cs="Times New Roman"/>
        </w:rPr>
      </w:pPr>
      <w:r w:rsidRPr="009865D0">
        <w:rPr>
          <w:rFonts w:ascii="Times New Roman" w:eastAsiaTheme="minorEastAsia" w:hAnsi="Times New Roman" w:cs="Times New Roman"/>
          <w:i/>
          <w:iCs/>
        </w:rPr>
        <w:t>Conclusion: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iterator.next()</m:t>
        </m:r>
      </m:oMath>
      <w:r w:rsidR="00CA0032" w:rsidRPr="009865D0">
        <w:rPr>
          <w:rFonts w:ascii="Times New Roman" w:eastAsiaTheme="minorEastAsia" w:hAnsi="Times New Roman" w:cs="Times New Roman"/>
        </w:rPr>
        <w:t xml:space="preserve"> is more efficient </w:t>
      </w:r>
      <w:r w:rsidR="00C0422D" w:rsidRPr="009865D0">
        <w:rPr>
          <w:rFonts w:ascii="Times New Roman" w:eastAsiaTheme="minorEastAsia" w:hAnsi="Times New Roman" w:cs="Times New Roman"/>
        </w:rPr>
        <w:t xml:space="preserve">because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&lt;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O(</m:t>
            </m:r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FE620B">
        <w:rPr>
          <w:rFonts w:ascii="Times New Roman" w:eastAsiaTheme="minorEastAsia" w:hAnsi="Times New Roman" w:cs="Times New Roman"/>
        </w:rPr>
        <w:t>.</w:t>
      </w:r>
    </w:p>
    <w:sectPr w:rsidR="00CA0032" w:rsidRPr="0098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1800"/>
    <w:multiLevelType w:val="hybridMultilevel"/>
    <w:tmpl w:val="6610F002"/>
    <w:lvl w:ilvl="0" w:tplc="3D46FCF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815BB"/>
    <w:multiLevelType w:val="hybridMultilevel"/>
    <w:tmpl w:val="21B6BA7E"/>
    <w:lvl w:ilvl="0" w:tplc="6002A12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81037">
    <w:abstractNumId w:val="0"/>
  </w:num>
  <w:num w:numId="2" w16cid:durableId="103673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BE"/>
    <w:rsid w:val="00013314"/>
    <w:rsid w:val="000708E7"/>
    <w:rsid w:val="000E45EA"/>
    <w:rsid w:val="0017163B"/>
    <w:rsid w:val="00174AD0"/>
    <w:rsid w:val="00192C6F"/>
    <w:rsid w:val="001E22D5"/>
    <w:rsid w:val="002C113C"/>
    <w:rsid w:val="002C6F13"/>
    <w:rsid w:val="002E33BE"/>
    <w:rsid w:val="00306800"/>
    <w:rsid w:val="003945F2"/>
    <w:rsid w:val="003B0B3F"/>
    <w:rsid w:val="003C71E5"/>
    <w:rsid w:val="00433BF4"/>
    <w:rsid w:val="0044075E"/>
    <w:rsid w:val="00480E78"/>
    <w:rsid w:val="004B3674"/>
    <w:rsid w:val="004E0C7E"/>
    <w:rsid w:val="00501FDA"/>
    <w:rsid w:val="005168A6"/>
    <w:rsid w:val="005A56C9"/>
    <w:rsid w:val="005B7755"/>
    <w:rsid w:val="005F1B67"/>
    <w:rsid w:val="005F7FDE"/>
    <w:rsid w:val="007372B7"/>
    <w:rsid w:val="00776771"/>
    <w:rsid w:val="007D2C45"/>
    <w:rsid w:val="007E068B"/>
    <w:rsid w:val="00817430"/>
    <w:rsid w:val="00887D99"/>
    <w:rsid w:val="008A7C7B"/>
    <w:rsid w:val="00953E79"/>
    <w:rsid w:val="009865D0"/>
    <w:rsid w:val="009A3B67"/>
    <w:rsid w:val="00A06142"/>
    <w:rsid w:val="00A10BE1"/>
    <w:rsid w:val="00A10F04"/>
    <w:rsid w:val="00A22F91"/>
    <w:rsid w:val="00A626FA"/>
    <w:rsid w:val="00AA317D"/>
    <w:rsid w:val="00AA459C"/>
    <w:rsid w:val="00AC4519"/>
    <w:rsid w:val="00AD46D8"/>
    <w:rsid w:val="00AD76FB"/>
    <w:rsid w:val="00AF02F3"/>
    <w:rsid w:val="00B27F0A"/>
    <w:rsid w:val="00B32F7D"/>
    <w:rsid w:val="00B54EB6"/>
    <w:rsid w:val="00BA66FA"/>
    <w:rsid w:val="00BA67EB"/>
    <w:rsid w:val="00BB3329"/>
    <w:rsid w:val="00BC5136"/>
    <w:rsid w:val="00C0422D"/>
    <w:rsid w:val="00C31028"/>
    <w:rsid w:val="00C34D71"/>
    <w:rsid w:val="00C91AE5"/>
    <w:rsid w:val="00CA0032"/>
    <w:rsid w:val="00D10719"/>
    <w:rsid w:val="00D27163"/>
    <w:rsid w:val="00E83A65"/>
    <w:rsid w:val="00ED69A5"/>
    <w:rsid w:val="00EE1DF2"/>
    <w:rsid w:val="00EF1DA9"/>
    <w:rsid w:val="00F37966"/>
    <w:rsid w:val="00F603E7"/>
    <w:rsid w:val="00F662CC"/>
    <w:rsid w:val="00F73CE0"/>
    <w:rsid w:val="00F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6DA5E"/>
  <w15:chartTrackingRefBased/>
  <w15:docId w15:val="{A4FD4624-0713-E44D-B0BE-21B4DFE7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72B7"/>
    <w:rPr>
      <w:color w:val="808080"/>
    </w:rPr>
  </w:style>
  <w:style w:type="character" w:customStyle="1" w:styleId="apple-converted-space">
    <w:name w:val="apple-converted-space"/>
    <w:basedOn w:val="DefaultParagraphFont"/>
    <w:rsid w:val="00C31028"/>
  </w:style>
  <w:style w:type="paragraph" w:styleId="ListParagraph">
    <w:name w:val="List Paragraph"/>
    <w:basedOn w:val="Normal"/>
    <w:uiPriority w:val="34"/>
    <w:qFormat/>
    <w:rsid w:val="00D2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65</cp:revision>
  <dcterms:created xsi:type="dcterms:W3CDTF">2022-09-20T18:09:00Z</dcterms:created>
  <dcterms:modified xsi:type="dcterms:W3CDTF">2022-09-20T19:17:00Z</dcterms:modified>
</cp:coreProperties>
</file>