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7: Convection Lab: Heat on the Move</w:t>
      </w:r>
    </w:p>
    <w:p>
      <w:pPr>
        <w:spacing w:after="160"/>
      </w:pPr>
      <w:r>
        <w:rPr>
          <w:color w:val="78716C"/>
        </w:rPr>
        <w:t xml:space="preserve">Unit 3: Forces Beneath Our Feet (HS-ESS2-3) · Days 45-46</w:t>
      </w:r>
    </w:p>
    <w:p>
      <w:r>
        <w:rPr>
          <w:b/>
          <w:bCs/>
        </w:rPr>
        <w:t xml:space="preserve">Teacher page (Canvas): </w:t>
      </w:r>
      <w:hyperlink w:history="1" r:id="rId-7slqypzvj3jxc4o_h0ge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kyjdhvklm7dqvj3z1_4lg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Unit3-Lesson07-Convection-Lab-Heat-on-the-Move.pptx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3.5</w:t>
      </w:r>
      <w:r>
        <w:rPr>
          <w:b/>
          <w:bCs/>
        </w:rPr>
        <w:t xml:space="preserve">   CFA: </w:t>
      </w:r>
      <w:r>
        <w:t xml:space="preserve">Unit 3 CFA 3.5 (Mastery Path opens Review 3.5 under 67.5%)</w:t>
      </w:r>
    </w:p>
    <w:p>
      <w:pPr>
        <w:pStyle w:val="Heading1"/>
      </w:pPr>
      <w:r>
        <w:t xml:space="preserve">At a glance</w:t>
      </w:r>
    </w:p>
    <w:p>
      <w:r>
        <w:t xml:space="preserve">Two days. Day 45: convection lab and lab-to-Earth model. Day 46: textbook reading + questions, then CFA 3.5.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Per group: clear plastic shoebox or loaf-pan-size container; 2 small cups (one hot tap water, one ice water) to set under the ends; red and blue food coloring; dropper or pipette; paper towels. Hot water from a kettle or tap (no boiling water at tables). Textbooks (Module 13, Lesson 4, pp. 362-364); Chromebooks.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45: 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Now: hot air is less dense, so it rises.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Set up; teacher demo of dropping coloring at the bottom slowly.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Observe and draw at 1-minute intervals.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Debrief; complete the lab-to-Earth table; draw the mantle convection loop.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Exit: show the loop with your finger in the air.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46: 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Review the loop: heated, rises, sideways, cools, sinks.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Reading pp. 362-364 with questions.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CFA 3.5 on Canvas.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Preview Lesson 8: you will build a full model.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 should rise over the hot cup, spread across the top, and drift down at the cold end; blue should stay low and spread along the bottom toward the hot side. Results improve if the water sits still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Stress the limitation: the lab uses fast-moving liquid; the mantle is solid rock moving a few cm per year (about as fast as fingernails grow).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Mantle convection is one driver of plate motion (with slab pull and ridge push in the textbook). Keep the focus on convection for this unit; Unit 4 picks up plate motion.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Lab-to-Earth table:</w:t>
      </w:r>
      <w:r>
        <w:t xml:space="preserve"> hot cup = the core (heat source); water = the mantle; ice cup / cool top = the cooler region near the crust.</w:t>
      </w:r>
    </w:p>
    <w:p>
      <w:pPr>
        <w:spacing w:after="100"/>
      </w:pPr>
      <w:r>
        <w:rPr>
          <w:b/>
          <w:bCs/>
        </w:rPr>
        <w:t xml:space="preserve">Reading:</w:t>
      </w:r>
      <w:r>
        <w:t xml:space="preserve"> (1) A loop where heated material rises, cools, and sinks. (2) Earth's internal heat: heat from formation and radioactive decay, flowing out from the core. (3) The slowly moving mantle drags or pushes the plates, so they move a few cm per year.</w:t>
      </w:r>
    </w:p>
    <w:p>
      <w:pPr>
        <w:spacing w:after="100"/>
      </w:pPr>
      <w:r>
        <w:rPr>
          <w:b/>
          <w:bCs/>
        </w:rPr>
        <w:t xml:space="preserve">CFA 3.5 key:</w:t>
      </w:r>
      <w:r>
        <w:t xml:space="preserve"> B, A, C, D, A.</w:t>
      </w:r>
    </w:p>
    <w:p>
      <w:pPr>
        <w:pStyle w:val="Heading1"/>
      </w:pPr>
      <w:r>
        <w:t xml:space="preserve">Supports</w:t>
      </w:r>
    </w:p>
    <w:p>
      <w:r>
        <w:t xml:space="preserve">Assign roles (dropper, timer, artist, reporter). Provide a partially drawn convection loop for students who need it.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-7slqypzvj3jxc4o_h0ge" Type="http://schemas.openxmlformats.org/officeDocument/2006/relationships/hyperlink" Target="https://kernhigh.instructure.com/courses/300209/pages/teacher-unit-3-lesson-7-days-45-46-convection-lab-heat-on-the-move" TargetMode="External"/><Relationship Id="rIdkyjdhvklm7dqvj3z1_4lg" Type="http://schemas.openxmlformats.org/officeDocument/2006/relationships/hyperlink" Target="https://kernhigh.instructure.com/courses/300209/pages/unit-3-lesson-7-days-45-46-convection-lab-heat-on-the-mov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2026-10-01T20:17:05.601Z</dcterms:created>
  <dcterms:modified xsi:type="dcterms:W3CDTF">2026-10-01T20:17:05.601Z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