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w:t>
      </w:r>
      <w:proofErr w:type="spellStart"/>
      <w:r w:rsidRPr="00FB15D7">
        <w:rPr>
          <w:rFonts w:ascii="Times New Roman" w:hAnsi="Times New Roman" w:cs="Times New Roman"/>
          <w:sz w:val="24"/>
          <w:szCs w:val="24"/>
        </w:rPr>
        <w:t>UCon</w:t>
      </w:r>
      <w:proofErr w:type="spellEnd"/>
      <w:r w:rsidRPr="00FB15D7">
        <w:rPr>
          <w:rFonts w:ascii="Times New Roman" w:hAnsi="Times New Roman" w:cs="Times New Roman"/>
          <w:sz w:val="24"/>
          <w:szCs w:val="24"/>
        </w:rPr>
        <w:t xml:space="preserve">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25BB7729" w:rsidR="00962DB7" w:rsidRPr="00FB15D7" w:rsidRDefault="00BE1C5B" w:rsidP="00D41E67">
            <w:pPr>
              <w:rPr>
                <w:rFonts w:ascii="Times New Roman" w:hAnsi="Times New Roman" w:cs="Times New Roman"/>
                <w:b/>
                <w:bCs/>
              </w:rPr>
            </w:pPr>
            <w:r>
              <w:rPr>
                <w:rFonts w:ascii="Times New Roman" w:hAnsi="Times New Roman" w:cs="Times New Roman"/>
                <w:b/>
                <w:bCs/>
              </w:rPr>
              <w:t>01</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10BAEAE6" w:rsidR="00962DB7" w:rsidRPr="00FB15D7" w:rsidRDefault="00BE1C5B" w:rsidP="00D41E67">
            <w:pPr>
              <w:rPr>
                <w:rFonts w:ascii="Times New Roman" w:hAnsi="Times New Roman" w:cs="Times New Roman"/>
                <w:b/>
                <w:bCs/>
              </w:rPr>
            </w:pPr>
            <w:r>
              <w:rPr>
                <w:rFonts w:ascii="Times New Roman" w:hAnsi="Times New Roman" w:cs="Times New Roman"/>
                <w:b/>
                <w:bCs/>
              </w:rPr>
              <w:t>24</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41E6FE3B" w:rsidR="00962DB7" w:rsidRPr="00FB15D7" w:rsidRDefault="00BE1C5B" w:rsidP="00D41E67">
            <w:pPr>
              <w:rPr>
                <w:rFonts w:ascii="Times New Roman" w:hAnsi="Times New Roman" w:cs="Times New Roman"/>
                <w:b/>
                <w:bCs/>
              </w:rPr>
            </w:pPr>
            <w:r>
              <w:rPr>
                <w:rFonts w:ascii="Times New Roman" w:hAnsi="Times New Roman" w:cs="Times New Roman"/>
                <w:b/>
                <w:bCs/>
              </w:rPr>
              <w:t>Male</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5AA0458E" w:rsidR="00962DB7" w:rsidRPr="00FB15D7" w:rsidRDefault="00BE1C5B" w:rsidP="00D41E67">
            <w:pPr>
              <w:rPr>
                <w:rFonts w:ascii="Times New Roman" w:hAnsi="Times New Roman" w:cs="Times New Roman"/>
                <w:b/>
                <w:bCs/>
              </w:rPr>
            </w:pPr>
            <w:r>
              <w:rPr>
                <w:rFonts w:ascii="Times New Roman" w:hAnsi="Times New Roman" w:cs="Times New Roman"/>
                <w:b/>
                <w:bCs/>
              </w:rPr>
              <w:t>Bachelor</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4AAC3F7B" w14:textId="77777777" w:rsidR="00962DB7" w:rsidRDefault="00BE1C5B" w:rsidP="00D41E67">
            <w:pPr>
              <w:rPr>
                <w:rFonts w:ascii="Times New Roman" w:hAnsi="Times New Roman" w:cs="Times New Roman"/>
                <w:b/>
                <w:bCs/>
              </w:rPr>
            </w:pPr>
            <w:r>
              <w:rPr>
                <w:rFonts w:ascii="Times New Roman" w:hAnsi="Times New Roman" w:cs="Times New Roman"/>
                <w:b/>
                <w:bCs/>
              </w:rPr>
              <w:t>UI2 er foretrukket</w:t>
            </w:r>
          </w:p>
          <w:p w14:paraId="57CA7FC8" w14:textId="3484A26D" w:rsidR="00BE1C5B" w:rsidRPr="00FB15D7" w:rsidRDefault="00BE1C5B" w:rsidP="00D41E67">
            <w:pPr>
              <w:rPr>
                <w:rFonts w:ascii="Times New Roman" w:hAnsi="Times New Roman" w:cs="Times New Roman"/>
                <w:b/>
                <w:bCs/>
              </w:rPr>
            </w:pPr>
            <w:r>
              <w:rPr>
                <w:rFonts w:ascii="Times New Roman" w:hAnsi="Times New Roman" w:cs="Times New Roman"/>
                <w:b/>
                <w:bCs/>
              </w:rPr>
              <w:t>UI1 kan godt blive uoverskueligt</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19802EA5" w:rsidR="00962DB7" w:rsidRPr="00FB15D7" w:rsidRDefault="00BE1C5B" w:rsidP="00D41E67">
            <w:pPr>
              <w:rPr>
                <w:rFonts w:ascii="Times New Roman" w:hAnsi="Times New Roman" w:cs="Times New Roman"/>
                <w:b/>
                <w:bCs/>
              </w:rPr>
            </w:pPr>
            <w:r>
              <w:rPr>
                <w:rFonts w:ascii="Times New Roman" w:hAnsi="Times New Roman" w:cs="Times New Roman"/>
                <w:b/>
                <w:bCs/>
              </w:rPr>
              <w:t xml:space="preserve">UI2 </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77494391" w:rsidR="006205FE" w:rsidRPr="00FB15D7" w:rsidRDefault="00BE1C5B" w:rsidP="00D41E67">
            <w:pPr>
              <w:rPr>
                <w:rFonts w:ascii="Times New Roman" w:hAnsi="Times New Roman" w:cs="Times New Roman"/>
                <w:b/>
                <w:bCs/>
              </w:rPr>
            </w:pPr>
            <w:r>
              <w:rPr>
                <w:rFonts w:ascii="Times New Roman" w:hAnsi="Times New Roman" w:cs="Times New Roman"/>
                <w:b/>
                <w:bCs/>
              </w:rPr>
              <w:t xml:space="preserve">UI2 - </w:t>
            </w:r>
            <w:proofErr w:type="spellStart"/>
            <w:r>
              <w:rPr>
                <w:rFonts w:ascii="Times New Roman" w:hAnsi="Times New Roman" w:cs="Times New Roman"/>
                <w:b/>
                <w:bCs/>
              </w:rPr>
              <w:t>embedded</w:t>
            </w:r>
            <w:proofErr w:type="spellEnd"/>
            <w:r>
              <w:rPr>
                <w:rFonts w:ascii="Times New Roman" w:hAnsi="Times New Roman" w:cs="Times New Roman"/>
                <w:b/>
                <w:bCs/>
              </w:rPr>
              <w:t xml:space="preserve"> video</w:t>
            </w: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1E189B55" w:rsidR="00BE1C5B" w:rsidRPr="00FB15D7" w:rsidRDefault="00BE1C5B" w:rsidP="00D41E67">
            <w:pPr>
              <w:rPr>
                <w:rFonts w:ascii="Times New Roman" w:hAnsi="Times New Roman" w:cs="Times New Roman"/>
                <w:b/>
                <w:bCs/>
              </w:rPr>
            </w:pPr>
            <w:r>
              <w:rPr>
                <w:rFonts w:ascii="Times New Roman" w:hAnsi="Times New Roman" w:cs="Times New Roman"/>
                <w:b/>
                <w:bCs/>
              </w:rPr>
              <w:t>UI2</w:t>
            </w: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61CD2B3A" w:rsidR="008E7054" w:rsidRPr="00FB15D7" w:rsidRDefault="00BE1C5B" w:rsidP="00D41E67">
            <w:pPr>
              <w:rPr>
                <w:rFonts w:ascii="Times New Roman" w:hAnsi="Times New Roman" w:cs="Times New Roman"/>
                <w:b/>
                <w:bCs/>
              </w:rPr>
            </w:pPr>
            <w:r>
              <w:rPr>
                <w:rFonts w:ascii="Times New Roman" w:hAnsi="Times New Roman" w:cs="Times New Roman"/>
                <w:b/>
                <w:bCs/>
              </w:rPr>
              <w:t>Ikke en stor holdning - Lille smule fordel ved hvid</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114740F7" w14:textId="77777777" w:rsidR="008E7054" w:rsidRDefault="00BE1C5B" w:rsidP="00D41E67">
            <w:pPr>
              <w:rPr>
                <w:rFonts w:ascii="Times New Roman" w:hAnsi="Times New Roman" w:cs="Times New Roman"/>
                <w:b/>
                <w:bCs/>
              </w:rPr>
            </w:pPr>
            <w:r>
              <w:rPr>
                <w:rFonts w:ascii="Times New Roman" w:hAnsi="Times New Roman" w:cs="Times New Roman"/>
                <w:b/>
                <w:bCs/>
              </w:rPr>
              <w:t xml:space="preserve">UI1 </w:t>
            </w:r>
          </w:p>
          <w:p w14:paraId="2703AAB0" w14:textId="3C7D0384" w:rsidR="00BE1C5B" w:rsidRPr="00FB15D7" w:rsidRDefault="00BE1C5B" w:rsidP="00D41E67">
            <w:pPr>
              <w:rPr>
                <w:rFonts w:ascii="Times New Roman" w:hAnsi="Times New Roman" w:cs="Times New Roman"/>
                <w:b/>
                <w:bCs/>
              </w:rPr>
            </w:pPr>
            <w:r>
              <w:rPr>
                <w:rFonts w:ascii="Times New Roman" w:hAnsi="Times New Roman" w:cs="Times New Roman"/>
                <w:b/>
                <w:bCs/>
              </w:rPr>
              <w:t>Der behøves ikke være tekst</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77777777" w:rsidR="00962DB7" w:rsidRPr="00FB15D7" w:rsidRDefault="00962DB7" w:rsidP="00D41E67">
            <w:pPr>
              <w:rPr>
                <w:rFonts w:ascii="Times New Roman" w:hAnsi="Times New Roman" w:cs="Times New Roman"/>
                <w:b/>
                <w:bCs/>
              </w:rPr>
            </w:pP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4F7D83EE" w:rsidR="00962DB7" w:rsidRPr="00FB15D7" w:rsidRDefault="00BE1C5B" w:rsidP="00D41E67">
            <w:pPr>
              <w:rPr>
                <w:rFonts w:ascii="Times New Roman" w:hAnsi="Times New Roman" w:cs="Times New Roman"/>
                <w:b/>
                <w:bCs/>
              </w:rPr>
            </w:pPr>
            <w:r>
              <w:rPr>
                <w:rFonts w:ascii="Times New Roman" w:hAnsi="Times New Roman" w:cs="Times New Roman"/>
                <w:b/>
                <w:bCs/>
              </w:rPr>
              <w:t>God</w:t>
            </w: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54E2EFF6" w14:textId="77777777" w:rsidR="00962DB7" w:rsidRDefault="00BE1C5B" w:rsidP="00D41E67">
            <w:pPr>
              <w:rPr>
                <w:rFonts w:ascii="Times New Roman" w:hAnsi="Times New Roman" w:cs="Times New Roman"/>
                <w:b/>
                <w:bCs/>
              </w:rPr>
            </w:pPr>
            <w:r>
              <w:rPr>
                <w:rFonts w:ascii="Times New Roman" w:hAnsi="Times New Roman" w:cs="Times New Roman"/>
                <w:b/>
                <w:bCs/>
              </w:rPr>
              <w:t>Fordele og ulemper ved begge.</w:t>
            </w:r>
          </w:p>
          <w:p w14:paraId="5036F422" w14:textId="77777777" w:rsidR="00BE1C5B" w:rsidRDefault="00BE1C5B" w:rsidP="00D41E67">
            <w:pPr>
              <w:rPr>
                <w:rFonts w:ascii="Times New Roman" w:hAnsi="Times New Roman" w:cs="Times New Roman"/>
                <w:b/>
                <w:bCs/>
              </w:rPr>
            </w:pPr>
            <w:r>
              <w:rPr>
                <w:rFonts w:ascii="Times New Roman" w:hAnsi="Times New Roman" w:cs="Times New Roman"/>
                <w:b/>
                <w:bCs/>
              </w:rPr>
              <w:t xml:space="preserve">UI1 </w:t>
            </w:r>
            <w:r w:rsidR="008C38B8">
              <w:rPr>
                <w:rFonts w:ascii="Times New Roman" w:hAnsi="Times New Roman" w:cs="Times New Roman"/>
                <w:b/>
                <w:bCs/>
              </w:rPr>
              <w:t>nemt at der er 3</w:t>
            </w:r>
          </w:p>
          <w:p w14:paraId="727EC840" w14:textId="77777777" w:rsidR="008C38B8" w:rsidRDefault="008C38B8" w:rsidP="00D41E67">
            <w:pPr>
              <w:rPr>
                <w:rFonts w:ascii="Times New Roman" w:hAnsi="Times New Roman" w:cs="Times New Roman"/>
                <w:b/>
                <w:bCs/>
              </w:rPr>
            </w:pPr>
            <w:r>
              <w:rPr>
                <w:rFonts w:ascii="Times New Roman" w:hAnsi="Times New Roman" w:cs="Times New Roman"/>
                <w:b/>
                <w:bCs/>
              </w:rPr>
              <w:t xml:space="preserve">UI2 mellemstadier kan være forvirring </w:t>
            </w:r>
          </w:p>
          <w:p w14:paraId="05040A7A" w14:textId="77777777" w:rsidR="008C38B8" w:rsidRDefault="008C38B8" w:rsidP="00D41E67">
            <w:pPr>
              <w:rPr>
                <w:rFonts w:ascii="Times New Roman" w:hAnsi="Times New Roman" w:cs="Times New Roman"/>
                <w:b/>
                <w:bCs/>
              </w:rPr>
            </w:pPr>
          </w:p>
          <w:p w14:paraId="365C0C9F" w14:textId="2EB4EA22" w:rsidR="008C38B8" w:rsidRPr="00FB15D7" w:rsidRDefault="008C38B8" w:rsidP="00D41E67">
            <w:pPr>
              <w:rPr>
                <w:rFonts w:ascii="Times New Roman" w:hAnsi="Times New Roman" w:cs="Times New Roman"/>
                <w:b/>
                <w:bCs/>
              </w:rPr>
            </w:pPr>
            <w:r>
              <w:rPr>
                <w:rFonts w:ascii="Times New Roman" w:hAnsi="Times New Roman" w:cs="Times New Roman"/>
                <w:b/>
                <w:bCs/>
              </w:rPr>
              <w:t>Vælger UI1</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3BE70677" w:rsidR="00962DB7" w:rsidRPr="00FB15D7" w:rsidRDefault="008C38B8" w:rsidP="00D41E67">
            <w:pPr>
              <w:rPr>
                <w:rFonts w:ascii="Times New Roman" w:hAnsi="Times New Roman" w:cs="Times New Roman"/>
                <w:b/>
                <w:bCs/>
              </w:rPr>
            </w:pPr>
            <w:r>
              <w:rPr>
                <w:rFonts w:ascii="Times New Roman" w:hAnsi="Times New Roman" w:cs="Times New Roman"/>
                <w:b/>
                <w:bCs/>
              </w:rPr>
              <w:t>UI2 - noget der er der som ikke skal åbnes</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579190AE" w:rsidR="008C38B8" w:rsidRPr="00FB15D7" w:rsidRDefault="008C38B8" w:rsidP="00D41E67">
            <w:pPr>
              <w:rPr>
                <w:rFonts w:ascii="Times New Roman" w:hAnsi="Times New Roman" w:cs="Times New Roman"/>
                <w:b/>
                <w:bCs/>
              </w:rPr>
            </w:pPr>
            <w:r>
              <w:rPr>
                <w:rFonts w:ascii="Times New Roman" w:hAnsi="Times New Roman" w:cs="Times New Roman"/>
                <w:b/>
                <w:bCs/>
              </w:rPr>
              <w:t>UI2</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53A55142" w:rsidR="00562C30" w:rsidRPr="00FB15D7" w:rsidRDefault="008C38B8" w:rsidP="00D41E67">
            <w:pPr>
              <w:rPr>
                <w:rFonts w:ascii="Times New Roman" w:hAnsi="Times New Roman" w:cs="Times New Roman"/>
                <w:b/>
                <w:bCs/>
              </w:rPr>
            </w:pPr>
            <w:r>
              <w:rPr>
                <w:rFonts w:ascii="Times New Roman" w:hAnsi="Times New Roman" w:cs="Times New Roman"/>
                <w:b/>
                <w:bCs/>
              </w:rPr>
              <w:t>Hvid</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BE1C5B"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proofErr w:type="gramStart"/>
            <w:r w:rsidRPr="00641779">
              <w:rPr>
                <w:rFonts w:ascii="Times New Roman" w:hAnsi="Times New Roman" w:cs="Times New Roman"/>
                <w:lang w:val="en-US"/>
              </w:rPr>
              <w:t xml:space="preserve">: </w:t>
            </w:r>
            <w:r w:rsidRPr="00FB15D7">
              <w:rPr>
                <w:rFonts w:ascii="Times New Roman" w:hAnsi="Times New Roman" w:cs="Times New Roman"/>
                <w:lang w:val="en-US"/>
              </w:rPr>
              <w:t>”Daily</w:t>
            </w:r>
            <w:proofErr w:type="gramEnd"/>
            <w:r w:rsidRPr="00FB15D7">
              <w:rPr>
                <w:rFonts w:ascii="Times New Roman" w:hAnsi="Times New Roman" w:cs="Times New Roman"/>
                <w:lang w:val="en-US"/>
              </w:rPr>
              <w:t xml:space="preserve"> evaluation” vs ”How was your day?”</w:t>
            </w:r>
          </w:p>
        </w:tc>
        <w:tc>
          <w:tcPr>
            <w:tcW w:w="3700" w:type="dxa"/>
          </w:tcPr>
          <w:p w14:paraId="2BC37B03" w14:textId="77777777" w:rsidR="00562C30" w:rsidRDefault="008C38B8" w:rsidP="00D41E67">
            <w:pPr>
              <w:rPr>
                <w:rFonts w:ascii="Times New Roman" w:hAnsi="Times New Roman" w:cs="Times New Roman"/>
                <w:b/>
                <w:bCs/>
                <w:lang w:val="en-US"/>
              </w:rPr>
            </w:pPr>
            <w:r>
              <w:rPr>
                <w:rFonts w:ascii="Times New Roman" w:hAnsi="Times New Roman" w:cs="Times New Roman"/>
                <w:b/>
                <w:bCs/>
                <w:lang w:val="en-US"/>
              </w:rPr>
              <w:t>UI1</w:t>
            </w:r>
          </w:p>
          <w:p w14:paraId="06FC5543" w14:textId="6DF0FA71" w:rsidR="008C38B8" w:rsidRPr="00641779" w:rsidRDefault="008C38B8" w:rsidP="00D41E67">
            <w:pPr>
              <w:rPr>
                <w:rFonts w:ascii="Times New Roman" w:hAnsi="Times New Roman" w:cs="Times New Roman"/>
                <w:b/>
                <w:bCs/>
                <w:lang w:val="en-US"/>
              </w:rPr>
            </w:pPr>
            <w:r>
              <w:rPr>
                <w:rFonts w:ascii="Times New Roman" w:hAnsi="Times New Roman" w:cs="Times New Roman"/>
                <w:b/>
                <w:bCs/>
                <w:lang w:val="en-US"/>
              </w:rPr>
              <w:t xml:space="preserve">How was your day </w:t>
            </w:r>
            <w:proofErr w:type="spellStart"/>
            <w:r>
              <w:rPr>
                <w:rFonts w:ascii="Times New Roman" w:hAnsi="Times New Roman" w:cs="Times New Roman"/>
                <w:b/>
                <w:bCs/>
                <w:lang w:val="en-US"/>
              </w:rPr>
              <w:t>kan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være</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misvisende</w:t>
            </w:r>
            <w:proofErr w:type="spellEnd"/>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lastRenderedPageBreak/>
              <w:t>Yderligere kommentarer</w:t>
            </w:r>
          </w:p>
        </w:tc>
        <w:tc>
          <w:tcPr>
            <w:tcW w:w="3700" w:type="dxa"/>
          </w:tcPr>
          <w:p w14:paraId="4CAC1913" w14:textId="77777777" w:rsidR="00962DB7" w:rsidRPr="00FB15D7" w:rsidRDefault="00962DB7" w:rsidP="00D41E67">
            <w:pPr>
              <w:rPr>
                <w:rFonts w:ascii="Times New Roman" w:hAnsi="Times New Roman" w:cs="Times New Roman"/>
                <w:b/>
                <w:bCs/>
              </w:rPr>
            </w:pP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9D48E3">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A3CF5B8" w:rsidR="00B274AB" w:rsidRPr="00FB15D7" w:rsidRDefault="008C38B8" w:rsidP="00D41E67">
            <w:pPr>
              <w:rPr>
                <w:rFonts w:ascii="Times New Roman" w:hAnsi="Times New Roman" w:cs="Times New Roman"/>
                <w:b/>
                <w:bCs/>
              </w:rPr>
            </w:pPr>
            <w:r>
              <w:rPr>
                <w:rFonts w:ascii="Times New Roman" w:hAnsi="Times New Roman" w:cs="Times New Roman"/>
                <w:b/>
                <w:bCs/>
              </w:rPr>
              <w:t>God</w:t>
            </w: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57D9F879" w14:textId="77777777" w:rsidR="00B274AB" w:rsidRDefault="008C38B8" w:rsidP="00D41E67">
            <w:pPr>
              <w:rPr>
                <w:rFonts w:ascii="Times New Roman" w:hAnsi="Times New Roman" w:cs="Times New Roman"/>
                <w:b/>
                <w:bCs/>
              </w:rPr>
            </w:pPr>
            <w:r>
              <w:rPr>
                <w:rFonts w:ascii="Times New Roman" w:hAnsi="Times New Roman" w:cs="Times New Roman"/>
                <w:b/>
                <w:bCs/>
              </w:rPr>
              <w:t>UI2 - Sliders kan være træls</w:t>
            </w:r>
          </w:p>
          <w:p w14:paraId="6B0E1814" w14:textId="1C3569C7" w:rsidR="008C38B8" w:rsidRPr="00FB15D7" w:rsidRDefault="008C38B8" w:rsidP="00D41E67">
            <w:pPr>
              <w:rPr>
                <w:rFonts w:ascii="Times New Roman" w:hAnsi="Times New Roman" w:cs="Times New Roman"/>
                <w:b/>
                <w:bCs/>
              </w:rPr>
            </w:pPr>
            <w:r>
              <w:rPr>
                <w:rFonts w:ascii="Times New Roman" w:hAnsi="Times New Roman" w:cs="Times New Roman"/>
                <w:b/>
                <w:bCs/>
              </w:rPr>
              <w:t xml:space="preserve">UI1 ser pænere ud </w:t>
            </w:r>
            <w:proofErr w:type="spellStart"/>
            <w:r>
              <w:rPr>
                <w:rFonts w:ascii="Times New Roman" w:hAnsi="Times New Roman" w:cs="Times New Roman"/>
                <w:b/>
                <w:bCs/>
              </w:rPr>
              <w:t>tho</w:t>
            </w:r>
            <w:proofErr w:type="spellEnd"/>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4244C933" w:rsidR="00B274AB" w:rsidRPr="00FB15D7" w:rsidRDefault="008C38B8" w:rsidP="00D41E67">
            <w:pPr>
              <w:rPr>
                <w:rFonts w:ascii="Times New Roman" w:hAnsi="Times New Roman" w:cs="Times New Roman"/>
                <w:b/>
                <w:bCs/>
              </w:rPr>
            </w:pPr>
            <w:r>
              <w:rPr>
                <w:rFonts w:ascii="Times New Roman" w:hAnsi="Times New Roman" w:cs="Times New Roman"/>
                <w:b/>
                <w:bCs/>
              </w:rPr>
              <w:t>Ingen forskel</w:t>
            </w: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68BAB64C" w14:textId="77777777" w:rsidR="00B274AB" w:rsidRDefault="008C38B8" w:rsidP="00D41E67">
            <w:pPr>
              <w:rPr>
                <w:rFonts w:ascii="Times New Roman" w:hAnsi="Times New Roman" w:cs="Times New Roman"/>
                <w:b/>
                <w:bCs/>
              </w:rPr>
            </w:pPr>
            <w:r>
              <w:rPr>
                <w:rFonts w:ascii="Times New Roman" w:hAnsi="Times New Roman" w:cs="Times New Roman"/>
                <w:b/>
                <w:bCs/>
              </w:rPr>
              <w:t>Mængde af tekst:</w:t>
            </w:r>
          </w:p>
          <w:p w14:paraId="314D15C9" w14:textId="13B8CFF5" w:rsidR="008C38B8" w:rsidRPr="00FB15D7" w:rsidRDefault="008C38B8" w:rsidP="00D41E67">
            <w:pPr>
              <w:rPr>
                <w:rFonts w:ascii="Times New Roman" w:hAnsi="Times New Roman" w:cs="Times New Roman"/>
                <w:b/>
                <w:bCs/>
              </w:rPr>
            </w:pPr>
            <w:r>
              <w:rPr>
                <w:rFonts w:ascii="Times New Roman" w:hAnsi="Times New Roman" w:cs="Times New Roman"/>
                <w:b/>
                <w:bCs/>
              </w:rPr>
              <w:t>Kan godt lide størrelsen på UI2, selvom UI1 ikke er dårlig.</w:t>
            </w: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77777777" w:rsidR="00B274AB" w:rsidRPr="00FB15D7" w:rsidRDefault="00B274AB" w:rsidP="00D41E67">
            <w:pPr>
              <w:rPr>
                <w:rFonts w:ascii="Times New Roman" w:hAnsi="Times New Roman" w:cs="Times New Roman"/>
                <w:b/>
                <w:bCs/>
              </w:rPr>
            </w:pP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5B5C3ED5" w:rsidR="00523463" w:rsidRPr="00FB15D7" w:rsidRDefault="008C38B8" w:rsidP="00D41E67">
            <w:pPr>
              <w:rPr>
                <w:rFonts w:ascii="Times New Roman" w:hAnsi="Times New Roman" w:cs="Times New Roman"/>
                <w:b/>
                <w:bCs/>
              </w:rPr>
            </w:pPr>
            <w:r>
              <w:rPr>
                <w:rFonts w:ascii="Times New Roman" w:hAnsi="Times New Roman" w:cs="Times New Roman"/>
                <w:b/>
                <w:bCs/>
              </w:rPr>
              <w:t>UI1 - samme sted er nemmere til længere tid</w:t>
            </w: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447F4027" w14:textId="34465C5F" w:rsidR="00962DB7" w:rsidRPr="00FB15D7" w:rsidRDefault="008C38B8" w:rsidP="00D41E67">
            <w:pPr>
              <w:rPr>
                <w:rFonts w:ascii="Times New Roman" w:hAnsi="Times New Roman" w:cs="Times New Roman"/>
                <w:b/>
                <w:bCs/>
              </w:rPr>
            </w:pPr>
            <w:r>
              <w:rPr>
                <w:rFonts w:ascii="Times New Roman" w:hAnsi="Times New Roman" w:cs="Times New Roman"/>
                <w:b/>
                <w:bCs/>
              </w:rPr>
              <w:t xml:space="preserve">UI2 - der er flere tal på, klokkeslæt er pænere, kan også godt lide </w:t>
            </w:r>
            <w:proofErr w:type="spellStart"/>
            <w:r>
              <w:rPr>
                <w:rFonts w:ascii="Times New Roman" w:hAnsi="Times New Roman" w:cs="Times New Roman"/>
                <w:b/>
                <w:bCs/>
              </w:rPr>
              <w:t>legends</w:t>
            </w:r>
            <w:proofErr w:type="spellEnd"/>
            <w:r>
              <w:rPr>
                <w:rFonts w:ascii="Times New Roman" w:hAnsi="Times New Roman" w:cs="Times New Roman"/>
                <w:b/>
                <w:bCs/>
              </w:rPr>
              <w:t>.</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458EF971" w14:textId="77777777" w:rsidR="00962DB7" w:rsidRDefault="008C38B8" w:rsidP="00D41E67">
            <w:pPr>
              <w:rPr>
                <w:rFonts w:ascii="Times New Roman" w:hAnsi="Times New Roman" w:cs="Times New Roman"/>
                <w:b/>
                <w:bCs/>
              </w:rPr>
            </w:pPr>
            <w:r>
              <w:rPr>
                <w:rFonts w:ascii="Times New Roman" w:hAnsi="Times New Roman" w:cs="Times New Roman"/>
                <w:b/>
                <w:bCs/>
              </w:rPr>
              <w:t xml:space="preserve">UI2 - Den er isoleret  </w:t>
            </w:r>
          </w:p>
          <w:p w14:paraId="34812328" w14:textId="76434F0C" w:rsidR="008C38B8" w:rsidRPr="00FB15D7" w:rsidRDefault="008C38B8" w:rsidP="00D41E67">
            <w:pPr>
              <w:rPr>
                <w:rFonts w:ascii="Times New Roman" w:hAnsi="Times New Roman" w:cs="Times New Roman"/>
                <w:b/>
                <w:bCs/>
              </w:rPr>
            </w:pPr>
            <w:r>
              <w:rPr>
                <w:rFonts w:ascii="Times New Roman" w:hAnsi="Times New Roman" w:cs="Times New Roman"/>
                <w:b/>
                <w:bCs/>
              </w:rPr>
              <w:t xml:space="preserve">Måske en tydeligere streg mellem tid og </w:t>
            </w:r>
            <w:proofErr w:type="spellStart"/>
            <w:r>
              <w:rPr>
                <w:rFonts w:ascii="Times New Roman" w:hAnsi="Times New Roman" w:cs="Times New Roman"/>
                <w:b/>
                <w:bCs/>
              </w:rPr>
              <w:t>accidents</w:t>
            </w:r>
            <w:proofErr w:type="spellEnd"/>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3CCE0AF7" w:rsidR="00523463" w:rsidRPr="00FB15D7" w:rsidRDefault="008C38B8" w:rsidP="00D41E67">
            <w:pPr>
              <w:rPr>
                <w:rFonts w:ascii="Times New Roman" w:hAnsi="Times New Roman" w:cs="Times New Roman"/>
                <w:b/>
                <w:bCs/>
              </w:rPr>
            </w:pPr>
            <w:r>
              <w:rPr>
                <w:rFonts w:ascii="Times New Roman" w:hAnsi="Times New Roman" w:cs="Times New Roman"/>
                <w:b/>
                <w:bCs/>
              </w:rPr>
              <w:t>Ved vaner, så giver det god nok mening</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77777777" w:rsidR="00962DB7" w:rsidRPr="00FB15D7" w:rsidRDefault="00962DB7" w:rsidP="00D41E67">
            <w:pPr>
              <w:rPr>
                <w:rFonts w:ascii="Times New Roman" w:hAnsi="Times New Roman" w:cs="Times New Roman"/>
                <w:b/>
                <w:bCs/>
              </w:rPr>
            </w:pP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618AD" w14:textId="77777777" w:rsidR="009D48E3" w:rsidRDefault="009D48E3" w:rsidP="00962DB7">
      <w:pPr>
        <w:spacing w:after="0" w:line="240" w:lineRule="auto"/>
      </w:pPr>
      <w:r>
        <w:separator/>
      </w:r>
    </w:p>
  </w:endnote>
  <w:endnote w:type="continuationSeparator" w:id="0">
    <w:p w14:paraId="22199E77" w14:textId="77777777" w:rsidR="009D48E3" w:rsidRDefault="009D48E3"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6ACD9" w14:textId="77777777" w:rsidR="009D48E3" w:rsidRDefault="009D48E3" w:rsidP="00962DB7">
      <w:pPr>
        <w:spacing w:after="0" w:line="240" w:lineRule="auto"/>
      </w:pPr>
      <w:r>
        <w:separator/>
      </w:r>
    </w:p>
  </w:footnote>
  <w:footnote w:type="continuationSeparator" w:id="0">
    <w:p w14:paraId="4B586D01" w14:textId="77777777" w:rsidR="009D48E3" w:rsidRDefault="009D48E3"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02595E54"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00326251">
      <w:rPr>
        <w:rFonts w:ascii="Times New Roman" w:hAnsi="Times New Roman" w:cs="Times New Roman"/>
        <w:sz w:val="24"/>
        <w:szCs w:val="24"/>
        <w:lang w:val="en-US"/>
      </w:rPr>
      <w:t>01</w:t>
    </w:r>
    <w:r w:rsidRPr="00962DB7">
      <w:rPr>
        <w:rFonts w:ascii="Times New Roman" w:hAnsi="Times New Roman" w:cs="Times New Roman"/>
        <w:sz w:val="24"/>
        <w:szCs w:val="24"/>
        <w:lang w:val="en-US"/>
      </w:rPr>
      <w:t>”</w:t>
    </w:r>
  </w:p>
  <w:p w14:paraId="162ACA2B" w14:textId="67C6FC54"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00326251">
      <w:rPr>
        <w:rFonts w:ascii="Times New Roman" w:hAnsi="Times New Roman" w:cs="Times New Roman"/>
        <w:sz w:val="24"/>
        <w:szCs w:val="24"/>
        <w:lang w:val="en-US"/>
      </w:rPr>
      <w:t>29/04/2024</w:t>
    </w:r>
    <w:r w:rsidRPr="00962DB7">
      <w:rPr>
        <w:rFonts w:ascii="Times New Roman" w:hAnsi="Times New Roman" w:cs="Times New Roman"/>
        <w:sz w:val="24"/>
        <w:szCs w:val="24"/>
        <w:lang w:val="en-US"/>
      </w:rPr>
      <w:t>”</w:t>
    </w:r>
  </w:p>
  <w:p w14:paraId="1BBECB8A" w14:textId="3BD80219"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“PE_SubID_</w:t>
    </w:r>
    <w:r w:rsidR="00326251">
      <w:rPr>
        <w:rFonts w:ascii="Times New Roman" w:hAnsi="Times New Roman" w:cs="Times New Roman"/>
        <w:sz w:val="24"/>
        <w:szCs w:val="24"/>
        <w:lang w:val="en-US"/>
      </w:rPr>
      <w:t>VHB_</w:t>
    </w:r>
    <w:proofErr w:type="gramStart"/>
    <w:r w:rsidR="00326251">
      <w:rPr>
        <w:rFonts w:ascii="Times New Roman" w:hAnsi="Times New Roman" w:cs="Times New Roman"/>
        <w:sz w:val="24"/>
        <w:szCs w:val="24"/>
        <w:lang w:val="en-US"/>
      </w:rPr>
      <w:t>1</w:t>
    </w:r>
    <w:r w:rsidRPr="00962DB7">
      <w:rPr>
        <w:rFonts w:ascii="Times New Roman" w:hAnsi="Times New Roman" w:cs="Times New Roman"/>
        <w:sz w:val="24"/>
        <w:szCs w:val="24"/>
        <w:lang w:val="en-US"/>
      </w:rPr>
      <w:t>”</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F7C84"/>
    <w:rsid w:val="00305D5E"/>
    <w:rsid w:val="00326251"/>
    <w:rsid w:val="00326856"/>
    <w:rsid w:val="003D4035"/>
    <w:rsid w:val="003E0051"/>
    <w:rsid w:val="004108C3"/>
    <w:rsid w:val="00424277"/>
    <w:rsid w:val="0044645A"/>
    <w:rsid w:val="00523463"/>
    <w:rsid w:val="00562C30"/>
    <w:rsid w:val="005E1F15"/>
    <w:rsid w:val="006205FE"/>
    <w:rsid w:val="00641779"/>
    <w:rsid w:val="00681A82"/>
    <w:rsid w:val="00734DC4"/>
    <w:rsid w:val="00866E25"/>
    <w:rsid w:val="008C38B8"/>
    <w:rsid w:val="008E7054"/>
    <w:rsid w:val="00903258"/>
    <w:rsid w:val="00962DB7"/>
    <w:rsid w:val="009D48E3"/>
    <w:rsid w:val="00A26AF0"/>
    <w:rsid w:val="00B274AB"/>
    <w:rsid w:val="00BE1C5B"/>
    <w:rsid w:val="00CA3ED4"/>
    <w:rsid w:val="00CD253C"/>
    <w:rsid w:val="00D058B1"/>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688</Words>
  <Characters>4201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Victor Holler Brændstrup</cp:lastModifiedBy>
  <cp:revision>5</cp:revision>
  <dcterms:created xsi:type="dcterms:W3CDTF">2024-04-26T11:44:00Z</dcterms:created>
  <dcterms:modified xsi:type="dcterms:W3CDTF">2024-04-29T09:19:00Z</dcterms:modified>
</cp:coreProperties>
</file>