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7F3A" w14:textId="77777777" w:rsidR="00457C2A" w:rsidRPr="007D77E6" w:rsidRDefault="00457C2A" w:rsidP="007D77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77E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23DDA3" w14:textId="77777777" w:rsidR="00457C2A" w:rsidRPr="003D4A05" w:rsidRDefault="00457C2A" w:rsidP="00457C2A">
      <w:pPr>
        <w:suppressAutoHyphens/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3D4A05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3FAA2F0" w14:textId="77777777" w:rsidR="00457C2A" w:rsidRPr="003D4A05" w:rsidRDefault="00457C2A" w:rsidP="00457C2A">
      <w:pPr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ТОМСКИЙ ГОСУДАРСТВЕННЫЙ УНИВЕРСИТЕТ</w:t>
      </w:r>
    </w:p>
    <w:p w14:paraId="11499A3F" w14:textId="77777777" w:rsidR="00457C2A" w:rsidRPr="003D4A05" w:rsidRDefault="00457C2A" w:rsidP="00457C2A">
      <w:pPr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 УПРАВЛЕНИЯ И РАДИОЭЛЕКТРОНИКИ (ТУСУР)</w:t>
      </w:r>
    </w:p>
    <w:p w14:paraId="4FAF1A2F" w14:textId="77777777" w:rsidR="00457C2A" w:rsidRPr="003D4A05" w:rsidRDefault="00457C2A" w:rsidP="00457C2A">
      <w:pPr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автоматизированных систем управления (АСУ)</w:t>
      </w:r>
    </w:p>
    <w:p w14:paraId="0B8C58DD" w14:textId="77777777" w:rsidR="00457C2A" w:rsidRPr="003D4A05" w:rsidRDefault="00457C2A" w:rsidP="00457C2A">
      <w:pPr>
        <w:shd w:val="clear" w:color="auto" w:fill="FFFFFF"/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239DD52" w14:textId="062A187E" w:rsidR="00457C2A" w:rsidRPr="003D4A05" w:rsidRDefault="00552F42" w:rsidP="00457C2A">
      <w:pPr>
        <w:shd w:val="clear" w:color="auto" w:fill="FFFFFF"/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  <w:t>информационная система инвентарного учета сканеров</w:t>
      </w:r>
      <w:r w:rsidR="00457C2A" w:rsidRPr="003D4A05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  <w:cr/>
      </w:r>
      <w:r w:rsidR="00457C2A" w:rsidRPr="003D4A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Тематический реферат</w:t>
      </w:r>
      <w:r w:rsidR="00457C2A" w:rsidRPr="003D4A0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  <w:t>по дисциплине «Информационный менеджмент»</w:t>
      </w:r>
    </w:p>
    <w:p w14:paraId="20EC4DC3" w14:textId="77777777" w:rsidR="00457C2A" w:rsidRPr="003D4A05" w:rsidRDefault="00457C2A" w:rsidP="00457C2A">
      <w:pPr>
        <w:shd w:val="clear" w:color="auto" w:fill="FFFFFF"/>
        <w:suppressAutoHyphens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46FE372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гр. 440-1</w:t>
      </w:r>
    </w:p>
    <w:p w14:paraId="73754954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 Е. П. Сараева</w:t>
      </w:r>
    </w:p>
    <w:p w14:paraId="758B0F34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«___» ______________2023 г.</w:t>
      </w:r>
    </w:p>
    <w:p w14:paraId="72D3291C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DD14AE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ab/>
      </w: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Руководитель </w:t>
      </w:r>
    </w:p>
    <w:p w14:paraId="216F1448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доцент каф. АСУ, к.ф.-м.н.</w:t>
      </w:r>
    </w:p>
    <w:p w14:paraId="3D69C30E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           ___________ С. Л. Миньков</w:t>
      </w:r>
    </w:p>
    <w:p w14:paraId="1D6CD312" w14:textId="77777777" w:rsidR="00457C2A" w:rsidRPr="003D4A05" w:rsidRDefault="00457C2A" w:rsidP="00457C2A">
      <w:pPr>
        <w:suppressAutoHyphens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D4A05">
        <w:rPr>
          <w:rFonts w:ascii="Times New Roman" w:eastAsia="Times New Roman" w:hAnsi="Times New Roman" w:cs="Times New Roman"/>
          <w:sz w:val="28"/>
          <w:szCs w:val="20"/>
          <w:lang w:eastAsia="ru-RU"/>
        </w:rPr>
        <w:t>«___» ______________2023 г.</w:t>
      </w:r>
    </w:p>
    <w:p w14:paraId="72EA0AFD" w14:textId="77777777" w:rsidR="00457C2A" w:rsidRPr="003D4A05" w:rsidRDefault="00457C2A" w:rsidP="00457C2A">
      <w:pPr>
        <w:suppressAutoHyphens/>
        <w:spacing w:line="360" w:lineRule="auto"/>
        <w:ind w:right="-1" w:firstLine="709"/>
        <w:rPr>
          <w:rFonts w:ascii="Times New Roman" w:eastAsia="Calibri" w:hAnsi="Times New Roman" w:cs="Times New Roman"/>
          <w:sz w:val="24"/>
          <w:szCs w:val="24"/>
        </w:rPr>
      </w:pPr>
    </w:p>
    <w:p w14:paraId="17B4879F" w14:textId="77777777" w:rsidR="00457C2A" w:rsidRPr="003D4A05" w:rsidRDefault="00457C2A" w:rsidP="00457C2A">
      <w:pPr>
        <w:suppressAutoHyphens/>
        <w:spacing w:line="360" w:lineRule="auto"/>
        <w:ind w:right="-1" w:firstLine="709"/>
        <w:rPr>
          <w:rFonts w:ascii="Times New Roman" w:eastAsia="Calibri" w:hAnsi="Times New Roman" w:cs="Times New Roman"/>
          <w:sz w:val="24"/>
          <w:szCs w:val="24"/>
        </w:rPr>
      </w:pPr>
    </w:p>
    <w:p w14:paraId="03C38E0C" w14:textId="17FA4D67" w:rsidR="00457C2A" w:rsidRDefault="00457C2A" w:rsidP="00457C2A">
      <w:pPr>
        <w:tabs>
          <w:tab w:val="left" w:pos="3732"/>
        </w:tabs>
        <w:suppressAutoHyphens/>
        <w:spacing w:line="360" w:lineRule="auto"/>
        <w:ind w:right="-1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4A05">
        <w:rPr>
          <w:rFonts w:ascii="Times New Roman" w:eastAsia="Calibri" w:hAnsi="Times New Roman" w:cs="Times New Roman"/>
          <w:sz w:val="28"/>
          <w:szCs w:val="28"/>
        </w:rPr>
        <w:t>Томск 2023</w:t>
      </w:r>
    </w:p>
    <w:p w14:paraId="787821A9" w14:textId="77777777" w:rsidR="00552F42" w:rsidRDefault="00552F42" w:rsidP="00457C2A">
      <w:pPr>
        <w:tabs>
          <w:tab w:val="left" w:pos="3732"/>
        </w:tabs>
        <w:suppressAutoHyphens/>
        <w:spacing w:line="360" w:lineRule="auto"/>
        <w:ind w:right="-1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2D0714" w14:textId="1834B130" w:rsidR="00457C2A" w:rsidRPr="00FB5ABB" w:rsidRDefault="00457C2A" w:rsidP="00FB5A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4264467"/>
      <w:r w:rsidRPr="00FB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  <w:bookmarkEnd w:id="0"/>
    </w:p>
    <w:sdt>
      <w:sdtPr>
        <w:id w:val="2026981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53DE4" w14:textId="2B17A52D" w:rsidR="00457C2A" w:rsidRPr="003D4A05" w:rsidRDefault="00457C2A" w:rsidP="00457C2A">
          <w:pPr>
            <w:rPr>
              <w:rFonts w:ascii="Times New Roman" w:hAnsi="Times New Roman" w:cs="Times New Roman"/>
              <w:b/>
              <w:bCs/>
            </w:rPr>
          </w:pPr>
        </w:p>
        <w:p w14:paraId="61B16DFB" w14:textId="050F5DE3" w:rsidR="00BD4AC0" w:rsidRPr="00BD4AC0" w:rsidRDefault="00457C2A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4A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4A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4A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264467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_Toc134264467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518B6" w14:textId="7BD2371F" w:rsidR="00BD4AC0" w:rsidRP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64468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_Toc134264468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1F8DB" w14:textId="3CA45027" w:rsidR="00BD4AC0" w:rsidRP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64469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 Методология </w:t>
            </w:r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MSF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_Toc134264469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8B0D" w14:textId="012FF12F" w:rsidR="00BD4AC0" w:rsidRP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64470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 Методология </w:t>
            </w:r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MOF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_Toc134264470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752FA" w14:textId="58A2F516" w:rsidR="00BD4AC0" w:rsidRP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64471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Сравнение методологий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_Toc134264471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74691" w14:textId="73498DC0" w:rsidR="00BD4AC0" w:rsidRP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64472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_Toc134264472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B0B5C" w14:textId="0EDBB1FE" w:rsidR="00BD4AC0" w:rsidRDefault="00FF3C9F" w:rsidP="00FB5AB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34264473" w:history="1">
            <w:r w:rsidR="00BD4AC0" w:rsidRPr="00BD4AC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_Toc134264473 \h </w:instrTex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5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D4AC0" w:rsidRPr="00BD4A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62F39" w14:textId="3E3F845D" w:rsidR="00457C2A" w:rsidRDefault="00457C2A" w:rsidP="00457C2A">
          <w:r w:rsidRPr="003D4A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0E67E4" w14:textId="77777777" w:rsidR="00457C2A" w:rsidRDefault="00457C2A" w:rsidP="00457C2A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14:paraId="4EB4428F" w14:textId="1539ECD4" w:rsidR="00457C2A" w:rsidRDefault="00457C2A" w:rsidP="00222AE6">
      <w:pPr>
        <w:pStyle w:val="1"/>
      </w:pPr>
      <w:bookmarkStart w:id="1" w:name="_Toc130988749"/>
      <w:bookmarkStart w:id="2" w:name="_Toc134264468"/>
      <w:bookmarkStart w:id="3" w:name="_Hlk129782606"/>
      <w:r w:rsidRPr="003D4A05">
        <w:lastRenderedPageBreak/>
        <w:t>Введение</w:t>
      </w:r>
      <w:bookmarkEnd w:id="1"/>
      <w:bookmarkEnd w:id="2"/>
    </w:p>
    <w:p w14:paraId="561C4163" w14:textId="77777777" w:rsidR="000A657A" w:rsidRDefault="000A657A" w:rsidP="000A6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57A">
        <w:rPr>
          <w:rFonts w:ascii="Times New Roman" w:hAnsi="Times New Roman" w:cs="Times New Roman"/>
          <w:sz w:val="28"/>
          <w:szCs w:val="28"/>
        </w:rPr>
        <w:t xml:space="preserve">В современном бизнесе информационные технологии играют важнейшую роль в достижении успеха и конкурентоспособности компаний. Для эффективного управления IT-проектами и услугами существуют различные методологии, которые позволяют оптимизировать процессы и повысить качество работы. Компания 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>, являющаяся одним из лидеров в области IT, разработала две такие методологии: MSF (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>) для управления IT-проектами и MOF (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57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A657A">
        <w:rPr>
          <w:rFonts w:ascii="Times New Roman" w:hAnsi="Times New Roman" w:cs="Times New Roman"/>
          <w:sz w:val="28"/>
          <w:szCs w:val="28"/>
        </w:rPr>
        <w:t>) для управления IT-услугами. В данном исследовании мы проведем сравнительный анализ этих двух методологий, рассмотрим их основные принципы, инструменты и этапы, а также определим их преимущества и недостатки.</w:t>
      </w:r>
    </w:p>
    <w:p w14:paraId="6A3F2DBF" w14:textId="150543E4" w:rsidR="000A657A" w:rsidRDefault="000A657A">
      <w:pPr>
        <w:rPr>
          <w:lang w:eastAsia="ru-RU"/>
        </w:rPr>
      </w:pPr>
      <w:r>
        <w:rPr>
          <w:lang w:eastAsia="ru-RU"/>
        </w:rPr>
        <w:br w:type="page"/>
      </w:r>
    </w:p>
    <w:p w14:paraId="36C9AA75" w14:textId="7E99547A" w:rsidR="000A657A" w:rsidRPr="000A657A" w:rsidRDefault="00A76065" w:rsidP="00222AE6">
      <w:pPr>
        <w:pStyle w:val="1"/>
      </w:pPr>
      <w:bookmarkStart w:id="4" w:name="_Toc134264469"/>
      <w:bookmarkEnd w:id="3"/>
      <w:r>
        <w:lastRenderedPageBreak/>
        <w:t xml:space="preserve">1 </w:t>
      </w:r>
      <w:bookmarkEnd w:id="4"/>
      <w:r w:rsidR="00552F42">
        <w:t>Описание средств разработки</w:t>
      </w:r>
    </w:p>
    <w:p w14:paraId="3B1FE0DA" w14:textId="254703DE" w:rsidR="00A76065" w:rsidRDefault="00A7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E6B08" w:rsidRPr="003E6B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5E2532" wp14:editId="14D40817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2741" w14:textId="2593F3C8" w:rsidR="003E6B08" w:rsidRDefault="00CA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- </w:t>
      </w:r>
      <w:r w:rsidR="003E6B08">
        <w:rPr>
          <w:rFonts w:ascii="Times New Roman" w:hAnsi="Times New Roman" w:cs="Times New Roman"/>
          <w:sz w:val="28"/>
          <w:szCs w:val="28"/>
        </w:rPr>
        <w:t>Атрибуты таблицы «Сканеры»</w:t>
      </w:r>
    </w:p>
    <w:p w14:paraId="37FC124E" w14:textId="46DC15FA" w:rsidR="00CA588B" w:rsidRDefault="00CA588B">
      <w:pPr>
        <w:rPr>
          <w:rFonts w:ascii="Times New Roman" w:hAnsi="Times New Roman" w:cs="Times New Roman"/>
          <w:sz w:val="28"/>
          <w:szCs w:val="28"/>
        </w:rPr>
      </w:pPr>
      <w:r w:rsidRPr="00CA5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3EC7C" wp14:editId="1FFCD5DA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23C0" w14:textId="35B3E916" w:rsidR="00CA588B" w:rsidRDefault="00CA588B" w:rsidP="00CA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 Атрибуты таблицы «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01B82C" w14:textId="2AD04EB8" w:rsidR="00CA588B" w:rsidRDefault="00CA588B" w:rsidP="00CA588B">
      <w:pPr>
        <w:rPr>
          <w:rFonts w:ascii="Times New Roman" w:hAnsi="Times New Roman" w:cs="Times New Roman"/>
          <w:sz w:val="28"/>
          <w:szCs w:val="28"/>
        </w:rPr>
      </w:pPr>
      <w:r w:rsidRPr="00CA58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89F44E" wp14:editId="33F06070">
            <wp:extent cx="5940425" cy="3449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865" w14:textId="183B232B" w:rsidR="00CA588B" w:rsidRDefault="00CA588B" w:rsidP="00CA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 Атрибуты таблицы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68ABE8" w14:textId="77777777" w:rsidR="00CA588B" w:rsidRDefault="00CA588B" w:rsidP="00CA588B">
      <w:pPr>
        <w:rPr>
          <w:rFonts w:ascii="Times New Roman" w:hAnsi="Times New Roman" w:cs="Times New Roman"/>
          <w:sz w:val="28"/>
          <w:szCs w:val="28"/>
        </w:rPr>
      </w:pPr>
    </w:p>
    <w:p w14:paraId="04440359" w14:textId="77777777" w:rsidR="00CA588B" w:rsidRDefault="00CA588B">
      <w:pPr>
        <w:rPr>
          <w:rFonts w:ascii="Times New Roman" w:hAnsi="Times New Roman" w:cs="Times New Roman"/>
          <w:sz w:val="28"/>
          <w:szCs w:val="28"/>
        </w:rPr>
      </w:pPr>
    </w:p>
    <w:p w14:paraId="50330B9E" w14:textId="79A39147" w:rsidR="00A76065" w:rsidRDefault="00A76065" w:rsidP="00222AE6">
      <w:pPr>
        <w:pStyle w:val="1"/>
      </w:pPr>
      <w:bookmarkStart w:id="5" w:name="_Toc134264470"/>
      <w:r>
        <w:t xml:space="preserve">2 </w:t>
      </w:r>
      <w:bookmarkEnd w:id="5"/>
      <w:r w:rsidR="00552F42">
        <w:t>Описание базы данных</w:t>
      </w:r>
    </w:p>
    <w:p w14:paraId="13094E27" w14:textId="6707DD4C" w:rsidR="00CA588B" w:rsidRDefault="00CA588B" w:rsidP="00CA588B">
      <w:pPr>
        <w:rPr>
          <w:lang w:eastAsia="ru-RU"/>
        </w:rPr>
      </w:pPr>
    </w:p>
    <w:p w14:paraId="33C1901D" w14:textId="77777777" w:rsidR="00CA588B" w:rsidRPr="00CA588B" w:rsidRDefault="00CA588B" w:rsidP="00CA588B">
      <w:pPr>
        <w:rPr>
          <w:lang w:eastAsia="ru-RU"/>
        </w:rPr>
      </w:pPr>
      <w:bookmarkStart w:id="6" w:name="_GoBack"/>
      <w:bookmarkEnd w:id="6"/>
    </w:p>
    <w:p w14:paraId="0A97F677" w14:textId="0614C90C" w:rsidR="000A657A" w:rsidRPr="00A76065" w:rsidRDefault="00222AE6" w:rsidP="00222AE6">
      <w:pPr>
        <w:pStyle w:val="1"/>
      </w:pPr>
      <w:bookmarkStart w:id="7" w:name="_Toc134264471"/>
      <w:r>
        <w:t xml:space="preserve">3 </w:t>
      </w:r>
      <w:bookmarkEnd w:id="7"/>
      <w:r w:rsidR="00552F42">
        <w:t>Пользовательский интерфейс системы</w:t>
      </w:r>
    </w:p>
    <w:p w14:paraId="50110B4F" w14:textId="302F63A8" w:rsidR="00457C2A" w:rsidRDefault="00457C2A" w:rsidP="00222AE6">
      <w:pPr>
        <w:pStyle w:val="1"/>
      </w:pPr>
      <w:bookmarkStart w:id="8" w:name="_Toc134264472"/>
      <w:r>
        <w:t>Заключение</w:t>
      </w:r>
      <w:bookmarkEnd w:id="8"/>
    </w:p>
    <w:p w14:paraId="0D9EC620" w14:textId="5C3AA810" w:rsidR="00222AE6" w:rsidRPr="00222AE6" w:rsidRDefault="00222AE6" w:rsidP="00222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AE6">
        <w:rPr>
          <w:rFonts w:ascii="Times New Roman" w:hAnsi="Times New Roman" w:cs="Times New Roman"/>
          <w:sz w:val="28"/>
          <w:szCs w:val="28"/>
        </w:rPr>
        <w:t xml:space="preserve">В заключение, сравнительный анализ методологий компании </w:t>
      </w:r>
      <w:proofErr w:type="spellStart"/>
      <w:r w:rsidRPr="00222A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2AE6">
        <w:rPr>
          <w:rFonts w:ascii="Times New Roman" w:hAnsi="Times New Roman" w:cs="Times New Roman"/>
          <w:sz w:val="28"/>
          <w:szCs w:val="28"/>
        </w:rPr>
        <w:t xml:space="preserve"> по управлению IT-проектами (MSF) и по управлению IT-услугами (MOF) позволяет выявить их основные отличия и сильные стороны.</w:t>
      </w:r>
    </w:p>
    <w:p w14:paraId="2E901F6F" w14:textId="402EBDF8" w:rsidR="00222AE6" w:rsidRPr="00222AE6" w:rsidRDefault="00222AE6" w:rsidP="00222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AE6">
        <w:rPr>
          <w:rFonts w:ascii="Times New Roman" w:hAnsi="Times New Roman" w:cs="Times New Roman"/>
          <w:sz w:val="28"/>
          <w:szCs w:val="28"/>
        </w:rPr>
        <w:t>MSF представляет собой методологию разработки и внедрения информационных технологий, ориентированную на достижение бизнес-результатов. Она поддерживает гибкость, фазовую модель и акцентирует внимание на ролях и ответственностях. MSF предлагает структурированный подход к проектам разработки ПО и внедрения информационных систем, обеспечивая эффективность и управляемость.</w:t>
      </w:r>
    </w:p>
    <w:p w14:paraId="6CFD1743" w14:textId="423FDD83" w:rsidR="00222AE6" w:rsidRPr="00222AE6" w:rsidRDefault="00222AE6" w:rsidP="00222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AE6">
        <w:rPr>
          <w:rFonts w:ascii="Times New Roman" w:hAnsi="Times New Roman" w:cs="Times New Roman"/>
          <w:sz w:val="28"/>
          <w:szCs w:val="28"/>
        </w:rPr>
        <w:lastRenderedPageBreak/>
        <w:t>С другой стороны, MOF фокусируется на управлении операционной деятельностью IT, обеспечивая надежность и качество IT-услуг. Она ориентирована на жизненный цикл сервиса, процессно-ориентированный подход и акцент на ролях и ответственностях. MOF помогает организациям достичь эффективности и оптимизации операций IT, обеспечивая высокую доступность и производительность сервисов.</w:t>
      </w:r>
    </w:p>
    <w:p w14:paraId="727AC501" w14:textId="606949C4" w:rsidR="00222AE6" w:rsidRPr="00222AE6" w:rsidRDefault="00222AE6" w:rsidP="00222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AE6">
        <w:rPr>
          <w:rFonts w:ascii="Times New Roman" w:hAnsi="Times New Roman" w:cs="Times New Roman"/>
          <w:sz w:val="28"/>
          <w:szCs w:val="28"/>
        </w:rPr>
        <w:t>Обе методологии имеют свои преимущества и могут быть применены в зависимости от конкретных потребностей организации. MSF хорошо подходит для разработки и внедрения IT-решений, в то время как MOF ориентирована на управление операционной деятельностью и обеспечение качества IT-услуг.</w:t>
      </w:r>
    </w:p>
    <w:p w14:paraId="5C8DF7CA" w14:textId="612D751A" w:rsidR="00222AE6" w:rsidRDefault="00222AE6" w:rsidP="00222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AE6">
        <w:rPr>
          <w:rFonts w:ascii="Times New Roman" w:hAnsi="Times New Roman" w:cs="Times New Roman"/>
          <w:sz w:val="28"/>
          <w:szCs w:val="28"/>
        </w:rPr>
        <w:t>Организации могут использовать MSF и MOF в сочетании для полного жизненного цикла IT, начиная с разработки и внедрения проектов, а затем переходя к управлению и оптимизации операций. Это поможет им достичь высокого уровня эффективности, надежности и удовлетворенности клиентов в области IT-инициатив.</w:t>
      </w:r>
    </w:p>
    <w:p w14:paraId="47DBBF90" w14:textId="77777777" w:rsidR="00313D24" w:rsidRPr="00313D24" w:rsidRDefault="00313D24" w:rsidP="00313D24">
      <w:pPr>
        <w:suppressAutoHyphens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оформлен в соответствии с требованиями стандарта ТУСУР от 25.11.2021 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[7].</w:t>
      </w:r>
    </w:p>
    <w:p w14:paraId="0BEBA20D" w14:textId="77777777" w:rsidR="00C455D7" w:rsidRDefault="00C455D7" w:rsidP="00C455D7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3A1D06" w14:textId="77777777" w:rsidR="00457C2A" w:rsidRPr="003D4A05" w:rsidRDefault="00457C2A" w:rsidP="00222AE6">
      <w:pPr>
        <w:pStyle w:val="1"/>
      </w:pPr>
      <w:bookmarkStart w:id="9" w:name="_Toc134264473"/>
      <w:r>
        <w:t>Список используемых источников</w:t>
      </w:r>
      <w:bookmarkEnd w:id="9"/>
    </w:p>
    <w:p w14:paraId="52EFEEB7" w14:textId="417F79E9" w:rsidR="00313D24" w:rsidRPr="00313D24" w:rsidRDefault="00313D24" w:rsidP="00567B96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Процессы командной разработки программного обеспечения MSF [Электронный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ресурс]. – 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URL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hyperlink r:id="rId10" w:history="1">
        <w:r w:rsidRPr="00DD5838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https://intuit.ru/studies/courses/4806/1054/lecture/16119</w:t>
        </w:r>
      </w:hyperlink>
      <w:r w:rsidRPr="00313D24">
        <w:rPr>
          <w:rFonts w:ascii="Times New Roman" w:eastAsia="Times New Roman" w:hAnsi="Times New Roman" w:cs="Times New Roman"/>
          <w:color w:val="0563C1" w:themeColor="hyperlink"/>
          <w:sz w:val="28"/>
          <w:szCs w:val="20"/>
          <w:u w:val="single"/>
          <w:lang w:eastAsia="ru-RU"/>
        </w:rPr>
        <w:t xml:space="preserve"> </w:t>
      </w:r>
    </w:p>
    <w:p w14:paraId="6110D264" w14:textId="38787832" w:rsidR="00313D24" w:rsidRPr="00313D24" w:rsidRDefault="00313D24" w:rsidP="00567B96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Методологии разработки ПО: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Microsoft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Solutions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Framework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[Электронный ресурс]. – 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URL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proofErr w:type="spellStart"/>
      <w:r w:rsidR="009A5EF5">
        <w:fldChar w:fldCharType="begin"/>
      </w:r>
      <w:r w:rsidR="009A5EF5">
        <w:instrText xml:space="preserve"> HYPERLINK "https://gb.ru/posts/development_methodology_msf" </w:instrText>
      </w:r>
      <w:r w:rsidR="009A5EF5">
        <w:fldChar w:fldCharType="separate"/>
      </w:r>
      <w:r w:rsidRPr="00DD5838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t>https</w:t>
      </w:r>
      <w:proofErr w:type="spellEnd"/>
      <w:r w:rsidRPr="00DD5838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t>://gb.ru/</w:t>
      </w:r>
      <w:proofErr w:type="spellStart"/>
      <w:r w:rsidRPr="00DD5838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t>posts</w:t>
      </w:r>
      <w:proofErr w:type="spellEnd"/>
      <w:r w:rsidRPr="00DD5838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proofErr w:type="spellStart"/>
      <w:r w:rsidRPr="00DD5838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t>development_methodology_msf</w:t>
      </w:r>
      <w:proofErr w:type="spellEnd"/>
      <w:r w:rsidR="009A5EF5">
        <w:rPr>
          <w:rStyle w:val="a5"/>
          <w:rFonts w:ascii="Times New Roman" w:eastAsia="Times New Roman" w:hAnsi="Times New Roman" w:cs="Times New Roman"/>
          <w:sz w:val="28"/>
          <w:szCs w:val="20"/>
          <w:lang w:eastAsia="ru-RU"/>
        </w:rPr>
        <w:fldChar w:fldCharType="end"/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04EACD95" w14:textId="66630E9B" w:rsidR="00313D24" w:rsidRPr="008C5FD6" w:rsidRDefault="00313D24" w:rsidP="000670A7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Microsoft Operation Framework 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[Электронный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ресурс]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URL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hyperlink r:id="rId11" w:history="1"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https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://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economy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</w:t>
        </w:r>
        <w:proofErr w:type="spellStart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ru</w:t>
        </w:r>
        <w:proofErr w:type="spellEnd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.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com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/</w:t>
        </w:r>
        <w:proofErr w:type="spellStart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tehnologii</w:t>
        </w:r>
        <w:proofErr w:type="spellEnd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</w:t>
        </w:r>
        <w:proofErr w:type="spellStart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ekonomike</w:t>
        </w:r>
        <w:proofErr w:type="spellEnd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</w:t>
        </w:r>
        <w:proofErr w:type="spellStart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informatsionnyie</w:t>
        </w:r>
        <w:proofErr w:type="spellEnd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/</w:t>
        </w:r>
        <w:proofErr w:type="spellStart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microsoft</w:t>
        </w:r>
        <w:proofErr w:type="spellEnd"/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operation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framework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-49331.</w:t>
        </w:r>
        <w:r w:rsidRPr="00313D24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html</w:t>
        </w:r>
      </w:hyperlink>
    </w:p>
    <w:p w14:paraId="01343A30" w14:textId="4BA8E9CD" w:rsidR="008C5FD6" w:rsidRPr="00313D24" w:rsidRDefault="008C5FD6" w:rsidP="000670A7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Стандарты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Itil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Mof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Itsm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Cobit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[Электронный ресурс]. – 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URL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hyperlink r:id="rId12" w:history="1">
        <w:r w:rsidRPr="00DD5838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https://koptelov.info/publikatsii/standarty-itil-mof-itsm-cobit/</w:t>
        </w:r>
      </w:hyperlink>
    </w:p>
    <w:p w14:paraId="6247A4E3" w14:textId="19E23D8F" w:rsidR="00313D24" w:rsidRDefault="00313D24" w:rsidP="000670A7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Методики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Microsoft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управления [Электронный ресурс]. – 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URL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hyperlink r:id="rId13" w:anchor=":~:text=%D0%97%D0%B0%20%D1%80%D0%B5%D1%88%D0%B5%D0%BD%D0%B8%D0%B5%20%D0%BF%D0%B5%D1%80%D0%B2%D0%BE%D0%B9%20%D0%B7%D0%B0%D0%B4%D0%B0%D1%87%D0%B8%20(%D0%B0%D0%BD%D0%B0%D0%BB%D0%B8%D0%B7,%D1%80%D0%B5%D1%88%D0%B5%D0%BD%D0%B8%D0%B9%20%D0%B2%20%D0%BF%D0%BE%D0%B2%D1%81%D0%B5%D0%B4%D0%BD%D0%B5%D0%B2%D0%BD%D0%BE%D0%B9%20%D0%B4%D0%B5%D1%8F%D1%82%D0%B5%D0%BB%D1%8C%D0%BD%D0%BE%D1%81%D1%82%D0%B8%20%D0%BF%D1%80%D0%B5%D0%B4%D0%BF%D1%80%D0%B8%D1%8F%D1%82%D0%B8%D1%8F)" w:history="1">
        <w:r w:rsidRPr="00DD5838">
          <w:rPr>
            <w:rStyle w:val="a5"/>
            <w:rFonts w:ascii="Times New Roman" w:eastAsia="Times New Roman" w:hAnsi="Times New Roman" w:cs="Times New Roman"/>
            <w:sz w:val="28"/>
            <w:szCs w:val="20"/>
            <w:lang w:eastAsia="ru-RU"/>
          </w:rPr>
          <w:t>https://intuit.ru/studies/mini_mba/3417/courses/162/lecture/4477?page=2#:~:text=%D0%97%D0%B0%20%D1%80%D0%B5%D1%88%D0%B5%D0%BD%D0%B8%D0%B5%20%D0%BF%D0%B5%D1%80%D0%B2%D0%BE%D0%B9%20%D0%B7%D0%B0%D0%B4%D0%B0%D1%87%D0%B8%20(%D0%B0%D0%BD%D0%B0%D0%BB%D0%B8%D0%B7,%D1%80%D0%B5%D1%88%D0%B5%D0%BD%D0%B8%D0%B9%20%D0%B2%20%D0%BF%D0%BE%D0%B2%D1%81%D0%B5%D0%B4%D0%BD%D0%B5%D0%B2%D0%BD%D0%BE%D0%B9%20%D0%B4%D0%B5%D1%8F%D1%82%D0%B5%D0%BB%D1%8C%D0%BD%D0%BE%D1%81%D1%82%D0%B8%20%D0%BF%D1%80%D0%B5%D0%B4%D0%BF%D1%80%D0%B8%D1%8F%D1%82%D0%B8%D1%8F)</w:t>
        </w:r>
      </w:hyperlink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3DF75D11" w14:textId="4296B68E" w:rsidR="00313D24" w:rsidRPr="00313D24" w:rsidRDefault="00313D24" w:rsidP="00313D24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Microsoft Operations Framework и Microsoft Solution Framework [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Электронный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ресурс</w:t>
      </w:r>
      <w:r w:rsidRPr="00313D2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] – URL: </w:t>
      </w:r>
      <w:hyperlink r:id="rId14" w:history="1">
        <w:r w:rsidRPr="00DD5838">
          <w:rPr>
            <w:rStyle w:val="a5"/>
            <w:rFonts w:ascii="Times New Roman" w:eastAsia="Times New Roman" w:hAnsi="Times New Roman" w:cs="Times New Roman"/>
            <w:sz w:val="28"/>
            <w:szCs w:val="20"/>
            <w:lang w:val="en-US" w:eastAsia="ru-RU"/>
          </w:rPr>
          <w:t>https://dereksiz.org/upravlenie-informacionno-tehnologicheskoj-infrastrukturoj-sank.html?page=5</w:t>
        </w:r>
      </w:hyperlink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</w:p>
    <w:p w14:paraId="718D84A9" w14:textId="77777777" w:rsidR="00313D24" w:rsidRPr="00313D24" w:rsidRDefault="00313D24" w:rsidP="00313D24">
      <w:pPr>
        <w:numPr>
          <w:ilvl w:val="0"/>
          <w:numId w:val="4"/>
        </w:numPr>
        <w:suppressAutoHyphens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от 25.11.2021 [Электронный ресурс]. – Режим доступа: 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- База нормативных документов </w:t>
      </w:r>
      <w:proofErr w:type="spellStart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>ТУСУРа</w:t>
      </w:r>
      <w:proofErr w:type="spellEnd"/>
      <w:r w:rsidRPr="00313D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(tusur.ru)</w:t>
      </w:r>
    </w:p>
    <w:p w14:paraId="49D61E8E" w14:textId="77777777" w:rsidR="00313D24" w:rsidRPr="00313D24" w:rsidRDefault="00313D24"/>
    <w:sectPr w:rsidR="00313D24" w:rsidRPr="00313D24" w:rsidSect="003A7662">
      <w:footerReference w:type="default" r:id="rId15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6B1D4" w14:textId="77777777" w:rsidR="00FF3C9F" w:rsidRDefault="00FF3C9F" w:rsidP="00FB5ABB">
      <w:pPr>
        <w:spacing w:after="0" w:line="240" w:lineRule="auto"/>
      </w:pPr>
      <w:r>
        <w:separator/>
      </w:r>
    </w:p>
  </w:endnote>
  <w:endnote w:type="continuationSeparator" w:id="0">
    <w:p w14:paraId="19A86F09" w14:textId="77777777" w:rsidR="00FF3C9F" w:rsidRDefault="00FF3C9F" w:rsidP="00FB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058722"/>
      <w:docPartObj>
        <w:docPartGallery w:val="Page Numbers (Bottom of Page)"/>
        <w:docPartUnique/>
      </w:docPartObj>
    </w:sdtPr>
    <w:sdtEndPr/>
    <w:sdtContent>
      <w:p w14:paraId="49BAD91A" w14:textId="283A1429" w:rsidR="00FB5ABB" w:rsidRDefault="00FB5A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65E46" w14:textId="77777777" w:rsidR="00FB5ABB" w:rsidRDefault="00FB5A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0F8F4" w14:textId="77777777" w:rsidR="00FF3C9F" w:rsidRDefault="00FF3C9F" w:rsidP="00FB5ABB">
      <w:pPr>
        <w:spacing w:after="0" w:line="240" w:lineRule="auto"/>
      </w:pPr>
      <w:r>
        <w:separator/>
      </w:r>
    </w:p>
  </w:footnote>
  <w:footnote w:type="continuationSeparator" w:id="0">
    <w:p w14:paraId="2A535931" w14:textId="77777777" w:rsidR="00FF3C9F" w:rsidRDefault="00FF3C9F" w:rsidP="00FB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11F5"/>
    <w:multiLevelType w:val="hybridMultilevel"/>
    <w:tmpl w:val="78DCF9EA"/>
    <w:lvl w:ilvl="0" w:tplc="525E49CA">
      <w:start w:val="1"/>
      <w:numFmt w:val="decimal"/>
      <w:lvlText w:val="%1."/>
      <w:lvlJc w:val="left"/>
      <w:pPr>
        <w:ind w:left="1000" w:hanging="432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7B2E33"/>
    <w:multiLevelType w:val="hybridMultilevel"/>
    <w:tmpl w:val="1BC47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2F7D23"/>
    <w:multiLevelType w:val="hybridMultilevel"/>
    <w:tmpl w:val="DC02C4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4F6FA0"/>
    <w:multiLevelType w:val="hybridMultilevel"/>
    <w:tmpl w:val="29784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F5"/>
    <w:rsid w:val="000A657A"/>
    <w:rsid w:val="00222AE6"/>
    <w:rsid w:val="0029056B"/>
    <w:rsid w:val="00313D24"/>
    <w:rsid w:val="003444FF"/>
    <w:rsid w:val="003A7662"/>
    <w:rsid w:val="003E6B08"/>
    <w:rsid w:val="00457C2A"/>
    <w:rsid w:val="004772F5"/>
    <w:rsid w:val="00552F42"/>
    <w:rsid w:val="005F1A1F"/>
    <w:rsid w:val="007C39CD"/>
    <w:rsid w:val="007D77E6"/>
    <w:rsid w:val="008C5FD6"/>
    <w:rsid w:val="009A5EF5"/>
    <w:rsid w:val="00A0290E"/>
    <w:rsid w:val="00A76065"/>
    <w:rsid w:val="00BC2A20"/>
    <w:rsid w:val="00BD4AC0"/>
    <w:rsid w:val="00BF1E8D"/>
    <w:rsid w:val="00C455D7"/>
    <w:rsid w:val="00CA588B"/>
    <w:rsid w:val="00CC577E"/>
    <w:rsid w:val="00D66A5D"/>
    <w:rsid w:val="00E170EB"/>
    <w:rsid w:val="00EF788C"/>
    <w:rsid w:val="00FB5ABB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DF0C"/>
  <w15:chartTrackingRefBased/>
  <w15:docId w15:val="{A249E367-AA65-4CD1-9C4F-E2D01DF9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C2A"/>
  </w:style>
  <w:style w:type="paragraph" w:styleId="1">
    <w:name w:val="heading 1"/>
    <w:basedOn w:val="a"/>
    <w:next w:val="a"/>
    <w:link w:val="10"/>
    <w:autoRedefine/>
    <w:uiPriority w:val="9"/>
    <w:qFormat/>
    <w:rsid w:val="00A0290E"/>
    <w:pPr>
      <w:keepNext/>
      <w:keepLines/>
      <w:suppressAutoHyphens/>
      <w:spacing w:after="240"/>
      <w:ind w:firstLine="709"/>
      <w:jc w:val="center"/>
      <w:outlineLvl w:val="0"/>
    </w:pPr>
    <w:rPr>
      <w:rFonts w:ascii="Times New Roman" w:eastAsia="Calibri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57C2A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7C2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0290E"/>
    <w:rPr>
      <w:rFonts w:ascii="Times New Roman" w:eastAsia="Calibri" w:hAnsi="Times New Roman" w:cstheme="majorBidi"/>
      <w:b/>
      <w:caps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57C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57C2A"/>
    <w:pPr>
      <w:suppressAutoHyphens w:val="0"/>
      <w:spacing w:before="240" w:after="0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57C2A"/>
    <w:pPr>
      <w:spacing w:after="100"/>
    </w:pPr>
  </w:style>
  <w:style w:type="character" w:styleId="a5">
    <w:name w:val="Hyperlink"/>
    <w:basedOn w:val="a0"/>
    <w:uiPriority w:val="99"/>
    <w:unhideWhenUsed/>
    <w:rsid w:val="00457C2A"/>
    <w:rPr>
      <w:color w:val="0563C1" w:themeColor="hyperlink"/>
      <w:u w:val="single"/>
    </w:rPr>
  </w:style>
  <w:style w:type="table" w:styleId="21">
    <w:name w:val="Plain Table 2"/>
    <w:basedOn w:val="a1"/>
    <w:uiPriority w:val="42"/>
    <w:rsid w:val="00457C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2">
    <w:name w:val="toc 2"/>
    <w:basedOn w:val="a"/>
    <w:next w:val="a"/>
    <w:autoRedefine/>
    <w:uiPriority w:val="39"/>
    <w:unhideWhenUsed/>
    <w:rsid w:val="00222AE6"/>
    <w:pPr>
      <w:spacing w:after="100"/>
      <w:ind w:left="220"/>
    </w:pPr>
  </w:style>
  <w:style w:type="character" w:styleId="a6">
    <w:name w:val="Unresolved Mention"/>
    <w:basedOn w:val="a0"/>
    <w:uiPriority w:val="99"/>
    <w:semiHidden/>
    <w:unhideWhenUsed/>
    <w:rsid w:val="00BD4AC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BD4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header"/>
    <w:basedOn w:val="a"/>
    <w:link w:val="a8"/>
    <w:uiPriority w:val="99"/>
    <w:unhideWhenUsed/>
    <w:rsid w:val="00FB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ABB"/>
  </w:style>
  <w:style w:type="paragraph" w:styleId="a9">
    <w:name w:val="footer"/>
    <w:basedOn w:val="a"/>
    <w:link w:val="aa"/>
    <w:uiPriority w:val="99"/>
    <w:unhideWhenUsed/>
    <w:rsid w:val="00FB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uit.ru/studies/mini_mba/3417/courses/162/lecture/4477?page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ptelov.info/publikatsii/standarty-itil-mof-itsm-cobi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omy-ru.com/tehnologii-ekonomike-informatsionnyie/microsoft-operation-framework-4933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intuit.ru/studies/courses/4806/1054/lecture/161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reksiz.org/upravlenie-informacionno-tehnologicheskoj-infrastrukturoj-sank.html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сараева</dc:creator>
  <cp:keywords/>
  <dc:description/>
  <cp:lastModifiedBy>елена сараева</cp:lastModifiedBy>
  <cp:revision>3</cp:revision>
  <dcterms:created xsi:type="dcterms:W3CDTF">2023-05-22T10:19:00Z</dcterms:created>
  <dcterms:modified xsi:type="dcterms:W3CDTF">2023-05-22T10:25:00Z</dcterms:modified>
</cp:coreProperties>
</file>