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/>
                <w:bCs/>
                <w:color w:val="121410"/>
                <w:sz w:val="52"/>
                <w:szCs w:val="52"/>
              </w:rPr>
              <w:t xml:space="preserve">T-LINKS (PVT) LTD.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SOURCING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TRANSPORTATION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LOGISTICS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SUPPLIES</w:t>
            </w:r>
          </w:p>
        </w:tc>
      </w:tr>
    </w:tbl>
    <w:p>
      <w:pPr>
        <w:spacing w:after="360" w:before="180"/>
      </w:pPr>
      <w:r>
        <w:drawing>
          <wp:inline distT="0" distB="0" distL="0" distR="0">
            <wp:extent cx="6477000" cy="66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06"/>
        <w:gridCol w:w="4700"/>
      </w:tblGrid>
      <w:t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1410"/>
                <w:sz w:val="39"/>
                <w:szCs w:val="39"/>
              </w:rPr>
              <w:t xml:space="preserve">Quotation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21410"/>
                <w:sz w:val="26"/>
                <w:szCs w:val="26"/>
              </w:rPr>
              <w:t xml:space="preserve">Sale of Containers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To: </w:t>
            </w:r>
            <w:r>
              <w:rPr>
                <w:rFonts w:ascii="Arial" w:cs="Arial" w:eastAsia="Arial" w:hAnsi="Arial"/>
                <w:b/>
                <w:bCs/>
                <w:color w:val="121410"/>
                <w:sz w:val="21"/>
                <w:szCs w:val="21"/>
              </w:rPr>
              <w:t xml:space="preserve">Orange Line Project, Lahore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Delivery: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From T-Links to Orange Line Project, Lahore</w:t>
            </w:r>
          </w:p>
        </w:tc>
        <w:tc>
          <w:tcPr>
            <w:tcW w:type="dxa" w:w="4700"/>
            <w:tcBorders>
              <w:top w:val="single" w:color="CDEB0F" w:sz="32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Quotation date: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19 October 2026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Quotation no.: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[TL/SC/19.10.26]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Valid until: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26 October 2026</w:t>
            </w:r>
          </w:p>
        </w:tc>
      </w:tr>
    </w:tbl>
    <w:p>
      <w:pPr>
        <w:pBdr>
          <w:bottom w:val="dashed" w:color="121410" w:sz="12" w:space="1"/>
        </w:pBdr>
        <w:spacing w:after="240" w:before="24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/>
      </w:r>
    </w:p>
    <w:p>
      <w:pPr>
        <w:shd w:fill="F1F2EC" w:color="auto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121410"/>
          <w:sz w:val="31"/>
          <w:szCs w:val="31"/>
        </w:rPr>
        <w:t xml:space="preserve">20 Containers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8"/>
        <w:gridCol w:w="3253"/>
        <w:gridCol w:w="1196"/>
        <w:gridCol w:w="718"/>
        <w:gridCol w:w="1866"/>
        <w:gridCol w:w="2515"/>
      </w:tblGrid>
      <w:tr>
        <w:trPr>
          <w:tblHeader/>
        </w:trPr>
        <w:tc>
          <w:tcPr>
            <w:tcW w:type="dxa" w:w="658"/>
            <w:tcBorders>
              <w:top w:val="single" w:color="121410" w:sz="12"/>
              <w:left w:val="single" w:color="121410" w:sz="12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3253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96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718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66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 (PKR)</w:t>
            </w:r>
          </w:p>
        </w:tc>
        <w:tc>
          <w:tcPr>
            <w:tcW w:type="dxa" w:w="2515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12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(PKR)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121410" w:sz="6"/>
              <w:left w:val="single" w:color="121410" w:sz="12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1.</w:t>
            </w:r>
          </w:p>
        </w:tc>
        <w:tc>
          <w:tcPr>
            <w:tcW w:type="dxa" w:w="3253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Containers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Delivered from T-Links to Orange Line Project, Lahore</w:t>
            </w:r>
          </w:p>
        </w:tc>
        <w:tc>
          <w:tcPr>
            <w:tcW w:type="dxa" w:w="119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Nos.</w:t>
            </w:r>
          </w:p>
        </w:tc>
        <w:tc>
          <w:tcPr>
            <w:tcW w:type="dxa" w:w="718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20</w:t>
            </w:r>
          </w:p>
        </w:tc>
        <w:tc>
          <w:tcPr>
            <w:tcW w:type="dxa" w:w="186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@ Rs. 580,000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per container</w:t>
            </w:r>
          </w:p>
        </w:tc>
        <w:tc>
          <w:tcPr>
            <w:tcW w:type="dxa" w:w="2515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12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Rs. 11,600,000/-</w:t>
            </w:r>
          </w:p>
        </w:tc>
      </w:tr>
      <w:tr>
        <w:trPr>
          <w:cantSplit/>
        </w:trPr>
        <w:tc>
          <w:tcPr>
            <w:tcW w:type="dxa" w:w="5825"/>
            <w:gridSpan w:val="4"/>
            <w:tcBorders>
              <w:top w:val="single" w:color="121410" w:sz="6"/>
              <w:left w:val="single" w:color="121410" w:sz="12"/>
              <w:bottom w:val="single" w:color="121410" w:sz="6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0"/>
                <w:szCs w:val="20"/>
              </w:rPr>
              <w:t xml:space="preserve">Subtotal</w:t>
            </w:r>
          </w:p>
        </w:tc>
        <w:tc>
          <w:tcPr>
            <w:tcW w:type="dxa" w:w="4381"/>
            <w:gridSpan w:val="2"/>
            <w:tcBorders>
              <w:top w:val="single" w:color="121410" w:sz="6"/>
              <w:left w:val="none" w:color="FFFFFF" w:sz="0"/>
              <w:bottom w:val="single" w:color="121410" w:sz="6"/>
              <w:right w:val="single" w:color="121410" w:sz="12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1"/>
                <w:szCs w:val="21"/>
              </w:rPr>
              <w:t xml:space="preserve">Rs. 11,600,000/-</w:t>
            </w:r>
          </w:p>
        </w:tc>
      </w:tr>
      <w:tr>
        <w:trPr>
          <w:cantSplit/>
        </w:trPr>
        <w:tc>
          <w:tcPr>
            <w:tcW w:type="dxa" w:w="5825"/>
            <w:gridSpan w:val="4"/>
            <w:tcBorders>
              <w:top w:val="single" w:color="121410" w:sz="6"/>
              <w:left w:val="single" w:color="121410" w:sz="12"/>
              <w:bottom w:val="single" w:color="121410" w:sz="6"/>
              <w:right w:val="none" w:color="FFFFFF" w:sz="0"/>
            </w:tcBorders>
            <w:tcMar>
              <w:top w:type="dxa" w:w="140"/>
              <w:left w:type="dxa" w:w="2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0"/>
                <w:szCs w:val="20"/>
              </w:rPr>
              <w:t xml:space="preserve">Taxes</w:t>
            </w:r>
          </w:p>
        </w:tc>
        <w:tc>
          <w:tcPr>
            <w:tcW w:type="dxa" w:w="4381"/>
            <w:gridSpan w:val="2"/>
            <w:tcBorders>
              <w:top w:val="single" w:color="121410" w:sz="6"/>
              <w:left w:val="none" w:color="FFFFFF" w:sz="0"/>
              <w:bottom w:val="single" w:color="121410" w:sz="6"/>
              <w:right w:val="single" w:color="121410" w:sz="12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1"/>
                <w:szCs w:val="21"/>
              </w:rPr>
              <w:t xml:space="preserve">Excluded</w:t>
            </w:r>
          </w:p>
        </w:tc>
      </w:tr>
      <w:tr>
        <w:trPr>
          <w:cantSplit/>
        </w:trPr>
        <w:tc>
          <w:tcPr>
            <w:tcW w:type="dxa" w:w="5825"/>
            <w:gridSpan w:val="4"/>
            <w:tcBorders>
              <w:top w:val="single" w:color="121410" w:sz="12"/>
              <w:left w:val="single" w:color="121410" w:sz="12"/>
              <w:bottom w:val="single" w:color="121410" w:sz="12"/>
              <w:right w:val="none" w:color="FFFFFF" w:sz="0"/>
            </w:tcBorders>
            <w:shd w:fill="CDEB0F" w:color="auto" w:val="clear"/>
            <w:tcMar>
              <w:top w:type="dxa" w:w="140"/>
              <w:left w:type="dxa" w:w="2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21410"/>
                <w:spacing w:val="30"/>
                <w:sz w:val="18"/>
                <w:szCs w:val="18"/>
              </w:rPr>
              <w:t xml:space="preserve">GRAND TOTAL (EXCLUDING TAXES)</w:t>
            </w:r>
          </w:p>
        </w:tc>
        <w:tc>
          <w:tcPr>
            <w:tcW w:type="dxa" w:w="4381"/>
            <w:gridSpan w:val="2"/>
            <w:tcBorders>
              <w:top w:val="single" w:color="121410" w:sz="12"/>
              <w:left w:val="none" w:color="FFFFFF" w:sz="0"/>
              <w:bottom w:val="single" w:color="121410" w:sz="12"/>
              <w:right w:val="single" w:color="121410" w:sz="12"/>
            </w:tcBorders>
            <w:shd w:fill="CDEB0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color w:val="121410"/>
                <w:sz w:val="34"/>
                <w:szCs w:val="34"/>
              </w:rPr>
              <w:t xml:space="preserve">Rs. 11,600,000/-</w:t>
            </w:r>
          </w:p>
        </w:tc>
      </w:tr>
    </w:tbl>
    <w:p>
      <w:pPr>
        <w:spacing w:after="0" w:before="100"/>
        <w:jc w:val="right"/>
      </w:pPr>
      <w:r>
        <w:rPr>
          <w:rFonts w:ascii="Arial" w:cs="Arial" w:eastAsia="Arial" w:hAnsi="Arial"/>
          <w:color w:val="121410"/>
          <w:sz w:val="20"/>
          <w:szCs w:val="20"/>
        </w:rPr>
        <w:t xml:space="preserve">Rupees eleven million six hundred thousand only (excluding taxes)</w:t>
      </w:r>
    </w:p>
    <w:p>
      <w:pPr>
        <w:keepNext/>
        <w:spacing w:after="120" w:before="400"/>
      </w:pPr>
      <w:r>
        <w:rPr>
          <w:rFonts w:ascii="Arial" w:cs="Arial" w:eastAsia="Arial" w:hAnsi="Arial"/>
          <w:b/>
          <w:bCs/>
          <w:color w:val="121410"/>
          <w:sz w:val="21"/>
          <w:szCs w:val="21"/>
          <w:u w:val="single"/>
        </w:rPr>
        <w:t xml:space="preserve">Terms &amp; Conditions: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Unit price is Rs. 580,000 per container.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All applicable taxes, duties and levies are excluded; applicable taxes will be charged separately.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Delivery shall be arranged from T-Links to the Orange Line Project, Lahore.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Payment terms: to be mutually agreed.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Quotation validity: 7 days from the quotation date (until 26 October 2026).</w:t>
      </w:r>
    </w:p>
    <w:p>
      <w:pPr>
        <w:spacing w:after="30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06"/>
        <w:gridCol w:w="3400"/>
      </w:tblGrid>
      <w:tr>
        <w:trPr>
          <w:cantSplit/>
        </w:trPr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Thanking &amp; assuring you of our best cooperation.</w:t>
            </w:r>
          </w:p>
        </w:tc>
        <w:tc>
          <w:tcPr>
            <w:tcW w:type="dxa" w:w="3400"/>
            <w:tcBorders>
              <w:top w:val="single" w:color="C9CBC2" w:sz="6"/>
              <w:left w:val="single" w:color="C9CBC2" w:sz="6"/>
              <w:bottom w:val="single" w:color="C9CBC2" w:sz="6"/>
              <w:right w:val="single" w:color="C9CBC2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Authorized Executive: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1"/>
                <w:szCs w:val="21"/>
              </w:rPr>
              <w:t xml:space="preserve">[Name]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[Designation]</w:t>
            </w:r>
          </w:p>
        </w:tc>
      </w:tr>
    </w:tbl>
    <w:sectPr>
      <w:footerReference w:type="default" r:id="rId6"/>
      <w:pgSz w:w="11906" w:h="16838" w:orient="portrait"/>
      <w:pgMar w:top="680" w:right="850" w:bottom="13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</w:pPr>
    <w:r>
      <w:rPr>
        <w:rFonts w:ascii="Arial" w:cs="Arial" w:eastAsia="Arial" w:hAnsi="Arial"/>
        <w:color w:val="55574F"/>
        <w:sz w:val="18"/>
        <w:szCs w:val="18"/>
      </w:rPr>
      <w:t xml:space="preserve">This is a computer-generated document and does not require a signature or stamp.</w:t>
    </w:r>
  </w:p>
  <w:p>
    <w:pPr>
      <w:spacing w:after="100" w:before="0"/>
    </w:pPr>
    <w:r>
      <w:drawing>
        <wp:inline distT="0" distB="0" distL="0" distR="0">
          <wp:extent cx="6477000" cy="666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66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103"/>
      <w:gridCol w:w="5103"/>
    </w:tblGrid>
    <w:tr>
      <w:tc>
        <w:tcPr>
          <w:tcW w:type="dxa" w:w="510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40"/>
          </w:tcMar>
          <w:vAlign w:val="top"/>
        </w:tcPr>
        <w:p>
          <w:pPr>
            <w:spacing w:after="0" w:before="0"/>
          </w:pPr>
          <w:r>
            <w:rPr>
              <w:rFonts w:ascii="Consolas" w:cs="Consolas" w:eastAsia="Consolas" w:hAnsi="Consolas"/>
              <w:color w:val="121410"/>
              <w:sz w:val="18"/>
              <w:szCs w:val="18"/>
            </w:rPr>
            <w:t xml:space="preserve">[Office address], Islamabad</w:t>
          </w:r>
        </w:p>
      </w:tc>
      <w:tc>
        <w:tcPr>
          <w:tcW w:type="dxa" w:w="510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40"/>
            <w:bottom w:type="dxa" w:w="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Consolas" w:cs="Consolas" w:eastAsia="Consolas" w:hAnsi="Consolas"/>
              <w:color w:val="121410"/>
              <w:sz w:val="18"/>
              <w:szCs w:val="18"/>
            </w:rPr>
            <w:t xml:space="preserve">[+92 3xx xxxxxxx] · [name]@tlinks.pk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41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516585a9e25df0e1bfb1b4fafe6fdb2c3158fab.png"/><Relationship Id="rId9" Type="http://schemas.openxmlformats.org/officeDocument/2006/relationships/image" Target="media/e32adad3fe29191cc1ea9d736c58b6415d40db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55be1f9741ec1e25e7d7fc6bed0430fa44642dc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T-Links Quotation — Sale of Containers, Orange Line Project</dc:title>
  <dc:creator>T-Links (Pvt) Ltd.</dc:creator>
  <cp:lastModifiedBy>Un-named</cp:lastModifiedBy>
  <cp:revision>1</cp:revision>
  <dcterms:created xsi:type="dcterms:W3CDTF">2026-10-19T17:18:30.674Z</dcterms:created>
  <dcterms:modified xsi:type="dcterms:W3CDTF">2026-10-19T17:18:30.674Z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