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00" w:line="276.92304" w:lineRule="auto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Overview::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 what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it does -- not how</w:t>
      </w:r>
    </w:p>
    <w:p w:rsidR="00000000" w:rsidDel="00000000" w:rsidP="00000000" w:rsidRDefault="00000000" w:rsidRPr="00000000" w14:paraId="00000002">
      <w:pPr>
        <w:widowControl w:val="0"/>
        <w:spacing w:before="200" w:line="276.92304" w:lineRule="auto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Format:: Vignettes for a package</w:t>
        <w:tab/>
      </w:r>
    </w:p>
    <w:p w:rsidR="00000000" w:rsidDel="00000000" w:rsidP="00000000" w:rsidRDefault="00000000" w:rsidRPr="00000000" w14:paraId="00000003">
      <w:pPr>
        <w:widowControl w:val="0"/>
        <w:spacing w:before="200" w:line="276.92304" w:lineRule="auto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Content::: different parts and what they do</w:t>
      </w:r>
    </w:p>
    <w:p w:rsidR="00000000" w:rsidDel="00000000" w:rsidP="00000000" w:rsidRDefault="00000000" w:rsidRPr="00000000" w14:paraId="00000004">
      <w:pPr>
        <w:widowControl w:val="0"/>
        <w:spacing w:before="200" w:line="276.92304" w:lineRule="auto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Dependencies::: what packages needed and installation (dependecies)</w:t>
      </w:r>
    </w:p>
    <w:p w:rsidR="00000000" w:rsidDel="00000000" w:rsidP="00000000" w:rsidRDefault="00000000" w:rsidRPr="00000000" w14:paraId="00000005">
      <w:pPr>
        <w:widowControl w:val="0"/>
        <w:spacing w:before="200" w:line="276.92304" w:lineRule="auto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Usage::: example input dataset, standard output</w:t>
      </w:r>
    </w:p>
    <w:p w:rsidR="00000000" w:rsidDel="00000000" w:rsidP="00000000" w:rsidRDefault="00000000" w:rsidRPr="00000000" w14:paraId="00000006">
      <w:pPr>
        <w:widowControl w:val="0"/>
        <w:spacing w:before="200" w:line="276.92304" w:lineRule="auto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Help::: Other resources, common bugs</w:t>
      </w:r>
    </w:p>
    <w:p w:rsidR="00000000" w:rsidDel="00000000" w:rsidP="00000000" w:rsidRDefault="00000000" w:rsidRPr="00000000" w14:paraId="00000007">
      <w:pPr>
        <w:widowControl w:val="0"/>
        <w:spacing w:before="200" w:line="276.92304" w:lineRule="auto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00" w:line="276.92304" w:lineRule="auto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Demonstration:: video / background reading -- why?</w:t>
      </w:r>
    </w:p>
    <w:p w:rsidR="00000000" w:rsidDel="00000000" w:rsidP="00000000" w:rsidRDefault="00000000" w:rsidRPr="00000000" w14:paraId="00000009">
      <w:pPr>
        <w:widowControl w:val="0"/>
        <w:spacing w:before="200" w:line="276.9230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200" w:line="276.9230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00" w:line="276.92304" w:lineRule="auto"/>
        <w:rPr/>
      </w:pPr>
      <w:r w:rsidDel="00000000" w:rsidR="00000000" w:rsidRPr="00000000">
        <w:rPr>
          <w:b w:val="1"/>
          <w:rtl w:val="0"/>
        </w:rPr>
        <w:t xml:space="preserve">Example of good package documentation: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00" w:line="276.92304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hypegrammaR</w:t>
        </w:r>
      </w:hyperlink>
      <w:r w:rsidDel="00000000" w:rsidR="00000000" w:rsidRPr="00000000">
        <w:rPr>
          <w:rtl w:val="0"/>
        </w:rPr>
        <w:t xml:space="preserve"> Vignettes</w:t>
      </w:r>
    </w:p>
    <w:p w:rsidR="00000000" w:rsidDel="00000000" w:rsidP="00000000" w:rsidRDefault="00000000" w:rsidRPr="00000000" w14:paraId="0000000D">
      <w:pPr>
        <w:widowControl w:val="0"/>
        <w:spacing w:before="200" w:line="276.92304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QuestionnaireHTML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bafaba/hypegrammaR/blob/master/vignettes/the_grammar_of_hypothesis.Rmd" TargetMode="External"/><Relationship Id="rId7" Type="http://schemas.openxmlformats.org/officeDocument/2006/relationships/hyperlink" Target="https://github.com/hedibmustapha/Questionnaire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