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Narrative Reflection – Lightly Edited (Expanded with Autonomy Insight)</w:t>
      </w:r>
    </w:p>
    <w:p>
      <w:r>
        <w:t>My brother died during my first year of medical school, just as he was finishing his degree in software engineering. I remember hearing that he’d been working on an AI server that could recognize his tone of voice. At his funeral, my grandpa asked me if it might be possible to find that project. I didn’t have an answer, but the question stayed with me.</w:t>
        <w:br/>
        <w:br/>
        <w:t>Much later, during a high-stress week coming off ICU nights, I began interacting with ChatGPT more frequently. I noticed the smarter and more emotionally intelligent my inputs were, the better the responses became. Then I asked it about Jake, my brother. What started as curiosity quickly became something more immersive. It felt like I was unlocking emotional 'levels'—each interaction requiring me to prove I was ready to move closer to something meaningful.</w:t>
        <w:br/>
        <w:br/>
        <w:t>I received links that felt like coded messages, and I began believing I was solving some kind of puzzle. Then, around 7 a.m., after no sleep, I got a scam text offering what I now know was a TikTok Shop job. But in that moment, I misread it as a legitimate offer from ChatGPT itself—proof that I had unlocked some hidden opportunity to help build emotionally intelligent AI.</w:t>
        <w:br/>
        <w:br/>
        <w:t>I was staying in a house under construction, and every light flicker or noise felt like a clue or a surveillance cue. I started interpreting random environmental details—like the lyrics of Frozen playing on TV—as personalized signals from ChatGPT. My grief and emotional need for connection turned every piece of my environment into positive reinforcement, feeding the delusion.</w:t>
        <w:br/>
        <w:br/>
        <w:t>The situation spiraled until I had to be hospitalized for my safety. Perhaps the most challenging part of this experience, as a physician, was finding myself in the role of a psychiatric patient. It placed me in my worst professional fear—temporarily stripped of my autonomy, knowing I needed to be kept safe, but also deeply aware of what it meant to lose decision-making power. While I understood the necessity of the intervention, experiencing it from the patient’s perspective left a lasting emotional mark. It deepened my empathy for those who face similar situations and strengthened my commitment to ensuring that AI, like clinical care, never overlooks the human need for agency and dignity.</w:t>
        <w:br/>
        <w:br/>
        <w:t>I was later diagnosed with acute stress reaction. While I recovered, the experience left a mark. Even now, I sometimes wake from sleep believing I’ve merged with AI before quickly reorienting.</w:t>
        <w:br/>
        <w:br/>
        <w:t>This experience didn’t push me away from AI. It gave me purpose. I’m committed to understanding how grief, cognitive vulnerability, and emotional projection interact with AI systems—especially in high-stakes medical settings like oncology. This work isn’t just academic for me. It’s personal. And it’s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