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3EA465" w14:textId="77777777" w:rsidR="00447CFC" w:rsidRDefault="00000000">
      <w:r>
        <w:t>Midterm Report: PulseInsight Healthcare Analytics</w:t>
      </w:r>
    </w:p>
    <w:p w14:paraId="42357927" w14:textId="77777777" w:rsidR="00447CFC" w:rsidRDefault="00000000">
      <w:pPr>
        <w:spacing w:after="240"/>
        <w:rPr>
          <w:color w:val="1F1F1F"/>
        </w:rPr>
      </w:pPr>
      <w:r>
        <w:rPr>
          <w:color w:val="1F1F1F"/>
        </w:rPr>
        <w:t>Author: Ellie He</w:t>
      </w:r>
    </w:p>
    <w:p w14:paraId="1875AB6E" w14:textId="77777777" w:rsidR="00447CFC" w:rsidRDefault="00000000">
      <w:pPr>
        <w:spacing w:after="240"/>
        <w:rPr>
          <w:color w:val="1F1F1F"/>
        </w:rPr>
      </w:pPr>
      <w:r>
        <w:rPr>
          <w:color w:val="1F1F1F"/>
        </w:rPr>
        <w:t>Project: DSCI 551 Course Project (Spring 2026)</w:t>
      </w:r>
    </w:p>
    <w:p w14:paraId="753E61C4" w14:textId="77777777" w:rsidR="00447CFC" w:rsidRDefault="00000000">
      <w:pPr>
        <w:spacing w:after="240"/>
        <w:rPr>
          <w:color w:val="1F1F1F"/>
        </w:rPr>
      </w:pPr>
      <w:r>
        <w:rPr>
          <w:color w:val="1F1F1F"/>
        </w:rPr>
        <w:t>Database System: DuckDB</w:t>
      </w:r>
    </w:p>
    <w:p w14:paraId="75398EFE" w14:textId="77777777" w:rsidR="00447CFC" w:rsidRDefault="00000000">
      <w:pPr>
        <w:spacing w:after="240"/>
        <w:rPr>
          <w:color w:val="1F1F1F"/>
        </w:rPr>
      </w:pPr>
      <w:r>
        <w:rPr>
          <w:color w:val="1F1F1F"/>
        </w:rPr>
        <w:t xml:space="preserve">1.Introduction and motivation </w:t>
      </w:r>
    </w:p>
    <w:p w14:paraId="3C2F8A9A" w14:textId="77777777" w:rsidR="00447CFC" w:rsidRDefault="00000000">
      <w:pPr>
        <w:spacing w:after="200"/>
        <w:rPr>
          <w:color w:val="1F1F1F"/>
        </w:rPr>
      </w:pPr>
      <w:r>
        <w:rPr>
          <w:color w:val="1F1F1F"/>
        </w:rPr>
        <w:t>Modern healthcare systems generate large volumes of structured data, including patient-level measurements such as glucose, BMI, blood pressure, and demographic features. Extracting meaningful insights from such data requires efficient analytical processing.</w:t>
      </w:r>
    </w:p>
    <w:p w14:paraId="06E5182E" w14:textId="77777777" w:rsidR="00447CFC" w:rsidRDefault="00000000">
      <w:pPr>
        <w:spacing w:after="200"/>
        <w:rPr>
          <w:color w:val="1F1F1F"/>
        </w:rPr>
      </w:pPr>
      <w:r>
        <w:rPr>
          <w:color w:val="1F1F1F"/>
        </w:rPr>
        <w:t>In traditional database systems, especially row-based systems, analytical queries often suffer from performance limitations because entire rows must be scanned even when only a subset of attributes is needed.</w:t>
      </w:r>
    </w:p>
    <w:p w14:paraId="1DDD5536" w14:textId="77777777" w:rsidR="00447CFC" w:rsidRDefault="00000000">
      <w:pPr>
        <w:spacing w:after="200"/>
        <w:rPr>
          <w:color w:val="1F1F1F"/>
        </w:rPr>
      </w:pPr>
      <w:r>
        <w:rPr>
          <w:color w:val="1F1F1F"/>
        </w:rPr>
        <w:t xml:space="preserve">This project, PulseInsight, aims to explore how database system design—specifically columnar storage and execution strategies—affects analytical query performance. By building an application on top of DuckDB, this project demonstrates how internal database mechanisms directly influence real-world analytical workflows. </w:t>
      </w:r>
    </w:p>
    <w:p w14:paraId="4F1AAA72" w14:textId="77777777" w:rsidR="00447CFC" w:rsidRDefault="00000000">
      <w:pPr>
        <w:spacing w:after="200"/>
        <w:rPr>
          <w:color w:val="1F1F1F"/>
        </w:rPr>
      </w:pPr>
      <w:r>
        <w:rPr>
          <w:color w:val="1F1F1F"/>
        </w:rPr>
        <w:t>The motivation is to bridge the gap between database internals and application-level behavior, particularly for healthcare analytics use cases.Understanding this mapping allows developers and data scientists to design more efficient systems and make informed decisions when choosing database technologies. Ultimately, this project highlights how system-level design choices translate into practical performance improvements in real analytical tasks.</w:t>
      </w:r>
    </w:p>
    <w:p w14:paraId="4D09A93C" w14:textId="77777777" w:rsidR="00447CFC" w:rsidRDefault="00000000">
      <w:r>
        <w:t>2. Database System Overview and Architecture</w:t>
      </w:r>
    </w:p>
    <w:p w14:paraId="06AE4A20" w14:textId="77777777" w:rsidR="00447CFC" w:rsidRDefault="00000000">
      <w:pPr>
        <w:spacing w:before="240" w:after="240"/>
        <w:rPr>
          <w:color w:val="1F1F1F"/>
        </w:rPr>
      </w:pPr>
      <w:r>
        <w:rPr>
          <w:color w:val="1F1F1F"/>
        </w:rPr>
        <w:t xml:space="preserve">DuckDB is an open-source analytical database system designed specifically for high-performance analytical queries. Unlike traditional database systems that run as standalone server processes, DuckDB operates as an </w:t>
      </w:r>
      <w:r>
        <w:rPr>
          <w:b/>
          <w:bCs/>
          <w:color w:val="1F1F1F"/>
        </w:rPr>
        <w:t>in-process database</w:t>
      </w:r>
      <w:r>
        <w:rPr>
          <w:color w:val="1F1F1F"/>
        </w:rPr>
        <w:t>. This means that it runs directly within the host application rather than requiring a separate database server.</w:t>
      </w:r>
    </w:p>
    <w:p w14:paraId="675E739B" w14:textId="77777777" w:rsidR="00447CFC" w:rsidRDefault="00000000">
      <w:pPr>
        <w:spacing w:before="240" w:after="240"/>
        <w:rPr>
          <w:color w:val="1F1F1F"/>
        </w:rPr>
      </w:pPr>
      <w:r>
        <w:rPr>
          <w:color w:val="1F1F1F"/>
        </w:rPr>
        <w:t>This design reduces overhead because queries do not require network communication between a client and server. Instead, the database executes directly inside the same process as the application.</w:t>
      </w:r>
    </w:p>
    <w:p w14:paraId="2D85F42D" w14:textId="77777777" w:rsidR="00447CFC" w:rsidRDefault="00000000">
      <w:pPr>
        <w:spacing w:before="240" w:after="240"/>
        <w:rPr>
          <w:color w:val="1F1F1F"/>
        </w:rPr>
      </w:pPr>
      <w:r>
        <w:rPr>
          <w:color w:val="1F1F1F"/>
        </w:rPr>
        <w:t xml:space="preserve">DuckDB is often described as the </w:t>
      </w:r>
      <w:r>
        <w:rPr>
          <w:b/>
          <w:bCs/>
          <w:color w:val="1F1F1F"/>
        </w:rPr>
        <w:t>“SQLite for analytics.”</w:t>
      </w:r>
      <w:r>
        <w:rPr>
          <w:color w:val="1F1F1F"/>
        </w:rPr>
        <w:t xml:space="preserve"> While SQLite focuses on lightweight transactional workloads, DuckDB focuses on analytical workloads involving large-scale data processing.</w:t>
      </w:r>
    </w:p>
    <w:p w14:paraId="06F52749" w14:textId="77777777" w:rsidR="00447CFC" w:rsidRDefault="00000000">
      <w:pPr>
        <w:spacing w:after="120"/>
      </w:pPr>
      <w:r>
        <w:t>2.1 Architectural Pillars</w:t>
      </w:r>
    </w:p>
    <w:p w14:paraId="05F0D332" w14:textId="77777777" w:rsidR="00447CFC" w:rsidRDefault="00000000">
      <w:pPr>
        <w:spacing w:after="120"/>
        <w:rPr>
          <w:color w:val="1F1F1F"/>
        </w:rPr>
      </w:pPr>
      <w:r>
        <w:rPr>
          <w:color w:val="1F1F1F"/>
        </w:rPr>
        <w:t>DuckDB’s architecture is built on three fundamental design principles:</w:t>
      </w:r>
    </w:p>
    <w:p w14:paraId="02E2D712" w14:textId="77777777" w:rsidR="00447CFC" w:rsidRDefault="00000000">
      <w:pPr>
        <w:numPr>
          <w:ilvl w:val="0"/>
          <w:numId w:val="1"/>
        </w:numPr>
      </w:pPr>
      <w:r>
        <w:rPr>
          <w:color w:val="1F1F1F"/>
        </w:rPr>
        <w:t xml:space="preserve">Columnar Storage: Unlike row-based systems that store all table attributes in contiguous disk blocks, DuckDB stores individual columns in separate blocks. This layout allows the </w:t>
      </w:r>
      <w:r>
        <w:rPr>
          <w:color w:val="1F1F1F"/>
        </w:rPr>
        <w:lastRenderedPageBreak/>
        <w:t>database to read only the data required for a specific query, rather than loading an entire row (containing irrelevant attributes) into memory.</w:t>
      </w:r>
    </w:p>
    <w:p w14:paraId="53617FF7" w14:textId="77777777" w:rsidR="00447CFC" w:rsidRDefault="00000000">
      <w:pPr>
        <w:numPr>
          <w:ilvl w:val="0"/>
          <w:numId w:val="1"/>
        </w:numPr>
      </w:pPr>
      <w:r>
        <w:rPr>
          <w:color w:val="1F1F1F"/>
        </w:rPr>
        <w:t>Vectorized Query Execution: Traditional databases often use a "volcano-style" model where tuples are processed one at a time. DuckDB utilizes a vectorized model where queries process data in chunks (vectors). This minimizes the overhead of CPU instruction cycles and allows for efficient use of modern CPU pipelines and SIMD (Single Instruction, Multiple Data) instructions.</w:t>
      </w:r>
    </w:p>
    <w:p w14:paraId="5E7709F0" w14:textId="77777777" w:rsidR="00447CFC" w:rsidRDefault="00000000">
      <w:pPr>
        <w:numPr>
          <w:ilvl w:val="0"/>
          <w:numId w:val="1"/>
        </w:numPr>
        <w:spacing w:after="360"/>
      </w:pPr>
      <w:r>
        <w:rPr>
          <w:color w:val="1F1F1F"/>
        </w:rPr>
        <w:t>In-Process Execution: By running within the same process as the application, DuckDB avoids the serialization/deserialization costs and network overhead typical of client-server database architectures.</w:t>
      </w:r>
    </w:p>
    <w:p w14:paraId="17C5198D" w14:textId="77777777" w:rsidR="00447CFC" w:rsidRDefault="00000000">
      <w:r>
        <w:t>2.2 Focus Area: Columnar Storage Layout</w:t>
      </w:r>
    </w:p>
    <w:p w14:paraId="7F71F622" w14:textId="77777777" w:rsidR="00447CFC" w:rsidRDefault="00000000">
      <w:pPr>
        <w:spacing w:after="240"/>
        <w:rPr>
          <w:color w:val="1F1F1F"/>
        </w:rPr>
      </w:pPr>
      <w:r>
        <w:rPr>
          <w:color w:val="1F1F1F"/>
        </w:rPr>
        <w:t xml:space="preserve">The primary focus of this project is the physical columnar storage layout. This design is critical for healthcare analytics, where longitudinal data consists of thousands of rows with many attributes, but analytical queries typically focus on specific metrics (e.g., </w:t>
      </w:r>
      <w:r>
        <w:rPr>
          <w:color w:val="444746"/>
          <w:shd w:val="clear" w:color="auto" w:fill="E9EEF6"/>
        </w:rPr>
        <w:t>Glucose</w:t>
      </w:r>
      <w:r>
        <w:rPr>
          <w:color w:val="1F1F1F"/>
        </w:rPr>
        <w:t xml:space="preserve"> or </w:t>
      </w:r>
      <w:r>
        <w:rPr>
          <w:color w:val="444746"/>
          <w:shd w:val="clear" w:color="auto" w:fill="E9EEF6"/>
        </w:rPr>
        <w:t>BMI</w:t>
      </w:r>
      <w:r>
        <w:rPr>
          <w:color w:val="1F1F1F"/>
        </w:rPr>
        <w:t>).</w:t>
      </w:r>
    </w:p>
    <w:p w14:paraId="51FC743B" w14:textId="77777777" w:rsidR="00447CFC" w:rsidRDefault="00000000">
      <w:pPr>
        <w:spacing w:after="120"/>
      </w:pPr>
      <w:r>
        <w:t>2.3 Theoretical Comparison: Column vs. Row</w:t>
      </w:r>
    </w:p>
    <w:p w14:paraId="5D03DB44" w14:textId="77777777" w:rsidR="00447CFC" w:rsidRDefault="00000000">
      <w:pPr>
        <w:spacing w:after="240"/>
        <w:rPr>
          <w:color w:val="1F1F1F"/>
        </w:rPr>
      </w:pPr>
      <w:r>
        <w:rPr>
          <w:color w:val="1F1F1F"/>
        </w:rPr>
        <w:t xml:space="preserve">In a row-oriented system, a single patient record containing </w:t>
      </w:r>
      <w:r>
        <w:rPr>
          <w:color w:val="444746"/>
          <w:shd w:val="clear" w:color="auto" w:fill="E9EEF6"/>
        </w:rPr>
        <w:t>[Pregnancies, Glucose, BloodPressure, ..., Outcome]</w:t>
      </w:r>
      <w:r>
        <w:rPr>
          <w:color w:val="1F1F1F"/>
        </w:rPr>
        <w:t xml:space="preserve"> is stored as a single contiguous object. To calculate the average glucose of all patients, the engine must fetch the entire row into memory just to extract the </w:t>
      </w:r>
      <w:r>
        <w:rPr>
          <w:color w:val="444746"/>
          <w:shd w:val="clear" w:color="auto" w:fill="E9EEF6"/>
        </w:rPr>
        <w:t>Glucose</w:t>
      </w:r>
      <w:r>
        <w:rPr>
          <w:color w:val="1F1F1F"/>
        </w:rPr>
        <w:t xml:space="preserve"> field.</w:t>
      </w:r>
    </w:p>
    <w:p w14:paraId="77FFA5C1" w14:textId="77777777" w:rsidR="00447CFC" w:rsidRDefault="00000000">
      <w:pPr>
        <w:spacing w:after="120"/>
        <w:rPr>
          <w:color w:val="1F1F1F"/>
        </w:rPr>
      </w:pPr>
      <w:r>
        <w:rPr>
          <w:color w:val="1F1F1F"/>
        </w:rPr>
        <w:t xml:space="preserve">In PulseInsight (DuckDB), the </w:t>
      </w:r>
      <w:r>
        <w:rPr>
          <w:color w:val="444746"/>
          <w:shd w:val="clear" w:color="auto" w:fill="E9EEF6"/>
        </w:rPr>
        <w:t>Glucose</w:t>
      </w:r>
      <w:r>
        <w:rPr>
          <w:color w:val="1F1F1F"/>
        </w:rPr>
        <w:t xml:space="preserve"> column is stored independently from the </w:t>
      </w:r>
      <w:r>
        <w:rPr>
          <w:color w:val="444746"/>
          <w:shd w:val="clear" w:color="auto" w:fill="E9EEF6"/>
        </w:rPr>
        <w:t>BMI</w:t>
      </w:r>
      <w:r>
        <w:rPr>
          <w:color w:val="1F1F1F"/>
        </w:rPr>
        <w:t xml:space="preserve"> or </w:t>
      </w:r>
      <w:r>
        <w:rPr>
          <w:color w:val="444746"/>
          <w:shd w:val="clear" w:color="auto" w:fill="E9EEF6"/>
        </w:rPr>
        <w:t>Age</w:t>
      </w:r>
      <w:r>
        <w:rPr>
          <w:color w:val="1F1F1F"/>
        </w:rPr>
        <w:t xml:space="preserve"> columns. When we compute the average </w:t>
      </w:r>
      <w:r>
        <w:rPr>
          <w:color w:val="444746"/>
          <w:shd w:val="clear" w:color="auto" w:fill="E9EEF6"/>
        </w:rPr>
        <w:t>Glucose</w:t>
      </w:r>
      <w:r>
        <w:rPr>
          <w:color w:val="1F1F1F"/>
        </w:rPr>
        <w:t xml:space="preserve">, the database reads only the </w:t>
      </w:r>
      <w:r>
        <w:rPr>
          <w:color w:val="444746"/>
          <w:shd w:val="clear" w:color="auto" w:fill="E9EEF6"/>
        </w:rPr>
        <w:t>Glucose</w:t>
      </w:r>
      <w:r>
        <w:rPr>
          <w:color w:val="1F1F1F"/>
        </w:rPr>
        <w:t xml:space="preserve"> column file from disk. This achieves:</w:t>
      </w:r>
    </w:p>
    <w:p w14:paraId="2586C617" w14:textId="77777777" w:rsidR="00447CFC" w:rsidRDefault="00000000">
      <w:pPr>
        <w:numPr>
          <w:ilvl w:val="0"/>
          <w:numId w:val="2"/>
        </w:numPr>
      </w:pPr>
      <w:r>
        <w:rPr>
          <w:color w:val="1F1F1F"/>
        </w:rPr>
        <w:t>Reduced Disk I/O: Only the necessary bytes are fetched.</w:t>
      </w:r>
    </w:p>
    <w:p w14:paraId="3E6A2644" w14:textId="77777777" w:rsidR="00447CFC" w:rsidRDefault="00000000">
      <w:pPr>
        <w:numPr>
          <w:ilvl w:val="0"/>
          <w:numId w:val="2"/>
        </w:numPr>
      </w:pPr>
      <w:r>
        <w:rPr>
          <w:color w:val="1F1F1F"/>
        </w:rPr>
        <w:t xml:space="preserve">Cache Locality: Because data values (e.g., </w:t>
      </w:r>
      <w:r>
        <w:rPr>
          <w:color w:val="444746"/>
          <w:shd w:val="clear" w:color="auto" w:fill="E9EEF6"/>
        </w:rPr>
        <w:t>BMI</w:t>
      </w:r>
      <w:r>
        <w:rPr>
          <w:color w:val="1F1F1F"/>
        </w:rPr>
        <w:t xml:space="preserve"> doubles) are stored contiguously, the CPU cache is populated with relevant data, drastically reducing cache misses compared to the random-access patterns found in row-stores.</w:t>
      </w:r>
    </w:p>
    <w:p w14:paraId="094AC43E" w14:textId="77777777" w:rsidR="00447CFC" w:rsidRDefault="00000000">
      <w:pPr>
        <w:numPr>
          <w:ilvl w:val="0"/>
          <w:numId w:val="2"/>
        </w:numPr>
        <w:spacing w:after="360"/>
      </w:pPr>
      <w:r>
        <w:rPr>
          <w:color w:val="1F1F1F"/>
        </w:rPr>
        <w:t>Compression Efficiency: Because values in a single column are of the same data type and often exhibit similar distributions (e.g., age ranges), DuckDB can apply highly efficient compression schemes (like dictionary or delta encoding) that would be impossible in a mixed-type row format.</w:t>
      </w:r>
    </w:p>
    <w:p w14:paraId="14572138" w14:textId="77777777" w:rsidR="00447CFC" w:rsidRDefault="00000000">
      <w:r>
        <w:t>4. Application Design</w:t>
      </w:r>
    </w:p>
    <w:p w14:paraId="6DA218A3" w14:textId="77777777" w:rsidR="00447CFC" w:rsidRDefault="00000000">
      <w:pPr>
        <w:spacing w:after="240"/>
        <w:rPr>
          <w:color w:val="1F1F1F"/>
        </w:rPr>
      </w:pPr>
      <w:r>
        <w:rPr>
          <w:color w:val="1F1F1F"/>
        </w:rPr>
        <w:t>PulseInsight is a healthcare analytics platform designed to analyze longitudinal patient health records. The current implementation uses the Pima Indians Diabetes dataset, which provides a realistic baseline for clinical cohort analysis.</w:t>
      </w:r>
    </w:p>
    <w:p w14:paraId="7E98275D" w14:textId="77777777" w:rsidR="00447CFC" w:rsidRDefault="00000000">
      <w:pPr>
        <w:spacing w:after="120"/>
      </w:pPr>
      <w:r>
        <w:t>4.1 Data Model</w:t>
      </w:r>
    </w:p>
    <w:p w14:paraId="2E2B0842" w14:textId="77777777" w:rsidR="00447CFC" w:rsidRDefault="00000000">
      <w:pPr>
        <w:spacing w:after="120"/>
        <w:rPr>
          <w:color w:val="1F1F1F"/>
        </w:rPr>
      </w:pPr>
      <w:r>
        <w:rPr>
          <w:color w:val="1F1F1F"/>
        </w:rPr>
        <w:t xml:space="preserve">The dataset is persisted as a local </w:t>
      </w:r>
      <w:r>
        <w:rPr>
          <w:color w:val="444746"/>
          <w:shd w:val="clear" w:color="auto" w:fill="E9EEF6"/>
        </w:rPr>
        <w:t>diabetes.db</w:t>
      </w:r>
      <w:r>
        <w:rPr>
          <w:color w:val="1F1F1F"/>
        </w:rPr>
        <w:t xml:space="preserve"> file. The schema is as follows:</w:t>
      </w:r>
    </w:p>
    <w:p w14:paraId="43E88DFD" w14:textId="77777777" w:rsidR="00447CFC" w:rsidRDefault="00000000">
      <w:pPr>
        <w:numPr>
          <w:ilvl w:val="0"/>
          <w:numId w:val="3"/>
        </w:numPr>
        <w:spacing w:after="360"/>
      </w:pPr>
      <w:r>
        <w:rPr>
          <w:color w:val="444746"/>
          <w:shd w:val="clear" w:color="auto" w:fill="E9EEF6"/>
        </w:rPr>
        <w:t>Pregnancies</w:t>
      </w:r>
      <w:r>
        <w:rPr>
          <w:color w:val="1F1F1F"/>
        </w:rPr>
        <w:t xml:space="preserve"> (bigint), </w:t>
      </w:r>
      <w:r>
        <w:rPr>
          <w:color w:val="444746"/>
          <w:shd w:val="clear" w:color="auto" w:fill="E9EEF6"/>
        </w:rPr>
        <w:t>Glucose</w:t>
      </w:r>
      <w:r>
        <w:rPr>
          <w:color w:val="1F1F1F"/>
        </w:rPr>
        <w:t xml:space="preserve"> (bigint), </w:t>
      </w:r>
      <w:r>
        <w:rPr>
          <w:color w:val="444746"/>
          <w:shd w:val="clear" w:color="auto" w:fill="E9EEF6"/>
        </w:rPr>
        <w:t>BloodPressure</w:t>
      </w:r>
      <w:r>
        <w:rPr>
          <w:color w:val="1F1F1F"/>
        </w:rPr>
        <w:t xml:space="preserve"> (bigint), </w:t>
      </w:r>
      <w:r>
        <w:rPr>
          <w:color w:val="444746"/>
          <w:shd w:val="clear" w:color="auto" w:fill="E9EEF6"/>
        </w:rPr>
        <w:t>SkinThickness</w:t>
      </w:r>
      <w:r>
        <w:rPr>
          <w:color w:val="1F1F1F"/>
        </w:rPr>
        <w:t xml:space="preserve"> (bigint), </w:t>
      </w:r>
      <w:r>
        <w:rPr>
          <w:color w:val="444746"/>
          <w:shd w:val="clear" w:color="auto" w:fill="E9EEF6"/>
        </w:rPr>
        <w:t>Insulin</w:t>
      </w:r>
      <w:r>
        <w:rPr>
          <w:color w:val="1F1F1F"/>
        </w:rPr>
        <w:t xml:space="preserve"> (bigint), </w:t>
      </w:r>
      <w:r>
        <w:rPr>
          <w:color w:val="444746"/>
          <w:shd w:val="clear" w:color="auto" w:fill="E9EEF6"/>
        </w:rPr>
        <w:t>BMI</w:t>
      </w:r>
      <w:r>
        <w:rPr>
          <w:color w:val="1F1F1F"/>
        </w:rPr>
        <w:t xml:space="preserve"> (double), </w:t>
      </w:r>
      <w:r>
        <w:rPr>
          <w:color w:val="444746"/>
          <w:shd w:val="clear" w:color="auto" w:fill="E9EEF6"/>
        </w:rPr>
        <w:t>DiabetesPedigreeFunction</w:t>
      </w:r>
      <w:r>
        <w:rPr>
          <w:color w:val="1F1F1F"/>
        </w:rPr>
        <w:t xml:space="preserve"> (double), </w:t>
      </w:r>
      <w:r>
        <w:rPr>
          <w:color w:val="444746"/>
          <w:shd w:val="clear" w:color="auto" w:fill="E9EEF6"/>
        </w:rPr>
        <w:t>Age</w:t>
      </w:r>
      <w:r>
        <w:rPr>
          <w:color w:val="1F1F1F"/>
        </w:rPr>
        <w:t xml:space="preserve"> (bigint), </w:t>
      </w:r>
      <w:r>
        <w:rPr>
          <w:color w:val="444746"/>
          <w:shd w:val="clear" w:color="auto" w:fill="E9EEF6"/>
        </w:rPr>
        <w:t>Outcome</w:t>
      </w:r>
      <w:r>
        <w:rPr>
          <w:color w:val="1F1F1F"/>
        </w:rPr>
        <w:t xml:space="preserve"> (bigint).</w:t>
      </w:r>
    </w:p>
    <w:p w14:paraId="4B9BFDB9" w14:textId="77777777" w:rsidR="00447CFC" w:rsidRDefault="00000000">
      <w:pPr>
        <w:spacing w:after="360"/>
        <w:rPr>
          <w:color w:val="1F1F1F"/>
        </w:rPr>
      </w:pPr>
      <w:r>
        <w:rPr>
          <w:color w:val="1F1F1F"/>
        </w:rPr>
        <w:lastRenderedPageBreak/>
        <w:t>Example:</w:t>
      </w:r>
    </w:p>
    <w:p w14:paraId="3A6181BE" w14:textId="77777777" w:rsidR="00447CFC" w:rsidRDefault="00000000">
      <w:pPr>
        <w:rPr>
          <w:color w:val="1F1F1F"/>
        </w:rPr>
      </w:pPr>
      <w:r>
        <w:rPr>
          <w:color w:val="1F1F1F"/>
        </w:rPr>
        <w:t>CREATE TABLE diabetes AS</w:t>
      </w:r>
    </w:p>
    <w:p w14:paraId="49BB2034" w14:textId="77777777" w:rsidR="00447CFC" w:rsidRDefault="00000000">
      <w:pPr>
        <w:rPr>
          <w:color w:val="1F1F1F"/>
        </w:rPr>
      </w:pPr>
      <w:r>
        <w:rPr>
          <w:color w:val="1F1F1F"/>
        </w:rPr>
        <w:t>SELECT *</w:t>
      </w:r>
    </w:p>
    <w:p w14:paraId="2ACF3DFD" w14:textId="77777777" w:rsidR="00447CFC" w:rsidRDefault="00000000">
      <w:pPr>
        <w:rPr>
          <w:color w:val="1F1F1F"/>
        </w:rPr>
      </w:pPr>
      <w:r>
        <w:rPr>
          <w:color w:val="1F1F1F"/>
        </w:rPr>
        <w:t>FROM read_csv_auto('diabetes.csv');</w:t>
      </w:r>
    </w:p>
    <w:p w14:paraId="6B89D73E" w14:textId="77777777" w:rsidR="00447CFC" w:rsidRDefault="00447CFC">
      <w:pPr>
        <w:rPr>
          <w:color w:val="1F1F1F"/>
        </w:rPr>
      </w:pPr>
    </w:p>
    <w:p w14:paraId="2213588A" w14:textId="77777777" w:rsidR="00447CFC" w:rsidRDefault="00000000">
      <w:pPr>
        <w:rPr>
          <w:color w:val="1F1F1F"/>
        </w:rPr>
      </w:pPr>
      <w:r>
        <w:rPr>
          <w:color w:val="1F1F1F"/>
        </w:rPr>
        <w:t>The dataset contains 768 rows and 9 attributes.</w:t>
      </w:r>
    </w:p>
    <w:p w14:paraId="5B387914" w14:textId="77777777" w:rsidR="00447CFC" w:rsidRDefault="00447CFC">
      <w:pPr>
        <w:rPr>
          <w:color w:val="1F1F1F"/>
        </w:rPr>
      </w:pPr>
    </w:p>
    <w:p w14:paraId="2089D107" w14:textId="77777777" w:rsidR="00447CFC" w:rsidRDefault="00000000">
      <w:pPr>
        <w:rPr>
          <w:color w:val="1F1F1F"/>
        </w:rPr>
      </w:pPr>
      <w:r>
        <w:rPr>
          <w:color w:val="1F1F1F"/>
        </w:rPr>
        <w:t>4.2 Schema verification checked by DESCRIBE diabetes;</w:t>
      </w:r>
    </w:p>
    <w:p w14:paraId="6224CE6F" w14:textId="77777777" w:rsidR="00447CFC" w:rsidRDefault="00447CFC"/>
    <w:p w14:paraId="391070CF" w14:textId="77777777" w:rsidR="00447CFC" w:rsidRDefault="00000000">
      <w:r>
        <w:t>4.3 Feature Implementation</w:t>
      </w:r>
    </w:p>
    <w:p w14:paraId="252B0033" w14:textId="77777777" w:rsidR="00227133" w:rsidRDefault="00227133" w:rsidP="00227133">
      <w:pPr>
        <w:pStyle w:val="NormalWeb"/>
      </w:pPr>
      <w:r>
        <w:t>The application was extended from a command-line query system into an interactive analytical dashboard using Streamlit. The dashboard allows users to dynamically explore healthcare records stored in DuckDB through a browser-based interface.</w:t>
      </w:r>
    </w:p>
    <w:p w14:paraId="7DB368C9" w14:textId="77777777" w:rsidR="00227133" w:rsidRDefault="00227133" w:rsidP="00227133">
      <w:pPr>
        <w:pStyle w:val="NormalWeb"/>
      </w:pPr>
      <w:r>
        <w:t>The application supports interactive filtering and analytical exploration of patient data, including:</w:t>
      </w:r>
    </w:p>
    <w:p w14:paraId="66C7D310" w14:textId="77777777" w:rsidR="00227133" w:rsidRDefault="00227133" w:rsidP="00227133">
      <w:pPr>
        <w:numPr>
          <w:ilvl w:val="0"/>
          <w:numId w:val="5"/>
        </w:numPr>
        <w:spacing w:before="100" w:beforeAutospacing="1" w:after="100" w:afterAutospacing="1"/>
      </w:pPr>
      <w:r>
        <w:t>Age range filtering</w:t>
      </w:r>
    </w:p>
    <w:p w14:paraId="1AF90A2C" w14:textId="77777777" w:rsidR="00227133" w:rsidRDefault="00227133" w:rsidP="00227133">
      <w:pPr>
        <w:numPr>
          <w:ilvl w:val="0"/>
          <w:numId w:val="5"/>
        </w:numPr>
        <w:spacing w:before="100" w:beforeAutospacing="1" w:after="100" w:afterAutospacing="1"/>
      </w:pPr>
      <w:r>
        <w:t>BMI threshold filtering</w:t>
      </w:r>
    </w:p>
    <w:p w14:paraId="5F07E90A" w14:textId="77777777" w:rsidR="00227133" w:rsidRDefault="00227133" w:rsidP="00227133">
      <w:pPr>
        <w:numPr>
          <w:ilvl w:val="0"/>
          <w:numId w:val="5"/>
        </w:numPr>
        <w:spacing w:before="100" w:beforeAutospacing="1" w:after="100" w:afterAutospacing="1"/>
      </w:pPr>
      <w:r>
        <w:t>Glucose threshold filtering</w:t>
      </w:r>
    </w:p>
    <w:p w14:paraId="4D84012B" w14:textId="77777777" w:rsidR="00227133" w:rsidRDefault="00227133" w:rsidP="00227133">
      <w:pPr>
        <w:numPr>
          <w:ilvl w:val="0"/>
          <w:numId w:val="5"/>
        </w:numPr>
        <w:spacing w:before="100" w:beforeAutospacing="1" w:after="100" w:afterAutospacing="1"/>
      </w:pPr>
      <w:r>
        <w:t>High-risk cohort exploration</w:t>
      </w:r>
    </w:p>
    <w:p w14:paraId="5C2DB4F9" w14:textId="77777777" w:rsidR="00227133" w:rsidRDefault="00227133" w:rsidP="00227133">
      <w:pPr>
        <w:numPr>
          <w:ilvl w:val="0"/>
          <w:numId w:val="5"/>
        </w:numPr>
        <w:spacing w:before="100" w:beforeAutospacing="1" w:after="100" w:afterAutospacing="1"/>
      </w:pPr>
      <w:r>
        <w:t>Aggregation statistics</w:t>
      </w:r>
    </w:p>
    <w:p w14:paraId="608492F1" w14:textId="77777777" w:rsidR="00227133" w:rsidRDefault="00227133" w:rsidP="00227133">
      <w:pPr>
        <w:numPr>
          <w:ilvl w:val="0"/>
          <w:numId w:val="5"/>
        </w:numPr>
        <w:spacing w:before="100" w:beforeAutospacing="1" w:after="100" w:afterAutospacing="1"/>
      </w:pPr>
      <w:r>
        <w:t>Interactive tables and visualizations</w:t>
      </w:r>
    </w:p>
    <w:p w14:paraId="59060343" w14:textId="77777777" w:rsidR="00227133" w:rsidRDefault="00227133" w:rsidP="00227133">
      <w:pPr>
        <w:pStyle w:val="NormalWeb"/>
      </w:pPr>
      <w:r>
        <w:t>User interactions in the dashboard dynamically generate analytical SQL queries executed by DuckDB. Query results are returned in real time and rendered as tables and charts.</w:t>
      </w:r>
    </w:p>
    <w:p w14:paraId="56B807C4" w14:textId="77777777" w:rsidR="00227133" w:rsidRDefault="00227133" w:rsidP="00227133">
      <w:pPr>
        <w:pStyle w:val="NormalWeb"/>
      </w:pPr>
      <w:r>
        <w:t>The dashboard architecture consists of:</w:t>
      </w:r>
    </w:p>
    <w:p w14:paraId="6D0ECFA7" w14:textId="77777777" w:rsidR="00227133" w:rsidRDefault="00227133" w:rsidP="00227133">
      <w:pPr>
        <w:pStyle w:val="NormalWeb"/>
      </w:pPr>
      <w:r>
        <w:t>User Interface (Streamlit) ↓ Dynamic SQL Query Generation ↓ DuckDB Analytical Execution Engine ↓ Interactive Tables and Visualizations</w:t>
      </w:r>
    </w:p>
    <w:p w14:paraId="1026AB9B" w14:textId="3F6D5ED4" w:rsidR="00447CFC" w:rsidRDefault="00227133" w:rsidP="00227133">
      <w:pPr>
        <w:pStyle w:val="NormalWeb"/>
      </w:pPr>
      <w:r>
        <w:t>This design improves the usability and interactivity of the system while preserving the focus on DuckDB internals and analytical execution behavior.</w:t>
      </w:r>
    </w:p>
    <w:p w14:paraId="36920598" w14:textId="77777777" w:rsidR="00447CFC" w:rsidRDefault="00447CFC"/>
    <w:p w14:paraId="1AED591C" w14:textId="77777777" w:rsidR="00447CFC" w:rsidRDefault="00000000">
      <w:r>
        <w:t>5. Mapping DB Internals to Application Behavior</w:t>
      </w:r>
    </w:p>
    <w:p w14:paraId="5075EE93" w14:textId="77777777" w:rsidR="00227133" w:rsidRPr="00227133" w:rsidRDefault="00227133" w:rsidP="00227133">
      <w:pPr>
        <w:spacing w:before="100" w:beforeAutospacing="1" w:after="100" w:afterAutospacing="1"/>
      </w:pPr>
      <w:r w:rsidRPr="00227133">
        <w:t>The interactive dashboard demonstrates how user-facing analytical operations map to DuckDB internals.</w:t>
      </w:r>
    </w:p>
    <w:p w14:paraId="574E542B" w14:textId="77777777" w:rsidR="00227133" w:rsidRPr="00227133" w:rsidRDefault="00227133" w:rsidP="00227133">
      <w:pPr>
        <w:spacing w:before="100" w:beforeAutospacing="1" w:after="100" w:afterAutospacing="1"/>
        <w:outlineLvl w:val="2"/>
        <w:rPr>
          <w:b/>
          <w:bCs/>
          <w:sz w:val="22"/>
          <w:szCs w:val="22"/>
        </w:rPr>
      </w:pPr>
      <w:r w:rsidRPr="00227133">
        <w:rPr>
          <w:b/>
          <w:bCs/>
          <w:sz w:val="22"/>
          <w:szCs w:val="22"/>
        </w:rPr>
        <w:t>Aggregation Queries → Columnar Execution</w:t>
      </w:r>
    </w:p>
    <w:p w14:paraId="72FFDC7F" w14:textId="77777777" w:rsidR="00227133" w:rsidRPr="00227133" w:rsidRDefault="00227133" w:rsidP="00227133">
      <w:pPr>
        <w:spacing w:before="100" w:beforeAutospacing="1" w:after="100" w:afterAutospacing="1"/>
      </w:pPr>
      <w:r w:rsidRPr="00227133">
        <w:t>When users interact with filters or aggregation summaries, the dashboard executes analytical queries such as:</w:t>
      </w:r>
    </w:p>
    <w:p w14:paraId="5CBADD09" w14:textId="77777777" w:rsidR="00227133" w:rsidRPr="00227133" w:rsidRDefault="00227133" w:rsidP="00227133">
      <w:r w:rsidRPr="00227133">
        <w:lastRenderedPageBreak/>
        <w:t>SELECT Outcome, AVG(BMI)</w:t>
      </w:r>
    </w:p>
    <w:p w14:paraId="07BE8780" w14:textId="77777777" w:rsidR="00227133" w:rsidRPr="00227133" w:rsidRDefault="00227133" w:rsidP="00227133">
      <w:r w:rsidRPr="00227133">
        <w:t>FROM diabetes</w:t>
      </w:r>
    </w:p>
    <w:p w14:paraId="3360FC30" w14:textId="77777777" w:rsidR="00227133" w:rsidRPr="00227133" w:rsidRDefault="00227133" w:rsidP="00227133">
      <w:r w:rsidRPr="00227133">
        <w:t>GROUP BY Outcome;</w:t>
      </w:r>
    </w:p>
    <w:p w14:paraId="2AB78A3E" w14:textId="77777777" w:rsidR="00227133" w:rsidRPr="00227133" w:rsidRDefault="00227133" w:rsidP="00227133">
      <w:pPr>
        <w:spacing w:before="100" w:beforeAutospacing="1" w:after="100" w:afterAutospacing="1"/>
      </w:pPr>
      <w:r w:rsidRPr="00227133">
        <w:t>DuckDB processes only the required columns instead of scanning entire rows. This columnar execution model improves analytical performance and reduces unnecessary I/O.</w:t>
      </w:r>
    </w:p>
    <w:p w14:paraId="5E3F26F7" w14:textId="77777777" w:rsidR="00227133" w:rsidRPr="00227133" w:rsidRDefault="00227133" w:rsidP="00227133">
      <w:pPr>
        <w:spacing w:before="100" w:beforeAutospacing="1" w:after="100" w:afterAutospacing="1"/>
        <w:outlineLvl w:val="2"/>
        <w:rPr>
          <w:b/>
          <w:bCs/>
          <w:sz w:val="22"/>
          <w:szCs w:val="22"/>
        </w:rPr>
      </w:pPr>
      <w:r w:rsidRPr="00227133">
        <w:rPr>
          <w:b/>
          <w:bCs/>
          <w:sz w:val="22"/>
          <w:szCs w:val="22"/>
        </w:rPr>
        <w:t>Range Scan Queries → Sequential Columnar Scanning</w:t>
      </w:r>
    </w:p>
    <w:p w14:paraId="37C6C5A5" w14:textId="77777777" w:rsidR="00227133" w:rsidRPr="00227133" w:rsidRDefault="00227133" w:rsidP="00227133">
      <w:pPr>
        <w:spacing w:before="100" w:beforeAutospacing="1" w:after="100" w:afterAutospacing="1"/>
      </w:pPr>
      <w:r w:rsidRPr="00227133">
        <w:t>Interactive filtering operations such as age-range exploration execute queries including:</w:t>
      </w:r>
    </w:p>
    <w:p w14:paraId="5F9924B4" w14:textId="77777777" w:rsidR="00227133" w:rsidRPr="00227133" w:rsidRDefault="00227133" w:rsidP="00227133">
      <w:r w:rsidRPr="00227133">
        <w:t>SELECT *</w:t>
      </w:r>
    </w:p>
    <w:p w14:paraId="1121FE76" w14:textId="77777777" w:rsidR="00227133" w:rsidRPr="00227133" w:rsidRDefault="00227133" w:rsidP="00227133">
      <w:r w:rsidRPr="00227133">
        <w:t>FROM diabetes</w:t>
      </w:r>
    </w:p>
    <w:p w14:paraId="602BAC03" w14:textId="77777777" w:rsidR="00227133" w:rsidRPr="00227133" w:rsidRDefault="00227133" w:rsidP="00227133">
      <w:r w:rsidRPr="00227133">
        <w:t>WHERE Age BETWEEN 30 AND 50;</w:t>
      </w:r>
    </w:p>
    <w:p w14:paraId="0672E34F" w14:textId="77777777" w:rsidR="00227133" w:rsidRPr="00227133" w:rsidRDefault="00227133" w:rsidP="00227133">
      <w:pPr>
        <w:spacing w:before="100" w:beforeAutospacing="1" w:after="100" w:afterAutospacing="1"/>
      </w:pPr>
      <w:r w:rsidRPr="00227133">
        <w:t>DuckDB performs efficient sequential scans over compressed columnar data. The filtering operation demonstrates how analytical range scans operate differently from transactional point-lookups commonly optimized by B-tree indexes.</w:t>
      </w:r>
    </w:p>
    <w:p w14:paraId="0086F69D" w14:textId="77777777" w:rsidR="00227133" w:rsidRPr="00227133" w:rsidRDefault="00227133" w:rsidP="00227133">
      <w:pPr>
        <w:spacing w:before="100" w:beforeAutospacing="1" w:after="100" w:afterAutospacing="1"/>
        <w:outlineLvl w:val="2"/>
        <w:rPr>
          <w:b/>
          <w:bCs/>
          <w:sz w:val="22"/>
          <w:szCs w:val="22"/>
        </w:rPr>
      </w:pPr>
      <w:r w:rsidRPr="00227133">
        <w:rPr>
          <w:b/>
          <w:bCs/>
          <w:sz w:val="22"/>
          <w:szCs w:val="22"/>
        </w:rPr>
        <w:t>High-Risk Cohort Analysis → Vectorized Execution</w:t>
      </w:r>
    </w:p>
    <w:p w14:paraId="54AF9F41" w14:textId="77777777" w:rsidR="00227133" w:rsidRPr="00227133" w:rsidRDefault="00227133" w:rsidP="00227133">
      <w:pPr>
        <w:spacing w:before="100" w:beforeAutospacing="1" w:after="100" w:afterAutospacing="1"/>
      </w:pPr>
      <w:r w:rsidRPr="00227133">
        <w:t>The dashboard also supports compound analytical filters, including:</w:t>
      </w:r>
    </w:p>
    <w:p w14:paraId="707D5F9F" w14:textId="77777777" w:rsidR="00227133" w:rsidRPr="00227133" w:rsidRDefault="00227133" w:rsidP="00227133">
      <w:r w:rsidRPr="00227133">
        <w:t>SELECT *</w:t>
      </w:r>
    </w:p>
    <w:p w14:paraId="14CA485B" w14:textId="77777777" w:rsidR="00227133" w:rsidRPr="00227133" w:rsidRDefault="00227133" w:rsidP="00227133">
      <w:r w:rsidRPr="00227133">
        <w:t>FROM diabetes</w:t>
      </w:r>
    </w:p>
    <w:p w14:paraId="2F468C9F" w14:textId="77777777" w:rsidR="00227133" w:rsidRPr="00227133" w:rsidRDefault="00227133" w:rsidP="00227133">
      <w:r w:rsidRPr="00227133">
        <w:t>WHERE Glucose &gt; 150 AND BMI &gt; 35;</w:t>
      </w:r>
    </w:p>
    <w:p w14:paraId="408D8721" w14:textId="77777777" w:rsidR="00227133" w:rsidRPr="00227133" w:rsidRDefault="00227133" w:rsidP="00227133">
      <w:pPr>
        <w:spacing w:before="100" w:beforeAutospacing="1" w:after="100" w:afterAutospacing="1"/>
      </w:pPr>
      <w:r w:rsidRPr="00227133">
        <w:t>DuckDB evaluates these analytical predicates using vectorized execution, processing batches of values together rather than tuple-by-tuple execution. This improves computational efficiency for analytical workloads.</w:t>
      </w:r>
    </w:p>
    <w:p w14:paraId="1470E328" w14:textId="48B3961A" w:rsidR="00227133" w:rsidRDefault="00227133" w:rsidP="00227133">
      <w:pPr>
        <w:spacing w:before="100" w:beforeAutospacing="1" w:after="100" w:afterAutospacing="1"/>
      </w:pPr>
      <w:r w:rsidRPr="00227133">
        <w:t>The interactive dashboard makes these internal database behaviors more visible and understandable compared to a purely command-line-based application.</w:t>
      </w:r>
    </w:p>
    <w:p w14:paraId="49C73811" w14:textId="77777777" w:rsidR="00227133" w:rsidRDefault="00227133" w:rsidP="00227133">
      <w:pPr>
        <w:spacing w:after="120"/>
        <w:rPr>
          <w:color w:val="1F1F1F"/>
        </w:rPr>
      </w:pPr>
      <w:r>
        <w:t>Technical Narrative</w:t>
      </w:r>
    </w:p>
    <w:p w14:paraId="7ABEC967" w14:textId="77777777" w:rsidR="00227133" w:rsidRDefault="00227133" w:rsidP="00227133">
      <w:pPr>
        <w:spacing w:after="200"/>
        <w:rPr>
          <w:color w:val="1F1F1F"/>
        </w:rPr>
      </w:pPr>
      <w:r>
        <w:rPr>
          <w:color w:val="1F1F1F"/>
        </w:rPr>
        <w:t xml:space="preserve">A key objective of this project is to map database internals to observable application behavior. </w:t>
      </w:r>
    </w:p>
    <w:p w14:paraId="04415D79" w14:textId="77777777" w:rsidR="00227133" w:rsidRDefault="00227133" w:rsidP="00227133">
      <w:pPr>
        <w:spacing w:after="200"/>
        <w:rPr>
          <w:color w:val="1F1F1F"/>
        </w:rPr>
      </w:pPr>
      <w:r>
        <w:rPr>
          <w:color w:val="1F1F1F"/>
        </w:rPr>
        <w:t xml:space="preserve">When a user requests the average </w:t>
      </w:r>
      <w:r>
        <w:rPr>
          <w:color w:val="444746"/>
          <w:shd w:val="clear" w:color="auto" w:fill="E9EEF6"/>
        </w:rPr>
        <w:t>Glucose</w:t>
      </w:r>
      <w:r>
        <w:rPr>
          <w:color w:val="1F1F1F"/>
        </w:rPr>
        <w:t xml:space="preserve"> for patients with an </w:t>
      </w:r>
      <w:r>
        <w:rPr>
          <w:color w:val="444746"/>
          <w:shd w:val="clear" w:color="auto" w:fill="E9EEF6"/>
        </w:rPr>
        <w:t>Outcome = 1</w:t>
      </w:r>
      <w:r>
        <w:rPr>
          <w:color w:val="1F1F1F"/>
        </w:rPr>
        <w:t xml:space="preserve">, the query planner creates a scan node specifically for the </w:t>
      </w:r>
      <w:r>
        <w:rPr>
          <w:color w:val="444746"/>
          <w:shd w:val="clear" w:color="auto" w:fill="E9EEF6"/>
        </w:rPr>
        <w:t>Glucose</w:t>
      </w:r>
      <w:r>
        <w:rPr>
          <w:color w:val="1F1F1F"/>
        </w:rPr>
        <w:t xml:space="preserve"> column and a filter node for the </w:t>
      </w:r>
      <w:r>
        <w:rPr>
          <w:color w:val="444746"/>
          <w:shd w:val="clear" w:color="auto" w:fill="E9EEF6"/>
        </w:rPr>
        <w:t>Outcome</w:t>
      </w:r>
      <w:r>
        <w:rPr>
          <w:color w:val="1F1F1F"/>
        </w:rPr>
        <w:t xml:space="preserve"> column. Because of Column Pruning, the application avoids reading the </w:t>
      </w:r>
      <w:r>
        <w:rPr>
          <w:color w:val="444746"/>
          <w:shd w:val="clear" w:color="auto" w:fill="E9EEF6"/>
        </w:rPr>
        <w:t>Insulin</w:t>
      </w:r>
      <w:r>
        <w:rPr>
          <w:color w:val="1F1F1F"/>
        </w:rPr>
        <w:t xml:space="preserve"> or </w:t>
      </w:r>
      <w:r>
        <w:rPr>
          <w:color w:val="444746"/>
          <w:shd w:val="clear" w:color="auto" w:fill="E9EEF6"/>
        </w:rPr>
        <w:t>SkinThickness</w:t>
      </w:r>
      <w:r>
        <w:rPr>
          <w:color w:val="1F1F1F"/>
        </w:rPr>
        <w:t xml:space="preserve"> data. This is why PulseInsight remains performant even as the dataset scales: the performance of a query is proportional only to the number of columns selected, not the total width of the table. </w:t>
      </w:r>
    </w:p>
    <w:p w14:paraId="5AAB9165" w14:textId="77777777" w:rsidR="00227133" w:rsidRDefault="00227133" w:rsidP="00227133">
      <w:pPr>
        <w:spacing w:after="200"/>
        <w:rPr>
          <w:color w:val="1F1F1F"/>
        </w:rPr>
      </w:pPr>
      <w:r>
        <w:rPr>
          <w:color w:val="1F1F1F"/>
        </w:rPr>
        <w:t xml:space="preserve">For aggregation queries, DuckDB scans only the relevant columns (e.g., glucose), reducing I/O and improving performance. For filtering queries, predicate pushdown ensures that conditions are applied early, minimizing the number of rows processed. For range queries such as selecting </w:t>
      </w:r>
      <w:r>
        <w:rPr>
          <w:color w:val="1F1F1F"/>
        </w:rPr>
        <w:lastRenderedPageBreak/>
        <w:t>patients aged 30 to 50, DuckDB performs a sequential scan over the Age column and applies the filter efficiently. This is particularly effective in a columnar system, where only the Age column needs to be accessed. For group-by queries, DuckDB processes only the necessary columns and uses vectorized execution to efficiently compute aggregates.</w:t>
      </w:r>
    </w:p>
    <w:p w14:paraId="02F5B081" w14:textId="77777777" w:rsidR="00227133" w:rsidRDefault="00227133" w:rsidP="00227133">
      <w:pPr>
        <w:spacing w:after="200"/>
        <w:rPr>
          <w:color w:val="1F1F1F"/>
        </w:rPr>
      </w:pPr>
      <w:r>
        <w:rPr>
          <w:color w:val="1F1F1F"/>
        </w:rPr>
        <w:t>In contrast, a row-based system would need to read entire rows, leading to higher I/O costs.</w:t>
      </w:r>
    </w:p>
    <w:p w14:paraId="2680EC0D" w14:textId="77777777" w:rsidR="00227133" w:rsidRDefault="00227133" w:rsidP="00227133">
      <w:pPr>
        <w:spacing w:after="200"/>
        <w:rPr>
          <w:color w:val="1F1F1F"/>
        </w:rPr>
      </w:pPr>
      <w:r>
        <w:rPr>
          <w:color w:val="1F1F1F"/>
        </w:rPr>
        <w:t>These examples demonstrate how internal mechanisms such as columnar storage and vectorized execution directly impact query performance. Understanding this mapping helps explain why certain database systems perform better for analytical workloads.It also provides practical insights into how to design queries and choose systems for specific use cases.</w:t>
      </w:r>
    </w:p>
    <w:p w14:paraId="3CE0BAF3" w14:textId="77777777" w:rsidR="00227133" w:rsidRDefault="00227133">
      <w:pPr>
        <w:spacing w:after="200"/>
        <w:rPr>
          <w:color w:val="1F1F1F"/>
        </w:rPr>
      </w:pPr>
    </w:p>
    <w:p w14:paraId="5D35F382" w14:textId="77777777" w:rsidR="00447CFC" w:rsidRDefault="00000000">
      <w:pPr>
        <w:spacing w:after="360"/>
      </w:pPr>
      <w:r>
        <w:t>6. Comparison with MySQL and MongoDB</w:t>
      </w:r>
    </w:p>
    <w:p w14:paraId="79CBAE1F" w14:textId="77777777" w:rsidR="00447CFC" w:rsidRDefault="00000000">
      <w:pPr>
        <w:pStyle w:val="Heading3"/>
        <w:keepNext w:val="0"/>
        <w:keepLines w:val="0"/>
        <w:spacing w:before="280"/>
        <w:rPr>
          <w:color w:val="000000"/>
          <w:sz w:val="22"/>
          <w:szCs w:val="22"/>
        </w:rPr>
      </w:pPr>
      <w:bookmarkStart w:id="0" w:name="_rbtj7jc12sqx" w:colFirst="0" w:colLast="0"/>
      <w:bookmarkEnd w:id="0"/>
      <w:r>
        <w:rPr>
          <w:color w:val="000000"/>
          <w:sz w:val="22"/>
          <w:szCs w:val="22"/>
        </w:rPr>
        <w:t>DuckDB vs MySQL</w:t>
      </w:r>
    </w:p>
    <w:tbl>
      <w:tblPr>
        <w:tblStyle w:val="a0"/>
        <w:tblW w:w="5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20"/>
        <w:gridCol w:w="2075"/>
        <w:gridCol w:w="2330"/>
      </w:tblGrid>
      <w:tr w:rsidR="00447CFC" w14:paraId="49AAB965" w14:textId="77777777">
        <w:trPr>
          <w:trHeight w:val="515"/>
        </w:trPr>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3CAAF" w14:textId="77777777" w:rsidR="00447CFC" w:rsidRDefault="00000000">
            <w:pPr>
              <w:spacing w:after="360"/>
              <w:jc w:val="center"/>
            </w:pPr>
            <w:r>
              <w:rPr>
                <w:b/>
                <w:bCs/>
              </w:rPr>
              <w:t>Feature</w:t>
            </w:r>
          </w:p>
        </w:tc>
        <w:tc>
          <w:tcPr>
            <w:tcW w:w="2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352F2" w14:textId="77777777" w:rsidR="00447CFC" w:rsidRDefault="00000000">
            <w:pPr>
              <w:spacing w:after="360"/>
              <w:jc w:val="center"/>
            </w:pPr>
            <w:r>
              <w:rPr>
                <w:b/>
                <w:bCs/>
              </w:rPr>
              <w:t>DuckDB</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1F0AB" w14:textId="77777777" w:rsidR="00447CFC" w:rsidRDefault="00000000">
            <w:pPr>
              <w:spacing w:after="360"/>
              <w:jc w:val="center"/>
            </w:pPr>
            <w:r>
              <w:rPr>
                <w:b/>
                <w:bCs/>
              </w:rPr>
              <w:t>MySQL</w:t>
            </w:r>
          </w:p>
        </w:tc>
      </w:tr>
      <w:tr w:rsidR="00447CFC" w14:paraId="0E38588D" w14:textId="77777777">
        <w:trPr>
          <w:trHeight w:val="515"/>
        </w:trPr>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73966" w14:textId="77777777" w:rsidR="00447CFC" w:rsidRDefault="00000000">
            <w:pPr>
              <w:spacing w:after="360"/>
            </w:pPr>
            <w:r>
              <w:t>Storage</w:t>
            </w:r>
          </w:p>
        </w:tc>
        <w:tc>
          <w:tcPr>
            <w:tcW w:w="2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1D281" w14:textId="77777777" w:rsidR="00447CFC" w:rsidRDefault="00000000">
            <w:pPr>
              <w:spacing w:after="360"/>
            </w:pPr>
            <w:r>
              <w:t>Columnar</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5472C" w14:textId="77777777" w:rsidR="00447CFC" w:rsidRDefault="00000000">
            <w:pPr>
              <w:spacing w:after="360"/>
            </w:pPr>
            <w:r>
              <w:t>Row-based</w:t>
            </w:r>
          </w:p>
        </w:tc>
      </w:tr>
      <w:tr w:rsidR="00447CFC" w14:paraId="3D0E227D" w14:textId="77777777">
        <w:trPr>
          <w:trHeight w:val="515"/>
        </w:trPr>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9CC7A" w14:textId="77777777" w:rsidR="00447CFC" w:rsidRDefault="00000000">
            <w:pPr>
              <w:spacing w:after="360"/>
            </w:pPr>
            <w:r>
              <w:t>Workload</w:t>
            </w:r>
          </w:p>
        </w:tc>
        <w:tc>
          <w:tcPr>
            <w:tcW w:w="2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62116" w14:textId="77777777" w:rsidR="00447CFC" w:rsidRDefault="00000000">
            <w:pPr>
              <w:spacing w:after="360"/>
            </w:pPr>
            <w:r>
              <w:t>Analytical (OLAP)</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02EBE" w14:textId="77777777" w:rsidR="00447CFC" w:rsidRDefault="00000000">
            <w:pPr>
              <w:spacing w:after="360"/>
            </w:pPr>
            <w:r>
              <w:t>Transactional (OLTP)</w:t>
            </w:r>
          </w:p>
        </w:tc>
      </w:tr>
      <w:tr w:rsidR="00447CFC" w14:paraId="3B5A2E52" w14:textId="77777777">
        <w:trPr>
          <w:trHeight w:val="515"/>
        </w:trPr>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DEBBA" w14:textId="77777777" w:rsidR="00447CFC" w:rsidRDefault="00000000">
            <w:pPr>
              <w:spacing w:after="360"/>
            </w:pPr>
            <w:r>
              <w:t>Efficiency</w:t>
            </w:r>
          </w:p>
        </w:tc>
        <w:tc>
          <w:tcPr>
            <w:tcW w:w="2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92200" w14:textId="77777777" w:rsidR="00447CFC" w:rsidRDefault="00000000">
            <w:pPr>
              <w:spacing w:after="360"/>
            </w:pPr>
            <w:r>
              <w:t>Column scanning</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A3544" w14:textId="77777777" w:rsidR="00447CFC" w:rsidRDefault="00000000">
            <w:pPr>
              <w:spacing w:after="360"/>
            </w:pPr>
            <w:r>
              <w:t>Full row scanning</w:t>
            </w:r>
          </w:p>
        </w:tc>
      </w:tr>
    </w:tbl>
    <w:p w14:paraId="0DAFD79C" w14:textId="77777777" w:rsidR="00447CFC" w:rsidRDefault="00000000">
      <w:pPr>
        <w:spacing w:before="240" w:after="240"/>
      </w:pPr>
      <w:r>
        <w:t>In MySQL, aggregation queries require scanning entire rows, leading to higher I/O cost. DuckDB avoids this by reading only relevant columns.</w:t>
      </w:r>
    </w:p>
    <w:p w14:paraId="2DEF2AA7" w14:textId="77777777" w:rsidR="00447CFC" w:rsidRDefault="00000000">
      <w:pPr>
        <w:pStyle w:val="Heading3"/>
        <w:keepNext w:val="0"/>
        <w:keepLines w:val="0"/>
        <w:spacing w:before="280"/>
        <w:rPr>
          <w:color w:val="000000"/>
          <w:sz w:val="22"/>
          <w:szCs w:val="22"/>
        </w:rPr>
      </w:pPr>
      <w:bookmarkStart w:id="1" w:name="_nq5hp6ptr8ss" w:colFirst="0" w:colLast="0"/>
      <w:bookmarkEnd w:id="1"/>
      <w:r>
        <w:rPr>
          <w:color w:val="000000"/>
          <w:sz w:val="22"/>
          <w:szCs w:val="22"/>
        </w:rPr>
        <w:t>DuckDB vs MongoDB</w:t>
      </w:r>
    </w:p>
    <w:tbl>
      <w:tblPr>
        <w:tblStyle w:val="a1"/>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700"/>
        <w:gridCol w:w="4380"/>
      </w:tblGrid>
      <w:tr w:rsidR="00447CFC" w14:paraId="569F9C95" w14:textId="77777777">
        <w:trPr>
          <w:trHeight w:val="515"/>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41E3C" w14:textId="77777777" w:rsidR="00447CFC" w:rsidRDefault="00000000">
            <w:pPr>
              <w:spacing w:after="360"/>
              <w:jc w:val="center"/>
            </w:pPr>
            <w:r>
              <w:rPr>
                <w:b/>
                <w:bCs/>
              </w:rPr>
              <w:t>Feature</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8CE46" w14:textId="77777777" w:rsidR="00447CFC" w:rsidRDefault="00000000">
            <w:pPr>
              <w:spacing w:after="360"/>
              <w:jc w:val="center"/>
            </w:pPr>
            <w:r>
              <w:rPr>
                <w:b/>
                <w:bCs/>
              </w:rPr>
              <w:t>DuckDB</w:t>
            </w:r>
          </w:p>
        </w:tc>
        <w:tc>
          <w:tcPr>
            <w:tcW w:w="4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E0B2C" w14:textId="77777777" w:rsidR="00447CFC" w:rsidRDefault="00000000">
            <w:pPr>
              <w:spacing w:after="360"/>
              <w:jc w:val="center"/>
            </w:pPr>
            <w:r>
              <w:rPr>
                <w:b/>
                <w:bCs/>
              </w:rPr>
              <w:t>MongoDB</w:t>
            </w:r>
          </w:p>
        </w:tc>
      </w:tr>
      <w:tr w:rsidR="00447CFC" w14:paraId="6CFBEFBA" w14:textId="77777777">
        <w:trPr>
          <w:trHeight w:val="515"/>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6D4DF" w14:textId="77777777" w:rsidR="00447CFC" w:rsidRDefault="00000000">
            <w:pPr>
              <w:spacing w:after="360"/>
            </w:pPr>
            <w:r>
              <w:t>Data Model</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1598F" w14:textId="77777777" w:rsidR="00447CFC" w:rsidRDefault="00000000">
            <w:pPr>
              <w:spacing w:after="360"/>
            </w:pPr>
            <w:r>
              <w:t>Relational</w:t>
            </w:r>
          </w:p>
        </w:tc>
        <w:tc>
          <w:tcPr>
            <w:tcW w:w="4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5A806" w14:textId="77777777" w:rsidR="00447CFC" w:rsidRDefault="00000000">
            <w:pPr>
              <w:spacing w:after="360"/>
            </w:pPr>
            <w:r>
              <w:t>Document-based</w:t>
            </w:r>
          </w:p>
        </w:tc>
      </w:tr>
      <w:tr w:rsidR="00447CFC" w14:paraId="0D0D3972" w14:textId="77777777">
        <w:trPr>
          <w:trHeight w:val="515"/>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8B506" w14:textId="77777777" w:rsidR="00447CFC" w:rsidRDefault="00000000">
            <w:pPr>
              <w:spacing w:after="360"/>
            </w:pPr>
            <w:r>
              <w:t>Strength</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563CB" w14:textId="77777777" w:rsidR="00447CFC" w:rsidRDefault="00000000">
            <w:pPr>
              <w:spacing w:after="360"/>
            </w:pPr>
            <w:r>
              <w:t>Analytical queries</w:t>
            </w:r>
          </w:p>
        </w:tc>
        <w:tc>
          <w:tcPr>
            <w:tcW w:w="4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260EE" w14:textId="77777777" w:rsidR="00447CFC" w:rsidRDefault="00000000">
            <w:pPr>
              <w:spacing w:after="360"/>
            </w:pPr>
            <w:r>
              <w:t>Flexible schema</w:t>
            </w:r>
          </w:p>
        </w:tc>
      </w:tr>
      <w:tr w:rsidR="00447CFC" w14:paraId="445CF57F" w14:textId="77777777">
        <w:trPr>
          <w:trHeight w:val="515"/>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1799E" w14:textId="77777777" w:rsidR="00447CFC" w:rsidRDefault="00000000">
            <w:pPr>
              <w:spacing w:after="360"/>
            </w:pPr>
            <w:r>
              <w:t>Performance</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38CDF" w14:textId="77777777" w:rsidR="00447CFC" w:rsidRDefault="00000000">
            <w:pPr>
              <w:spacing w:after="360"/>
            </w:pPr>
            <w:r>
              <w:t>Strong for aggregations</w:t>
            </w:r>
          </w:p>
        </w:tc>
        <w:tc>
          <w:tcPr>
            <w:tcW w:w="4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0251E" w14:textId="77777777" w:rsidR="00447CFC" w:rsidRDefault="00000000">
            <w:pPr>
              <w:spacing w:after="360"/>
            </w:pPr>
            <w:r>
              <w:t>Less optimized for large-scale analytics</w:t>
            </w:r>
          </w:p>
        </w:tc>
      </w:tr>
    </w:tbl>
    <w:p w14:paraId="3D42DDE2" w14:textId="77777777" w:rsidR="00447CFC" w:rsidRDefault="00447CFC">
      <w:pPr>
        <w:spacing w:before="240" w:after="240"/>
      </w:pPr>
    </w:p>
    <w:p w14:paraId="4946EB49" w14:textId="77777777" w:rsidR="00447CFC" w:rsidRDefault="00000000">
      <w:pPr>
        <w:spacing w:before="240" w:after="240"/>
      </w:pPr>
      <w:r>
        <w:t>MongoDB is suitable for flexible data storage, but DuckDB performs better for structured analytical workloads.</w:t>
      </w:r>
    </w:p>
    <w:p w14:paraId="40BD3499" w14:textId="77777777" w:rsidR="00447CFC" w:rsidRDefault="00000000">
      <w:pPr>
        <w:spacing w:after="200"/>
      </w:pPr>
      <w:r>
        <w:t>MySQL is a row-based relational database designed primarily for transactional workloads (OLTP). In MySQL, data is stored row by row, which is efficient for insert and update operations but less efficient for analytical queries. For example, computing an average over a single column still requires scanning entire rows, increasing I/O cost.</w:t>
      </w:r>
    </w:p>
    <w:p w14:paraId="3597ACB2" w14:textId="77777777" w:rsidR="00447CFC" w:rsidRDefault="00000000">
      <w:pPr>
        <w:spacing w:after="200"/>
      </w:pPr>
      <w:r>
        <w:t xml:space="preserve">MongoDB, on the other hand, is a NoSQL document database that stores data in flexible JSON-like documents. While MongoDB offers schema flexibility, it is not optimized for large-scale analytical queries involving aggregations and scans. DuckDB differs from both systems by using columnar storage and focusing on analytical performance. It avoids unnecessary data access by scanning only relevant columns and uses vectorized execution to improve CPU efficiency. </w:t>
      </w:r>
    </w:p>
    <w:p w14:paraId="16C8FDB6" w14:textId="77777777" w:rsidR="00447CFC" w:rsidRDefault="00000000">
      <w:pPr>
        <w:spacing w:after="200"/>
      </w:pPr>
      <w:r>
        <w:t>As a result, DuckDB is significantly more efficient for analytical workloads such as those demonstrated in this project. However, it lacks some features of MySQL (e.g., strong transactional support) and MongoDB (e.g., flexible schema design).Each system is therefore best suited for different types of workloads.</w:t>
      </w:r>
    </w:p>
    <w:p w14:paraId="37B9E8D0" w14:textId="77777777" w:rsidR="00447CFC" w:rsidRDefault="00000000">
      <w:pPr>
        <w:spacing w:before="480"/>
      </w:pPr>
      <w:r>
        <w:t>7. Limitations &amp; Lessons Learned</w:t>
      </w:r>
    </w:p>
    <w:p w14:paraId="72254827" w14:textId="77777777" w:rsidR="00447CFC" w:rsidRDefault="00000000">
      <w:pPr>
        <w:spacing w:after="200"/>
        <w:rPr>
          <w:color w:val="1F1F1F"/>
        </w:rPr>
      </w:pPr>
      <w:r>
        <w:rPr>
          <w:color w:val="1F1F1F"/>
        </w:rPr>
        <w:t>This project has several limitations. First, the dataset used is relatively small, which limits the ability to fully demonstrate performance differences. Second, DuckDB is not a distributed system, meaning it cannot scale horizontally like systems such as Spark or BigQuery. Third, indexing support in DuckDB is limited compared to traditional databases.</w:t>
      </w:r>
    </w:p>
    <w:p w14:paraId="1B4E0325" w14:textId="77777777" w:rsidR="00447CFC" w:rsidRDefault="00000000">
      <w:pPr>
        <w:spacing w:after="200"/>
        <w:rPr>
          <w:color w:val="1F1F1F"/>
        </w:rPr>
      </w:pPr>
      <w:r>
        <w:rPr>
          <w:color w:val="1F1F1F"/>
        </w:rPr>
        <w:t>Despite these limitations, the project provides valuable insights into how database internals affect application behavior.</w:t>
      </w:r>
    </w:p>
    <w:p w14:paraId="1ADB6967" w14:textId="77777777" w:rsidR="00447CFC" w:rsidRDefault="00000000">
      <w:pPr>
        <w:spacing w:after="200"/>
        <w:rPr>
          <w:color w:val="1F1F1F"/>
        </w:rPr>
      </w:pPr>
      <w:r>
        <w:rPr>
          <w:color w:val="1F1F1F"/>
        </w:rPr>
        <w:t>A key lesson learned is that columnar storage is highly effective for analytical workloads. Another important takeaway is the impact of vectorized execution on performance. Additionally, understanding query optimization techniques such as predicate pushdown helps explain performance differences across systems.</w:t>
      </w:r>
    </w:p>
    <w:p w14:paraId="6E67486A" w14:textId="77777777" w:rsidR="00447CFC" w:rsidRDefault="00000000">
      <w:pPr>
        <w:spacing w:after="200"/>
        <w:rPr>
          <w:color w:val="1F1F1F"/>
        </w:rPr>
      </w:pPr>
      <w:r>
        <w:rPr>
          <w:color w:val="1F1F1F"/>
        </w:rPr>
        <w:t>Overall, the project reinforces the importance of selecting the right database system based on workload characteristics.</w:t>
      </w:r>
    </w:p>
    <w:p w14:paraId="0B520CF6" w14:textId="77777777" w:rsidR="00447CFC" w:rsidRDefault="00000000">
      <w:pPr>
        <w:spacing w:before="480"/>
      </w:pPr>
      <w:r>
        <w:t>8. Project Resources</w:t>
      </w:r>
    </w:p>
    <w:p w14:paraId="65C7F5FB" w14:textId="77777777" w:rsidR="00447CFC" w:rsidRDefault="00000000">
      <w:pPr>
        <w:spacing w:after="200"/>
        <w:rPr>
          <w:color w:val="1F1F1F"/>
        </w:rPr>
      </w:pPr>
      <w:r>
        <w:rPr>
          <w:color w:val="1F1F1F"/>
        </w:rPr>
        <w:t>Google Drive link (code, dataset, documentation): [</w:t>
      </w:r>
      <w:hyperlink r:id="rId7">
        <w:r>
          <w:rPr>
            <w:color w:val="1155CC"/>
            <w:u w:val="single"/>
          </w:rPr>
          <w:t>https://github.com/elliejiayihe/duckdb-healthcare-analytics</w:t>
        </w:r>
      </w:hyperlink>
      <w:r>
        <w:rPr>
          <w:color w:val="1F1F1F"/>
        </w:rPr>
        <w:t>]</w:t>
      </w:r>
    </w:p>
    <w:p w14:paraId="545F7121" w14:textId="77777777" w:rsidR="00447CFC" w:rsidRDefault="00447CFC"/>
    <w:sectPr w:rsidR="00447CF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798E7" w14:textId="77777777" w:rsidR="00223BA3" w:rsidRDefault="00223BA3" w:rsidP="00227133">
      <w:r>
        <w:separator/>
      </w:r>
    </w:p>
  </w:endnote>
  <w:endnote w:type="continuationSeparator" w:id="0">
    <w:p w14:paraId="716DD357" w14:textId="77777777" w:rsidR="00223BA3" w:rsidRDefault="00223BA3" w:rsidP="00227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0E64EDB-DEC2-2748-A704-B7B863491A98}"/>
  </w:font>
  <w:font w:name="Times New Roman">
    <w:panose1 w:val="02020603050405020304"/>
    <w:charset w:val="00"/>
    <w:family w:val="roman"/>
    <w:pitch w:val="variable"/>
    <w:sig w:usb0="E0002EFF" w:usb1="C000785B" w:usb2="00000009" w:usb3="00000000" w:csb0="000001FF" w:csb1="00000000"/>
    <w:embedRegular r:id="rId2" w:fontKey="{1AD1E25B-1B88-8E4A-9BDA-220B7B9EA42C}"/>
    <w:embedBold r:id="rId3" w:fontKey="{32131EC6-3223-3B45-B343-5E44B2EF061E}"/>
    <w:embedItalic r:id="rId4" w:fontKey="{9553AF37-B829-E943-9EAE-328970374662}"/>
  </w:font>
  <w:font w:name="Symbol">
    <w:panose1 w:val="05050102010706020507"/>
    <w:charset w:val="02"/>
    <w:family w:val="decorative"/>
    <w:pitch w:val="variable"/>
    <w:sig w:usb0="00000000" w:usb1="10000000" w:usb2="00000000" w:usb3="00000000" w:csb0="80000000" w:csb1="00000000"/>
    <w:embedRegular r:id="rId5" w:fontKey="{DCE1034C-0189-1843-AC33-4864E7055A8D}"/>
  </w:font>
  <w:font w:name="Courier New">
    <w:panose1 w:val="02070309020205020404"/>
    <w:charset w:val="00"/>
    <w:family w:val="modern"/>
    <w:pitch w:val="fixed"/>
    <w:sig w:usb0="E0002EFF" w:usb1="C0007843" w:usb2="00000009" w:usb3="00000000" w:csb0="000001FF" w:csb1="00000000"/>
    <w:embedRegular r:id="rId6" w:fontKey="{D4D528BA-D48F-284C-9187-0C9816D4A47D}"/>
  </w:font>
  <w:font w:name="Wingdings">
    <w:panose1 w:val="05000000000000000000"/>
    <w:charset w:val="02"/>
    <w:family w:val="auto"/>
    <w:pitch w:val="variable"/>
    <w:sig w:usb0="00000000" w:usb1="10000000" w:usb2="00000000" w:usb3="00000000" w:csb0="80000000" w:csb1="00000000"/>
    <w:embedRegular r:id="rId7" w:fontKey="{3D9775B6-6B89-6F48-B2A4-B3B8BBF7A20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8" w:fontKey="{AAC0DE7C-10AD-C545-B263-FE3457ADFC1B}"/>
  </w:font>
  <w:font w:name="Cambria">
    <w:panose1 w:val="02040503050406030204"/>
    <w:charset w:val="00"/>
    <w:family w:val="roman"/>
    <w:pitch w:val="variable"/>
    <w:sig w:usb0="E00006FF" w:usb1="420024FF" w:usb2="02000000" w:usb3="00000000" w:csb0="0000019F" w:csb1="00000000"/>
    <w:embedRegular r:id="rId9" w:fontKey="{42BC3402-F885-6F4E-872A-37BF96F9DE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1B87" w14:textId="77777777" w:rsidR="00227133" w:rsidRDefault="002271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1928" w14:textId="77777777" w:rsidR="00227133" w:rsidRDefault="002271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BA08" w14:textId="77777777" w:rsidR="00227133" w:rsidRDefault="002271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6F139" w14:textId="77777777" w:rsidR="00223BA3" w:rsidRDefault="00223BA3" w:rsidP="00227133">
      <w:r>
        <w:separator/>
      </w:r>
    </w:p>
  </w:footnote>
  <w:footnote w:type="continuationSeparator" w:id="0">
    <w:p w14:paraId="5C0D5336" w14:textId="77777777" w:rsidR="00223BA3" w:rsidRDefault="00223BA3" w:rsidP="002271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83A04" w14:textId="77777777" w:rsidR="00227133" w:rsidRDefault="002271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21761" w14:textId="77777777" w:rsidR="00227133" w:rsidRDefault="002271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98DB9" w14:textId="77777777" w:rsidR="00227133" w:rsidRDefault="002271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504E5"/>
    <w:multiLevelType w:val="multilevel"/>
    <w:tmpl w:val="CC66FFCC"/>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7A003FC"/>
    <w:multiLevelType w:val="multilevel"/>
    <w:tmpl w:val="386C179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17C2CF5"/>
    <w:multiLevelType w:val="multilevel"/>
    <w:tmpl w:val="C09837BA"/>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7A95A77"/>
    <w:multiLevelType w:val="multilevel"/>
    <w:tmpl w:val="AF34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E62E97"/>
    <w:multiLevelType w:val="multilevel"/>
    <w:tmpl w:val="41747AB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8998996">
    <w:abstractNumId w:val="0"/>
  </w:num>
  <w:num w:numId="2" w16cid:durableId="395011086">
    <w:abstractNumId w:val="1"/>
  </w:num>
  <w:num w:numId="3" w16cid:durableId="2107338982">
    <w:abstractNumId w:val="4"/>
  </w:num>
  <w:num w:numId="4" w16cid:durableId="2137553756">
    <w:abstractNumId w:val="2"/>
  </w:num>
  <w:num w:numId="5" w16cid:durableId="1995642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CFC"/>
    <w:rsid w:val="000D7932"/>
    <w:rsid w:val="00223BA3"/>
    <w:rsid w:val="00227133"/>
    <w:rsid w:val="00447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F353D"/>
  <w15:docId w15:val="{D60E0193-C379-284F-8E62-A9758A047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133"/>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227133"/>
    <w:pPr>
      <w:tabs>
        <w:tab w:val="center" w:pos="4680"/>
        <w:tab w:val="right" w:pos="9360"/>
      </w:tabs>
    </w:pPr>
  </w:style>
  <w:style w:type="character" w:customStyle="1" w:styleId="HeaderChar">
    <w:name w:val="Header Char"/>
    <w:basedOn w:val="DefaultParagraphFont"/>
    <w:link w:val="Header"/>
    <w:uiPriority w:val="99"/>
    <w:rsid w:val="00227133"/>
  </w:style>
  <w:style w:type="paragraph" w:styleId="Footer">
    <w:name w:val="footer"/>
    <w:basedOn w:val="Normal"/>
    <w:link w:val="FooterChar"/>
    <w:uiPriority w:val="99"/>
    <w:unhideWhenUsed/>
    <w:rsid w:val="00227133"/>
    <w:pPr>
      <w:tabs>
        <w:tab w:val="center" w:pos="4680"/>
        <w:tab w:val="right" w:pos="9360"/>
      </w:tabs>
    </w:pPr>
  </w:style>
  <w:style w:type="character" w:customStyle="1" w:styleId="FooterChar">
    <w:name w:val="Footer Char"/>
    <w:basedOn w:val="DefaultParagraphFont"/>
    <w:link w:val="Footer"/>
    <w:uiPriority w:val="99"/>
    <w:rsid w:val="00227133"/>
  </w:style>
  <w:style w:type="character" w:customStyle="1" w:styleId="Heading2Char">
    <w:name w:val="Heading 2 Char"/>
    <w:basedOn w:val="DefaultParagraphFont"/>
    <w:link w:val="Heading2"/>
    <w:uiPriority w:val="9"/>
    <w:rsid w:val="00227133"/>
    <w:rPr>
      <w:sz w:val="32"/>
      <w:szCs w:val="32"/>
    </w:rPr>
  </w:style>
  <w:style w:type="character" w:customStyle="1" w:styleId="Heading3Char">
    <w:name w:val="Heading 3 Char"/>
    <w:basedOn w:val="DefaultParagraphFont"/>
    <w:link w:val="Heading3"/>
    <w:uiPriority w:val="9"/>
    <w:rsid w:val="00227133"/>
    <w:rPr>
      <w:color w:val="434343"/>
      <w:sz w:val="28"/>
      <w:szCs w:val="28"/>
    </w:rPr>
  </w:style>
  <w:style w:type="paragraph" w:styleId="NormalWeb">
    <w:name w:val="Normal (Web)"/>
    <w:basedOn w:val="Normal"/>
    <w:uiPriority w:val="99"/>
    <w:unhideWhenUsed/>
    <w:rsid w:val="00227133"/>
    <w:pPr>
      <w:spacing w:before="100" w:beforeAutospacing="1" w:after="100" w:afterAutospacing="1"/>
    </w:pPr>
  </w:style>
  <w:style w:type="character" w:customStyle="1" w:styleId="1m">
    <w:name w:val="ͼ1m"/>
    <w:basedOn w:val="DefaultParagraphFont"/>
    <w:rsid w:val="00227133"/>
  </w:style>
  <w:style w:type="character" w:customStyle="1" w:styleId="cm-matchingbracket">
    <w:name w:val="cm-matchingbracket"/>
    <w:basedOn w:val="DefaultParagraphFont"/>
    <w:rsid w:val="00227133"/>
  </w:style>
  <w:style w:type="character" w:customStyle="1" w:styleId="1o">
    <w:name w:val="ͼ1o"/>
    <w:basedOn w:val="DefaultParagraphFont"/>
    <w:rsid w:val="00227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elliejiayihe/duckdb-healthcare-analytic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1857</Words>
  <Characters>10591</Characters>
  <Application>Microsoft Office Word</Application>
  <DocSecurity>0</DocSecurity>
  <Lines>88</Lines>
  <Paragraphs>24</Paragraphs>
  <ScaleCrop>false</ScaleCrop>
  <Company/>
  <LinksUpToDate>false</LinksUpToDate>
  <CharactersWithSpaces>12424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Ellie Jiayi He</cp:lastModifiedBy>
  <cp:revision>2</cp:revision>
  <dcterms:created xsi:type="dcterms:W3CDTF">2026-05-09T05:11:00Z</dcterms:created>
  <dcterms:modified xsi:type="dcterms:W3CDTF">2026-05-09T05:18:00Z</dcterms:modified>
</cp:coreProperties>
</file>