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FF0000"/>
        </w:rPr>
        <w:t>CWA</w:t>
      </w:r>
      <w:r>
        <w:rPr>
          <w:color w:val="FF0000"/>
          <w:spacing w:val="-4"/>
        </w:rPr>
        <w:t> </w:t>
      </w:r>
      <w:r>
        <w:rPr>
          <w:color w:val="FF0000"/>
        </w:rPr>
        <w:t>Specialties </w:t>
      </w:r>
      <w:r>
        <w:rPr>
          <w:color w:val="FF0000"/>
          <w:spacing w:val="-4"/>
        </w:rPr>
        <w:t>Inc.</w:t>
      </w:r>
    </w:p>
    <w:p>
      <w:pPr>
        <w:pStyle w:val="BodyText"/>
        <w:spacing w:before="4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720" w:bottom="280" w:left="1440" w:right="1080"/>
        </w:sectPr>
      </w:pPr>
    </w:p>
    <w:p>
      <w:pPr>
        <w:pStyle w:val="BodyText"/>
        <w:spacing w:line="259" w:lineRule="auto" w:before="56"/>
        <w:ind w:right="107"/>
      </w:pPr>
      <w:r>
        <w:rPr/>
        <w:t>CWA</w:t>
      </w:r>
      <w:r>
        <w:rPr>
          <w:spacing w:val="-13"/>
        </w:rPr>
        <w:t> </w:t>
      </w:r>
      <w:r>
        <w:rPr/>
        <w:t>Specialties</w:t>
      </w:r>
      <w:r>
        <w:rPr>
          <w:spacing w:val="-12"/>
        </w:rPr>
        <w:t> </w:t>
      </w:r>
      <w:r>
        <w:rPr/>
        <w:t>Inc. 14254 182</w:t>
      </w:r>
      <w:r>
        <w:rPr>
          <w:vertAlign w:val="superscript"/>
        </w:rPr>
        <w:t>nd</w:t>
      </w:r>
      <w:r>
        <w:rPr>
          <w:vertAlign w:val="baseline"/>
        </w:rPr>
        <w:t> Street</w:t>
      </w:r>
    </w:p>
    <w:p>
      <w:pPr>
        <w:pStyle w:val="BodyText"/>
        <w:spacing w:before="1"/>
      </w:pPr>
      <w:r>
        <w:rPr/>
        <w:t>Linwood,</w:t>
      </w:r>
      <w:r>
        <w:rPr>
          <w:spacing w:val="-7"/>
        </w:rPr>
        <w:t> </w:t>
      </w:r>
      <w:r>
        <w:rPr/>
        <w:t>KS</w:t>
      </w:r>
      <w:r>
        <w:rPr>
          <w:spacing w:val="-3"/>
        </w:rPr>
        <w:t> </w:t>
      </w:r>
      <w:r>
        <w:rPr>
          <w:spacing w:val="-2"/>
        </w:rPr>
        <w:t>66052</w:t>
      </w:r>
    </w:p>
    <w:p>
      <w:pPr>
        <w:pStyle w:val="BodyText"/>
        <w:spacing w:before="19"/>
      </w:pPr>
      <w:r>
        <w:rPr>
          <w:spacing w:val="-2"/>
        </w:rPr>
        <w:t>913-526-</w:t>
      </w:r>
      <w:r>
        <w:rPr>
          <w:spacing w:val="-4"/>
        </w:rPr>
        <w:t>9834</w:t>
      </w:r>
    </w:p>
    <w:p>
      <w:pPr>
        <w:pStyle w:val="BodyText"/>
      </w:pPr>
      <w:hyperlink r:id="rId5">
        <w:r>
          <w:rPr>
            <w:color w:val="0462C1"/>
            <w:spacing w:val="-2"/>
            <w:u w:val="single" w:color="0462C1"/>
          </w:rPr>
          <w:t>latina@cwaspecialties.com</w:t>
        </w:r>
      </w:hyperlink>
    </w:p>
    <w:p>
      <w:pPr>
        <w:spacing w:before="56"/>
        <w:ind w:left="0" w:right="0" w:firstLine="0"/>
        <w:jc w:val="left"/>
        <w:rPr>
          <w:b/>
          <w:sz w:val="22"/>
        </w:rPr>
      </w:pPr>
      <w:r>
        <w:rPr/>
        <w:br w:type="column"/>
      </w:r>
      <w:r>
        <w:rPr>
          <w:sz w:val="22"/>
        </w:rPr>
        <w:t>Project:</w:t>
      </w:r>
      <w:r>
        <w:rPr>
          <w:spacing w:val="43"/>
          <w:sz w:val="22"/>
        </w:rPr>
        <w:t> </w:t>
      </w:r>
      <w:r>
        <w:rPr>
          <w:b/>
          <w:sz w:val="22"/>
        </w:rPr>
        <w:t>Black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McDonald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Warehouse</w:t>
      </w:r>
    </w:p>
    <w:p>
      <w:pPr>
        <w:spacing w:before="22"/>
        <w:ind w:left="0" w:right="0" w:firstLine="0"/>
        <w:jc w:val="left"/>
        <w:rPr>
          <w:b/>
          <w:sz w:val="22"/>
        </w:rPr>
      </w:pPr>
      <w:r>
        <w:rPr>
          <w:sz w:val="22"/>
        </w:rPr>
        <w:t>Proposal</w:t>
      </w:r>
      <w:r>
        <w:rPr>
          <w:spacing w:val="-6"/>
          <w:sz w:val="22"/>
        </w:rPr>
        <w:t> </w:t>
      </w:r>
      <w:r>
        <w:rPr>
          <w:sz w:val="22"/>
        </w:rPr>
        <w:t>Date: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3/20/26</w:t>
      </w:r>
    </w:p>
    <w:p>
      <w:pPr>
        <w:pStyle w:val="BodyText"/>
      </w:pPr>
      <w:r>
        <w:rPr/>
        <w:t>Plans</w:t>
      </w:r>
      <w:r>
        <w:rPr>
          <w:spacing w:val="-6"/>
        </w:rPr>
        <w:t> </w:t>
      </w:r>
      <w:r>
        <w:rPr>
          <w:spacing w:val="-2"/>
        </w:rPr>
        <w:t>Dated:</w:t>
      </w:r>
    </w:p>
    <w:p>
      <w:pPr>
        <w:pStyle w:val="BodyText"/>
        <w:spacing w:before="19"/>
      </w:pPr>
      <w:r>
        <w:rPr>
          <w:spacing w:val="-2"/>
        </w:rPr>
        <w:t>Addendums:</w:t>
      </w:r>
    </w:p>
    <w:p>
      <w:pPr>
        <w:pStyle w:val="BodyText"/>
        <w:spacing w:line="259" w:lineRule="auto"/>
        <w:ind w:right="135"/>
      </w:pPr>
      <w:r>
        <w:rPr/>
        <w:t>To secure pricing CWA to be notified within 30 days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proposal</w:t>
      </w:r>
      <w:r>
        <w:rPr>
          <w:spacing w:val="-6"/>
        </w:rPr>
        <w:t> </w:t>
      </w:r>
      <w:r>
        <w:rPr/>
        <w:t>date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approved</w:t>
      </w:r>
      <w:r>
        <w:rPr>
          <w:spacing w:val="-8"/>
        </w:rPr>
        <w:t> </w:t>
      </w:r>
      <w:r>
        <w:rPr/>
        <w:t>submittals</w:t>
      </w:r>
    </w:p>
    <w:p>
      <w:pPr>
        <w:pStyle w:val="BodyText"/>
        <w:spacing w:after="0" w:line="259" w:lineRule="auto"/>
        <w:sectPr>
          <w:type w:val="continuous"/>
          <w:pgSz w:w="12240" w:h="15840"/>
          <w:pgMar w:top="720" w:bottom="280" w:left="1440" w:right="1080"/>
          <w:cols w:num="2" w:equalWidth="0">
            <w:col w:w="2425" w:space="2616"/>
            <w:col w:w="4679"/>
          </w:cols>
        </w:sectPr>
      </w:pPr>
    </w:p>
    <w:p>
      <w:pPr>
        <w:pStyle w:val="BodyText"/>
        <w:spacing w:before="20"/>
      </w:pPr>
    </w:p>
    <w:p>
      <w:pPr>
        <w:pStyle w:val="BodyText"/>
        <w:tabs>
          <w:tab w:pos="3759" w:val="left" w:leader="none"/>
        </w:tabs>
        <w:spacing w:before="0" w:after="23"/>
        <w:ind w:left="101"/>
      </w:pPr>
      <w:r>
        <w:rPr>
          <w:spacing w:val="-2"/>
        </w:rPr>
        <w:t>Quantity’s</w:t>
      </w:r>
      <w:r>
        <w:rPr/>
        <w:tab/>
      </w:r>
      <w:r>
        <w:rPr>
          <w:spacing w:val="-2"/>
        </w:rPr>
        <w:t>Material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6682"/>
        <w:gridCol w:w="1627"/>
      </w:tblGrid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682" w:type="dxa"/>
          </w:tcPr>
          <w:p>
            <w:pPr>
              <w:pStyle w:val="TableParagraph"/>
              <w:ind w:left="12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Bobrick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Toilet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Accessories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682" w:type="dxa"/>
          </w:tcPr>
          <w:p>
            <w:pPr>
              <w:pStyle w:val="TableParagraph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B4288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Toilet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Tissue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Disp.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682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B35139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Napkin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Disposal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Sets</w:t>
            </w:r>
          </w:p>
        </w:tc>
        <w:tc>
          <w:tcPr>
            <w:tcW w:w="6682" w:type="dxa"/>
          </w:tcPr>
          <w:p>
            <w:pPr>
              <w:pStyle w:val="TableParagraph"/>
              <w:ind w:left="1913"/>
              <w:rPr>
                <w:sz w:val="22"/>
              </w:rPr>
            </w:pPr>
            <w:r>
              <w:rPr>
                <w:sz w:val="22"/>
              </w:rPr>
              <w:t>B6806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36”,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42”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682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B165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2436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Mirror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250" w:type="dxa"/>
          </w:tcPr>
          <w:p>
            <w:pPr>
              <w:pStyle w:val="TableParagraph"/>
              <w:spacing w:line="264" w:lineRule="exact" w:before="1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682" w:type="dxa"/>
          </w:tcPr>
          <w:p>
            <w:pPr>
              <w:pStyle w:val="TableParagraph"/>
              <w:spacing w:line="264" w:lineRule="exact" w:before="1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B818615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Soap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Disp.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682" w:type="dxa"/>
          </w:tcPr>
          <w:p>
            <w:pPr>
              <w:pStyle w:val="TableParagraph"/>
              <w:ind w:left="1738"/>
              <w:rPr>
                <w:sz w:val="22"/>
              </w:rPr>
            </w:pPr>
            <w:r>
              <w:rPr>
                <w:sz w:val="22"/>
              </w:rPr>
              <w:t>B35633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Recessed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Waste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Receptacle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682" w:type="dxa"/>
          </w:tcPr>
          <w:p>
            <w:pPr>
              <w:pStyle w:val="TableParagraph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B35903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Towel</w:t>
            </w:r>
            <w:r>
              <w:rPr>
                <w:spacing w:val="-4"/>
                <w:sz w:val="22"/>
              </w:rPr>
              <w:t> Disp.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682" w:type="dxa"/>
          </w:tcPr>
          <w:p>
            <w:pPr>
              <w:pStyle w:val="TableParagraph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B223-36”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Holder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682" w:type="dxa"/>
          </w:tcPr>
          <w:p>
            <w:pPr>
              <w:pStyle w:val="TableParagraph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Material:</w:t>
            </w:r>
          </w:p>
        </w:tc>
        <w:tc>
          <w:tcPr>
            <w:tcW w:w="1627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$2689</w:t>
            </w: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682" w:type="dxa"/>
          </w:tcPr>
          <w:p>
            <w:pPr>
              <w:pStyle w:val="TableParagraph"/>
              <w:ind w:left="1615"/>
              <w:rPr>
                <w:b/>
                <w:sz w:val="22"/>
              </w:rPr>
            </w:pPr>
            <w:r>
              <w:rPr>
                <w:b/>
                <w:sz w:val="22"/>
              </w:rPr>
              <w:t>Activar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Fire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Extinguishers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Cabinets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250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6682" w:type="dxa"/>
          </w:tcPr>
          <w:p>
            <w:pPr>
              <w:pStyle w:val="TableParagraph"/>
              <w:ind w:left="1575"/>
              <w:rPr>
                <w:sz w:val="22"/>
              </w:rPr>
            </w:pPr>
            <w:r>
              <w:rPr>
                <w:sz w:val="22"/>
              </w:rPr>
              <w:t>FE05C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Cosmic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5lb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Extinguisher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3A-</w:t>
            </w:r>
            <w:r>
              <w:rPr>
                <w:spacing w:val="-4"/>
                <w:sz w:val="22"/>
              </w:rPr>
              <w:t>40BC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682" w:type="dxa"/>
          </w:tcPr>
          <w:p>
            <w:pPr>
              <w:pStyle w:val="TableParagraph"/>
              <w:ind w:left="504"/>
              <w:rPr>
                <w:sz w:val="22"/>
              </w:rPr>
            </w:pPr>
            <w:r>
              <w:rPr>
                <w:sz w:val="22"/>
              </w:rPr>
              <w:t>C1017F10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Semi-Recessed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Cabinet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Glass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White</w:t>
            </w: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682" w:type="dxa"/>
          </w:tcPr>
          <w:p>
            <w:pPr>
              <w:pStyle w:val="TableParagraph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Material:</w:t>
            </w:r>
          </w:p>
        </w:tc>
        <w:tc>
          <w:tcPr>
            <w:tcW w:w="1627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$2765</w:t>
            </w:r>
          </w:p>
        </w:tc>
      </w:tr>
      <w:tr>
        <w:trPr>
          <w:trHeight w:val="282" w:hRule="atLeast"/>
        </w:trPr>
        <w:tc>
          <w:tcPr>
            <w:tcW w:w="125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68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spacing w:before="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ADD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TAX</w:t>
      </w:r>
    </w:p>
    <w:p>
      <w:pPr>
        <w:spacing w:line="259" w:lineRule="auto" w:before="22"/>
        <w:ind w:left="0" w:right="5148" w:firstLine="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LABOR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NEEDED,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PLEASE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QUOTE BOND: Y / N</w:t>
      </w:r>
    </w:p>
    <w:p>
      <w:pPr>
        <w:spacing w:line="256" w:lineRule="auto" w:before="1"/>
        <w:ind w:left="0" w:right="5148" w:firstLine="0"/>
        <w:jc w:val="left"/>
        <w:rPr>
          <w:b/>
          <w:sz w:val="22"/>
        </w:rPr>
      </w:pPr>
      <w:r>
        <w:rPr>
          <w:b/>
          <w:sz w:val="22"/>
        </w:rPr>
        <w:t>SINGLE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SHIPMENT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PRODUCT CUSTOMER TO RECEIVE/UNLOAD</w:t>
      </w:r>
    </w:p>
    <w:p>
      <w:pPr>
        <w:spacing w:before="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BID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SPECS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PLANS</w:t>
      </w:r>
    </w:p>
    <w:sectPr>
      <w:type w:val="continuous"/>
      <w:pgSz w:w="12240" w:h="15840"/>
      <w:pgMar w:top="7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9"/>
      <w:jc w:val="center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3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les@cwaspecialties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cwatt</dc:creator>
  <dcterms:created xsi:type="dcterms:W3CDTF">2026-03-25T17:50:37Z</dcterms:created>
  <dcterms:modified xsi:type="dcterms:W3CDTF">2026-03-25T17:50:37Z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2024</vt:lpwstr>
  </property>
</Properties>
</file>