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8CCE6B" w14:textId="39B09188" w:rsidR="004254F8" w:rsidRPr="0082278F" w:rsidRDefault="00FA7C30" w:rsidP="007274B2">
      <w:r>
        <w:pict w14:anchorId="07440A39">
          <v:rect id="_x0000_i1025" style="width:468pt;height:2pt" o:hralign="center" o:hrstd="t" o:hrnoshade="t" o:hr="t" fillcolor="black [3213]" stroked="f"/>
        </w:pict>
      </w:r>
    </w:p>
    <w:p w14:paraId="368901F9" w14:textId="78D6CF96" w:rsidR="004C02A3" w:rsidRPr="00D96666" w:rsidRDefault="002432CE" w:rsidP="00D96666">
      <w:pPr>
        <w:pStyle w:val="Title"/>
      </w:pPr>
      <w:r>
        <w:t xml:space="preserve">Lessons </w:t>
      </w:r>
      <w:r w:rsidR="00E7188E">
        <w:t>in</w:t>
      </w:r>
      <w:r w:rsidR="00654DAA">
        <w:t xml:space="preserve"> Machine Learning </w:t>
      </w:r>
      <w:r>
        <w:t xml:space="preserve">from an Ungauged </w:t>
      </w:r>
      <w:r w:rsidR="00654DAA">
        <w:t>Basins Study</w:t>
      </w:r>
    </w:p>
    <w:p w14:paraId="01C6FA7B" w14:textId="144B5647" w:rsidR="004254F8" w:rsidRPr="0082278F" w:rsidRDefault="00FA7C30" w:rsidP="007274B2">
      <w:r>
        <w:pict w14:anchorId="146E0234">
          <v:rect id="_x0000_i1026" style="width:468pt;height:1pt" o:hralign="center" o:hrstd="t" o:hrnoshade="t" o:hr="t" fillcolor="black [3213]" stroked="f"/>
        </w:pict>
      </w:r>
    </w:p>
    <w:p w14:paraId="1BB9E586" w14:textId="5570B4D3" w:rsidR="004254F8" w:rsidRPr="00D43EF6" w:rsidRDefault="004254F8" w:rsidP="007274B2">
      <w:pPr>
        <w:jc w:val="center"/>
        <w:rPr>
          <w:b/>
          <w:bCs/>
        </w:rPr>
      </w:pPr>
      <w:r w:rsidRPr="00D43EF6">
        <w:rPr>
          <w:b/>
          <w:bCs/>
        </w:rPr>
        <w:t>Ellie White</w:t>
      </w:r>
      <w:r w:rsidR="0099283B">
        <w:rPr>
          <w:b/>
          <w:bCs/>
          <w:vertAlign w:val="superscript"/>
        </w:rPr>
        <w:t>1</w:t>
      </w:r>
      <w:r w:rsidR="0072087C">
        <w:rPr>
          <w:b/>
          <w:bCs/>
        </w:rPr>
        <w:t>, Jay</w:t>
      </w:r>
      <w:r w:rsidR="00ED792F">
        <w:rPr>
          <w:b/>
          <w:bCs/>
        </w:rPr>
        <w:t xml:space="preserve"> Lund</w:t>
      </w:r>
      <w:r w:rsidR="00827718">
        <w:rPr>
          <w:b/>
          <w:bCs/>
          <w:vertAlign w:val="superscript"/>
        </w:rPr>
        <w:t>2</w:t>
      </w:r>
      <w:r w:rsidR="0072087C">
        <w:rPr>
          <w:b/>
          <w:bCs/>
        </w:rPr>
        <w:t xml:space="preserve">, </w:t>
      </w:r>
      <w:r w:rsidR="00827718">
        <w:rPr>
          <w:b/>
          <w:bCs/>
        </w:rPr>
        <w:t>Andrew Hill</w:t>
      </w:r>
      <w:r w:rsidR="00827718">
        <w:rPr>
          <w:b/>
          <w:bCs/>
          <w:vertAlign w:val="superscript"/>
        </w:rPr>
        <w:t>3</w:t>
      </w:r>
      <w:r w:rsidR="00827718">
        <w:rPr>
          <w:b/>
          <w:bCs/>
        </w:rPr>
        <w:t xml:space="preserve">, </w:t>
      </w:r>
      <w:r w:rsidR="0072087C">
        <w:rPr>
          <w:b/>
          <w:bCs/>
        </w:rPr>
        <w:t>Nicole</w:t>
      </w:r>
      <w:r w:rsidR="00ED792F">
        <w:rPr>
          <w:b/>
          <w:bCs/>
        </w:rPr>
        <w:t xml:space="preserve"> Williamson</w:t>
      </w:r>
      <w:r w:rsidR="00827718">
        <w:rPr>
          <w:b/>
          <w:bCs/>
          <w:vertAlign w:val="superscript"/>
        </w:rPr>
        <w:t>3</w:t>
      </w:r>
      <w:r w:rsidR="0072087C">
        <w:rPr>
          <w:b/>
          <w:bCs/>
        </w:rPr>
        <w:t>, Mat</w:t>
      </w:r>
      <w:r w:rsidR="00ED792F">
        <w:rPr>
          <w:b/>
          <w:bCs/>
        </w:rPr>
        <w:t>thew Holland</w:t>
      </w:r>
      <w:r w:rsidR="00827718">
        <w:rPr>
          <w:b/>
          <w:bCs/>
          <w:vertAlign w:val="superscript"/>
        </w:rPr>
        <w:t>3</w:t>
      </w:r>
      <w:r w:rsidR="0072087C">
        <w:rPr>
          <w:b/>
          <w:bCs/>
        </w:rPr>
        <w:t>, Erin</w:t>
      </w:r>
      <w:r w:rsidR="00ED792F">
        <w:rPr>
          <w:b/>
          <w:bCs/>
        </w:rPr>
        <w:t xml:space="preserve"> Foresman</w:t>
      </w:r>
      <w:r w:rsidR="00827718">
        <w:rPr>
          <w:b/>
          <w:bCs/>
          <w:vertAlign w:val="superscript"/>
        </w:rPr>
        <w:t>3</w:t>
      </w:r>
      <w:r w:rsidR="0072087C">
        <w:rPr>
          <w:b/>
          <w:bCs/>
        </w:rPr>
        <w:t>, Reza</w:t>
      </w:r>
      <w:r w:rsidR="00ED792F">
        <w:rPr>
          <w:b/>
          <w:bCs/>
        </w:rPr>
        <w:t xml:space="preserve"> Ghasemizadeh</w:t>
      </w:r>
      <w:r w:rsidR="00827718">
        <w:rPr>
          <w:b/>
          <w:bCs/>
          <w:vertAlign w:val="superscript"/>
        </w:rPr>
        <w:t>3</w:t>
      </w:r>
      <w:r w:rsidR="0072087C">
        <w:rPr>
          <w:b/>
          <w:bCs/>
        </w:rPr>
        <w:t xml:space="preserve"> (</w:t>
      </w:r>
      <w:r w:rsidR="0099283B">
        <w:rPr>
          <w:b/>
          <w:bCs/>
        </w:rPr>
        <w:t>order</w:t>
      </w:r>
      <w:r w:rsidR="00EE55DD">
        <w:rPr>
          <w:b/>
          <w:bCs/>
        </w:rPr>
        <w:t xml:space="preserve"> OK?</w:t>
      </w:r>
      <w:r w:rsidR="0099283B">
        <w:rPr>
          <w:b/>
          <w:bCs/>
        </w:rPr>
        <w:t>, affiliations</w:t>
      </w:r>
      <w:r w:rsidR="0072087C">
        <w:rPr>
          <w:b/>
          <w:bCs/>
        </w:rPr>
        <w:t>?)</w:t>
      </w:r>
    </w:p>
    <w:p w14:paraId="15B4809F" w14:textId="48526BFA" w:rsidR="0099283B" w:rsidRDefault="0099283B" w:rsidP="007274B2">
      <w:pPr>
        <w:jc w:val="center"/>
      </w:pPr>
      <w:r>
        <w:rPr>
          <w:vertAlign w:val="superscript"/>
        </w:rPr>
        <w:t xml:space="preserve">1 </w:t>
      </w:r>
      <w:r w:rsidR="004254F8" w:rsidRPr="0082278F">
        <w:t>EPA ORISE, Cincinnati OH</w:t>
      </w:r>
      <w:r>
        <w:t xml:space="preserve"> </w:t>
      </w:r>
    </w:p>
    <w:p w14:paraId="1D053761" w14:textId="2D82584E" w:rsidR="00827718" w:rsidRDefault="00827718" w:rsidP="00827718">
      <w:pPr>
        <w:jc w:val="center"/>
      </w:pPr>
      <w:r>
        <w:rPr>
          <w:vertAlign w:val="superscript"/>
        </w:rPr>
        <w:t>2</w:t>
      </w:r>
      <w:r w:rsidRPr="0099283B">
        <w:t xml:space="preserve"> </w:t>
      </w:r>
      <w:r>
        <w:t xml:space="preserve">Center for Watershed Sciences, University of California, Davis </w:t>
      </w:r>
    </w:p>
    <w:p w14:paraId="4C2DF985" w14:textId="2D5E3E15" w:rsidR="004254F8" w:rsidRDefault="00827718" w:rsidP="007274B2">
      <w:pPr>
        <w:jc w:val="center"/>
      </w:pPr>
      <w:r>
        <w:rPr>
          <w:vertAlign w:val="superscript"/>
        </w:rPr>
        <w:t>3</w:t>
      </w:r>
      <w:r w:rsidR="0099283B">
        <w:rPr>
          <w:vertAlign w:val="superscript"/>
        </w:rPr>
        <w:t xml:space="preserve"> </w:t>
      </w:r>
      <w:r w:rsidR="0099283B">
        <w:t xml:space="preserve">California State Water Resources Control Board </w:t>
      </w:r>
    </w:p>
    <w:p w14:paraId="3CAF7875" w14:textId="77777777" w:rsidR="0082278F" w:rsidRDefault="0082278F" w:rsidP="007274B2"/>
    <w:p w14:paraId="0F665392" w14:textId="52A26FFF" w:rsidR="00C51181" w:rsidRPr="0082278F" w:rsidRDefault="00C51181" w:rsidP="007274B2">
      <w:pPr>
        <w:pStyle w:val="Heading1"/>
        <w:jc w:val="center"/>
      </w:pPr>
      <w:r w:rsidRPr="0082278F">
        <w:t>Abstract</w:t>
      </w:r>
    </w:p>
    <w:p w14:paraId="2CA8F8C9" w14:textId="3811ACCC" w:rsidR="004254F8" w:rsidRDefault="00A05E3A" w:rsidP="0099283B">
      <w:pPr>
        <w:ind w:left="720" w:right="720"/>
        <w:jc w:val="both"/>
      </w:pPr>
      <w:r w:rsidRPr="00A05E3A">
        <w:t>In recent years, rapidly growing computing</w:t>
      </w:r>
      <w:r>
        <w:t xml:space="preserve"> </w:t>
      </w:r>
      <w:r w:rsidRPr="00A05E3A">
        <w:t xml:space="preserve">power, </w:t>
      </w:r>
      <w:r>
        <w:t>improvements</w:t>
      </w:r>
      <w:r w:rsidRPr="00A05E3A">
        <w:t xml:space="preserve"> </w:t>
      </w:r>
      <w:r>
        <w:t>in</w:t>
      </w:r>
      <w:r w:rsidRPr="00A05E3A">
        <w:t xml:space="preserve"> machine learning</w:t>
      </w:r>
      <w:r>
        <w:t xml:space="preserve"> (ML)</w:t>
      </w:r>
      <w:r w:rsidRPr="00A05E3A">
        <w:t xml:space="preserve"> algorithms, and more user-friendly programming</w:t>
      </w:r>
      <w:r>
        <w:t xml:space="preserve"> </w:t>
      </w:r>
      <w:r w:rsidRPr="00A05E3A">
        <w:t xml:space="preserve">languages </w:t>
      </w:r>
      <w:r>
        <w:t xml:space="preserve">have facilitated the application of </w:t>
      </w:r>
      <w:r w:rsidRPr="00A05E3A">
        <w:t xml:space="preserve">statistical learning methods </w:t>
      </w:r>
      <w:r>
        <w:t>to problems in</w:t>
      </w:r>
      <w:r w:rsidR="00ED74EB">
        <w:t xml:space="preserve"> geosciences and</w:t>
      </w:r>
      <w:r>
        <w:t xml:space="preserve"> hydrology</w:t>
      </w:r>
      <w:r w:rsidR="00102B9F" w:rsidRPr="0082278F">
        <w:t xml:space="preserve">. </w:t>
      </w:r>
      <w:r w:rsidR="00DA5012" w:rsidRPr="0082278F">
        <w:t xml:space="preserve">This </w:t>
      </w:r>
      <w:r w:rsidR="00636662">
        <w:t>paper first addresses the concerns that many hydrologists have regarding the application of purely statistical techniques to the prediction of physical processes. We also</w:t>
      </w:r>
      <w:r w:rsidR="00DA5012" w:rsidRPr="0082278F">
        <w:t xml:space="preserve"> </w:t>
      </w:r>
      <w:r w:rsidR="00636662">
        <w:t xml:space="preserve">introduce the </w:t>
      </w:r>
      <w:r w:rsidR="00DA5012" w:rsidRPr="0082278F">
        <w:t xml:space="preserve">types of </w:t>
      </w:r>
      <w:r w:rsidR="00DA5012">
        <w:t>questions</w:t>
      </w:r>
      <w:r w:rsidR="00DA5012" w:rsidRPr="0082278F">
        <w:t xml:space="preserve"> that need to be </w:t>
      </w:r>
      <w:r w:rsidR="00DA5012">
        <w:t>answered</w:t>
      </w:r>
      <w:r w:rsidR="00DA5012" w:rsidRPr="0082278F">
        <w:t xml:space="preserve"> before building ML models</w:t>
      </w:r>
      <w:r w:rsidR="00636662">
        <w:t>–such as</w:t>
      </w:r>
      <w:r w:rsidR="0025199B">
        <w:t xml:space="preserve"> those relating to</w:t>
      </w:r>
      <w:r w:rsidR="00636662">
        <w:t xml:space="preserve"> model type</w:t>
      </w:r>
      <w:r w:rsidR="00B117D5">
        <w:t>s</w:t>
      </w:r>
      <w:r w:rsidR="00636662">
        <w:t>, loss function</w:t>
      </w:r>
      <w:r w:rsidR="00B117D5">
        <w:t>s</w:t>
      </w:r>
      <w:r w:rsidR="00636662">
        <w:t>, and resampling strategies</w:t>
      </w:r>
      <w:r w:rsidR="00EE55DD">
        <w:t>. Then, we help</w:t>
      </w:r>
      <w:r w:rsidR="00DA5012">
        <w:t xml:space="preserve"> </w:t>
      </w:r>
      <w:r w:rsidR="00DA5012" w:rsidRPr="0082278F">
        <w:t>answer them</w:t>
      </w:r>
      <w:r w:rsidR="0025199B">
        <w:t xml:space="preserve"> in the context of </w:t>
      </w:r>
      <w:r w:rsidR="00B117D5">
        <w:t>the problem of P</w:t>
      </w:r>
      <w:r w:rsidR="0025199B">
        <w:t xml:space="preserve">redicting </w:t>
      </w:r>
      <w:r w:rsidR="00B117D5">
        <w:t>U</w:t>
      </w:r>
      <w:r w:rsidR="0025199B">
        <w:t xml:space="preserve">ngauged </w:t>
      </w:r>
      <w:r w:rsidR="00B117D5">
        <w:t>B</w:t>
      </w:r>
      <w:r w:rsidR="0025199B">
        <w:t>asin</w:t>
      </w:r>
      <w:r w:rsidR="00B117D5">
        <w:t xml:space="preserve"> (PUB)</w:t>
      </w:r>
      <w:r w:rsidR="0025199B">
        <w:t xml:space="preserve"> flows. To be precise, th</w:t>
      </w:r>
      <w:r w:rsidR="00B117D5">
        <w:t>is</w:t>
      </w:r>
      <w:r w:rsidR="0025199B">
        <w:t xml:space="preserve"> study </w:t>
      </w:r>
      <w:r w:rsidR="00336D77">
        <w:t>estimat</w:t>
      </w:r>
      <w:r w:rsidR="0025199B">
        <w:t>es</w:t>
      </w:r>
      <w:r w:rsidR="00DA5012" w:rsidRPr="0082278F">
        <w:t xml:space="preserve"> </w:t>
      </w:r>
      <w:r w:rsidR="0025199B">
        <w:t>“</w:t>
      </w:r>
      <w:r w:rsidR="00DA5012">
        <w:t>unimpaired flows</w:t>
      </w:r>
      <w:r w:rsidR="0025199B">
        <w:t>”</w:t>
      </w:r>
      <w:r w:rsidR="00EE55DD">
        <w:t>,</w:t>
      </w:r>
      <w:r w:rsidR="00DA5012">
        <w:t xml:space="preserve"> </w:t>
      </w:r>
      <w:r w:rsidR="00DA5012" w:rsidRPr="0082278F">
        <w:t xml:space="preserve">for </w:t>
      </w:r>
      <w:r w:rsidR="0025199B">
        <w:t xml:space="preserve">19 </w:t>
      </w:r>
      <w:r w:rsidR="00DA5012" w:rsidRPr="0082278F">
        <w:t>basins in Californi</w:t>
      </w:r>
      <w:r w:rsidR="00E7188E">
        <w:t>a</w:t>
      </w:r>
      <w:r w:rsidR="00DA5012" w:rsidRPr="0082278F">
        <w:t>,</w:t>
      </w:r>
      <w:r w:rsidR="009463BD">
        <w:t xml:space="preserve"> </w:t>
      </w:r>
      <w:r w:rsidR="00EE55DD">
        <w:t>in</w:t>
      </w:r>
      <w:r w:rsidR="00DA5012" w:rsidRPr="0082278F">
        <w:t xml:space="preserve"> </w:t>
      </w:r>
      <w:r w:rsidR="009463BD">
        <w:t xml:space="preserve">the </w:t>
      </w:r>
      <w:r w:rsidR="00DA5012" w:rsidRPr="0082278F">
        <w:t>2000-2015</w:t>
      </w:r>
      <w:r w:rsidR="00827718">
        <w:t xml:space="preserve"> years</w:t>
      </w:r>
      <w:r w:rsidR="009463BD">
        <w:t>,</w:t>
      </w:r>
      <w:r w:rsidR="00DA5012" w:rsidRPr="0082278F">
        <w:t xml:space="preserve"> at a daily time step</w:t>
      </w:r>
      <w:r w:rsidR="00EE55DD">
        <w:t>,</w:t>
      </w:r>
      <w:r w:rsidR="0025199B">
        <w:t xml:space="preserve"> using four model types: </w:t>
      </w:r>
      <w:r w:rsidR="00DA5012">
        <w:t xml:space="preserve">Linear </w:t>
      </w:r>
      <w:r w:rsidR="00EE55DD">
        <w:t xml:space="preserve">Multivariate Regression </w:t>
      </w:r>
      <w:r w:rsidR="00DA5012">
        <w:t>Models (</w:t>
      </w:r>
      <w:r w:rsidR="00102B9F" w:rsidRPr="0082278F">
        <w:t>LM</w:t>
      </w:r>
      <w:r w:rsidR="00DA5012">
        <w:t>)</w:t>
      </w:r>
      <w:r w:rsidR="00102B9F" w:rsidRPr="0082278F">
        <w:t>,</w:t>
      </w:r>
      <w:r w:rsidR="00DA5012">
        <w:t xml:space="preserve"> Generalized Linear Models</w:t>
      </w:r>
      <w:r w:rsidR="00102B9F" w:rsidRPr="0082278F">
        <w:t xml:space="preserve"> </w:t>
      </w:r>
      <w:r w:rsidR="00DA5012">
        <w:t>(</w:t>
      </w:r>
      <w:r w:rsidR="00102B9F" w:rsidRPr="0082278F">
        <w:t>GLM</w:t>
      </w:r>
      <w:r w:rsidR="00DA5012">
        <w:t>)</w:t>
      </w:r>
      <w:r w:rsidR="00102B9F" w:rsidRPr="0082278F">
        <w:t>,</w:t>
      </w:r>
      <w:r w:rsidR="00DA5012">
        <w:t xml:space="preserve"> Random Forests</w:t>
      </w:r>
      <w:r w:rsidR="00102B9F" w:rsidRPr="0082278F">
        <w:t xml:space="preserve"> </w:t>
      </w:r>
      <w:r w:rsidR="00DA5012">
        <w:t>(</w:t>
      </w:r>
      <w:r w:rsidR="00102B9F" w:rsidRPr="0082278F">
        <w:t>RF</w:t>
      </w:r>
      <w:r w:rsidR="00DA5012">
        <w:t>)</w:t>
      </w:r>
      <w:r w:rsidR="00102B9F" w:rsidRPr="0082278F">
        <w:t xml:space="preserve">, and </w:t>
      </w:r>
      <w:r w:rsidR="00DA5012">
        <w:t>Neural Networks (</w:t>
      </w:r>
      <w:r w:rsidR="00102B9F" w:rsidRPr="0082278F">
        <w:t>NN</w:t>
      </w:r>
      <w:r w:rsidR="0025199B">
        <w:t>)</w:t>
      </w:r>
      <w:r w:rsidR="00102B9F" w:rsidRPr="0082278F">
        <w:t xml:space="preserve">. </w:t>
      </w:r>
      <w:r w:rsidR="004254F8" w:rsidRPr="0082278F">
        <w:t xml:space="preserve">We hope </w:t>
      </w:r>
      <w:r w:rsidR="00336D77">
        <w:t>the</w:t>
      </w:r>
      <w:r w:rsidR="00336D77" w:rsidRPr="0082278F">
        <w:t xml:space="preserve"> </w:t>
      </w:r>
      <w:r w:rsidR="004254F8" w:rsidRPr="0082278F">
        <w:t>experiences and discussions</w:t>
      </w:r>
      <w:r w:rsidR="0025199B">
        <w:t xml:space="preserve"> presented</w:t>
      </w:r>
      <w:r w:rsidR="004254F8" w:rsidRPr="0082278F">
        <w:t xml:space="preserve"> help usher in better ML models in hydrology. </w:t>
      </w:r>
    </w:p>
    <w:p w14:paraId="225F6990" w14:textId="77777777" w:rsidR="00D96666" w:rsidRPr="0082278F" w:rsidRDefault="00D96666" w:rsidP="00D43EF6">
      <w:pPr>
        <w:ind w:left="720" w:right="720"/>
      </w:pPr>
    </w:p>
    <w:p w14:paraId="4644683C" w14:textId="5D92DFD9" w:rsidR="00C31E15" w:rsidRDefault="00C51181" w:rsidP="004728CC">
      <w:pPr>
        <w:pStyle w:val="Heading1"/>
      </w:pPr>
      <w:r w:rsidRPr="0082278F">
        <w:t>1</w:t>
      </w:r>
      <w:r w:rsidR="005E4EE1">
        <w:t xml:space="preserve"> </w:t>
      </w:r>
      <w:r w:rsidRPr="0082278F">
        <w:t>Introduction</w:t>
      </w:r>
    </w:p>
    <w:p w14:paraId="66A273BA" w14:textId="63BC3082" w:rsidR="002F1E30" w:rsidRPr="002F1E30" w:rsidRDefault="002F1E30" w:rsidP="002F1E30">
      <w:r>
        <w:t>Runoff formation processes are highly variable, non-linear, and spatially heterogeneous, which make</w:t>
      </w:r>
      <w:r w:rsidR="00EE55DD">
        <w:t xml:space="preserve"> </w:t>
      </w:r>
      <w:r>
        <w:t>predicting processes such as streamflow</w:t>
      </w:r>
      <w:r w:rsidR="00EE55DD">
        <w:t xml:space="preserve"> challenging</w:t>
      </w:r>
      <w:r>
        <w:t xml:space="preserve"> (</w:t>
      </w:r>
      <w:proofErr w:type="spellStart"/>
      <w:r>
        <w:t>Dooge</w:t>
      </w:r>
      <w:proofErr w:type="spellEnd"/>
      <w:r>
        <w:t>, 1986). Hydrologic models that attempt to do so can be classified as causal/process based (PB) or statistical/empirical (</w:t>
      </w:r>
      <w:proofErr w:type="spellStart"/>
      <w:r>
        <w:t>Guisan</w:t>
      </w:r>
      <w:proofErr w:type="spellEnd"/>
      <w:r>
        <w:t xml:space="preserve"> &amp; Zimmermann, 2000) (Figure 1). PB models have been increasing in complexity over time and often lack realistic parameter estimates. Moreover, these models require considerable field input data collection and calibration to obtain basin-specific parameters (Singh &amp; </w:t>
      </w:r>
      <w:proofErr w:type="spellStart"/>
      <w:r>
        <w:t>Frevert</w:t>
      </w:r>
      <w:proofErr w:type="spellEnd"/>
      <w:r>
        <w:t>, 2005). Unfortunately, as mechanistic models increase in complexity, it is unclear if hydrologic predictions improve commensurately (</w:t>
      </w:r>
      <w:proofErr w:type="spellStart"/>
      <w:r>
        <w:t>Beven</w:t>
      </w:r>
      <w:proofErr w:type="spellEnd"/>
      <w:r>
        <w:t xml:space="preserve">, 2011). </w:t>
      </w:r>
    </w:p>
    <w:p w14:paraId="1F7240BB" w14:textId="27BF5FD8" w:rsidR="003C574C" w:rsidRDefault="000434E7" w:rsidP="005633F9">
      <w:r>
        <w:t>In 2003, t</w:t>
      </w:r>
      <w:r w:rsidR="004728CC">
        <w:t>he International Association of Hydrological Sciences (IAHS) dubbed the 2003-2012 years the decade on Predictions in Ungauged Basins (PUB) (Sivapalan et al., 2003).</w:t>
      </w:r>
      <w:r>
        <w:t xml:space="preserve"> </w:t>
      </w:r>
      <w:r w:rsidR="004728CC">
        <w:t>The PUB initiative aimed the scientific community, in a coordinated manner, towards achieving major advances in hydrologic predictions for ungauged basins</w:t>
      </w:r>
      <w:r>
        <w:t xml:space="preserve">–advances that have yet to </w:t>
      </w:r>
      <w:r w:rsidR="00EE55DD">
        <w:t>come</w:t>
      </w:r>
      <w:r>
        <w:t xml:space="preserve">. </w:t>
      </w:r>
      <w:r w:rsidR="000D44C8">
        <w:t>But why?</w:t>
      </w:r>
    </w:p>
    <w:p w14:paraId="21A23EA4" w14:textId="6A08181F" w:rsidR="003C574C" w:rsidRDefault="003C574C" w:rsidP="005633F9">
      <w:r>
        <w:t>L</w:t>
      </w:r>
      <w:r w:rsidRPr="003C574C">
        <w:t xml:space="preserve">ack of data </w:t>
      </w:r>
      <w:r>
        <w:t xml:space="preserve">and uniqueness-of-place </w:t>
      </w:r>
      <w:r w:rsidRPr="002F1E30">
        <w:rPr>
          <w:i/>
          <w:iCs/>
        </w:rPr>
        <w:t>may</w:t>
      </w:r>
      <w:r>
        <w:t xml:space="preserve"> be why </w:t>
      </w:r>
      <w:r w:rsidRPr="003C574C">
        <w:t>hydrolog</w:t>
      </w:r>
      <w:r>
        <w:t>ist have failed to</w:t>
      </w:r>
      <w:r w:rsidR="000434E7">
        <w:t xml:space="preserve"> come to scale-relevant theories of watersheds and in turn</w:t>
      </w:r>
      <w:r>
        <w:t xml:space="preserve"> build accurate predictive models</w:t>
      </w:r>
      <w:r w:rsidR="000434E7">
        <w:t xml:space="preserve">. However, it is also likely that the failure is due to the </w:t>
      </w:r>
      <w:r w:rsidR="002F1E30">
        <w:t xml:space="preserve">type of </w:t>
      </w:r>
      <w:r w:rsidR="000434E7">
        <w:t>tools hydrologist</w:t>
      </w:r>
      <w:r w:rsidR="000D44C8">
        <w:t>s</w:t>
      </w:r>
      <w:r w:rsidR="000434E7">
        <w:t xml:space="preserve"> have been using–the PB models themselves </w:t>
      </w:r>
      <w:r>
        <w:t>(Nearing, 2020)</w:t>
      </w:r>
      <w:r w:rsidR="000434E7">
        <w:t xml:space="preserve">. </w:t>
      </w:r>
    </w:p>
    <w:p w14:paraId="39DAD078" w14:textId="04F28F89" w:rsidR="000D44C8" w:rsidRPr="007712FA" w:rsidRDefault="00062936" w:rsidP="005633F9">
      <w:r>
        <w:lastRenderedPageBreak/>
        <w:t>Alongside the field of hydrology</w:t>
      </w:r>
      <w:r w:rsidR="000434E7">
        <w:t xml:space="preserve">, </w:t>
      </w:r>
      <w:r w:rsidR="000D44C8">
        <w:t>statistics has</w:t>
      </w:r>
      <w:r>
        <w:t xml:space="preserve"> also</w:t>
      </w:r>
      <w:r w:rsidR="000D44C8">
        <w:t xml:space="preserve"> been grappling with its own </w:t>
      </w:r>
      <w:r w:rsidR="003E39C0">
        <w:t>growing pains</w:t>
      </w:r>
      <w:r w:rsidR="000D44C8">
        <w:t>. I</w:t>
      </w:r>
      <w:r w:rsidR="000434E7">
        <w:t>n</w:t>
      </w:r>
      <w:r w:rsidR="000D44C8">
        <w:t xml:space="preserve"> 2001, </w:t>
      </w:r>
      <w:proofErr w:type="spellStart"/>
      <w:r w:rsidR="000D44C8">
        <w:t>Brieman</w:t>
      </w:r>
      <w:proofErr w:type="spellEnd"/>
      <w:r w:rsidR="000D44C8">
        <w:t xml:space="preserve"> argued that two cultures exist in statistical modeling</w:t>
      </w:r>
      <w:r>
        <w:t>:</w:t>
      </w:r>
      <w:r w:rsidR="000D44C8">
        <w:t xml:space="preserve"> one where the model form is assumed (</w:t>
      </w:r>
      <w:r w:rsidR="003E39C0">
        <w:t>parametric</w:t>
      </w:r>
      <w:r w:rsidR="007712FA">
        <w:t xml:space="preserve"> modeling</w:t>
      </w:r>
      <w:r w:rsidR="003E39C0">
        <w:t xml:space="preserve"> </w:t>
      </w:r>
      <w:r w:rsidR="000D44C8">
        <w:t>as in linear</w:t>
      </w:r>
      <w:r w:rsidR="007712FA">
        <w:t xml:space="preserve"> regression</w:t>
      </w:r>
      <w:r w:rsidR="000D44C8">
        <w:t>) and one where the model form is found (</w:t>
      </w:r>
      <w:r w:rsidR="003E39C0">
        <w:t>non-parametric</w:t>
      </w:r>
      <w:r w:rsidR="007712FA">
        <w:t xml:space="preserve"> modeling</w:t>
      </w:r>
      <w:r w:rsidR="003E39C0">
        <w:t xml:space="preserve"> </w:t>
      </w:r>
      <w:r w:rsidR="000D44C8">
        <w:t xml:space="preserve">as in neural networks). </w:t>
      </w:r>
      <w:r w:rsidR="007712FA">
        <w:t>He</w:t>
      </w:r>
      <w:r w:rsidR="000D44C8">
        <w:t xml:space="preserve"> argued that t</w:t>
      </w:r>
      <w:r w:rsidR="000D44C8" w:rsidRPr="000D44C8">
        <w:t>he statistical community</w:t>
      </w:r>
      <w:r w:rsidR="00E820BE">
        <w:t>’s commitment</w:t>
      </w:r>
      <w:r w:rsidR="000D44C8" w:rsidRPr="000D44C8">
        <w:t xml:space="preserve"> to the almost exclusive use of </w:t>
      </w:r>
      <w:r w:rsidR="000D44C8">
        <w:t>parametric modeling</w:t>
      </w:r>
      <w:r w:rsidR="00E820BE">
        <w:t xml:space="preserve"> has </w:t>
      </w:r>
      <w:r w:rsidR="000D44C8" w:rsidRPr="000D44C8">
        <w:t xml:space="preserve">led to </w:t>
      </w:r>
      <w:r w:rsidR="000D44C8" w:rsidRPr="000D44C8">
        <w:rPr>
          <w:i/>
          <w:iCs/>
        </w:rPr>
        <w:t>“irrelevant theory, questionable conclusions, and has kept statisticians from working on a large range of interesting current problems.”</w:t>
      </w:r>
      <w:r w:rsidR="007712FA">
        <w:rPr>
          <w:i/>
          <w:iCs/>
        </w:rPr>
        <w:t xml:space="preserve"> </w:t>
      </w:r>
      <w:r w:rsidR="00EE55DD">
        <w:t>In the past two decades, t</w:t>
      </w:r>
      <w:r w:rsidR="007712FA">
        <w:t>he field has moved past this hurdle evidenced by successful ML applications in computer vision, speech recognition, and bioinformatics.</w:t>
      </w:r>
    </w:p>
    <w:p w14:paraId="0915A4EB" w14:textId="528AA37D" w:rsidR="00C51181" w:rsidRDefault="00C51181" w:rsidP="007274B2">
      <w:r w:rsidRPr="0082278F">
        <w:rPr>
          <w:noProof/>
        </w:rPr>
        <w:drawing>
          <wp:inline distT="0" distB="0" distL="0" distR="0" wp14:anchorId="0538808A" wp14:editId="7C2819EA">
            <wp:extent cx="5937250" cy="20510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10773"/>
                    <a:stretch/>
                  </pic:blipFill>
                  <pic:spPr bwMode="auto">
                    <a:xfrm>
                      <a:off x="0" y="0"/>
                      <a:ext cx="5937250" cy="2051050"/>
                    </a:xfrm>
                    <a:prstGeom prst="rect">
                      <a:avLst/>
                    </a:prstGeom>
                    <a:noFill/>
                    <a:ln>
                      <a:noFill/>
                    </a:ln>
                    <a:extLst>
                      <a:ext uri="{53640926-AAD7-44D8-BBD7-CCE9431645EC}">
                        <a14:shadowObscured xmlns:a14="http://schemas.microsoft.com/office/drawing/2010/main"/>
                      </a:ext>
                    </a:extLst>
                  </pic:spPr>
                </pic:pic>
              </a:graphicData>
            </a:graphic>
          </wp:inline>
        </w:drawing>
      </w:r>
    </w:p>
    <w:p w14:paraId="2BAEC9B4" w14:textId="1198F9C5" w:rsidR="00C31E15" w:rsidRPr="0082278F" w:rsidRDefault="00C31E15" w:rsidP="005E6D50">
      <w:pPr>
        <w:jc w:val="center"/>
      </w:pPr>
      <w:r>
        <w:t>Figure 1. The different classes of hydrologic models. The hydrologic modeling field has been moving from total a priori ignorance to total a priori knowledge of the system. With the increase in computing power and the development of statistical learning methods, hydrologist can now re-visit predicting hydrologic conditions with purely stochastic methods.</w:t>
      </w:r>
    </w:p>
    <w:p w14:paraId="1B9C27D6" w14:textId="0E7C7B34" w:rsidR="00400739" w:rsidRPr="00E820BE" w:rsidRDefault="00E820BE" w:rsidP="00E820BE">
      <w:r>
        <w:t xml:space="preserve">Given the </w:t>
      </w:r>
      <w:r w:rsidR="003E39C0">
        <w:t xml:space="preserve">recent advances in </w:t>
      </w:r>
      <w:r>
        <w:t xml:space="preserve">statistical </w:t>
      </w:r>
      <w:r w:rsidR="003E39C0">
        <w:t>learning</w:t>
      </w:r>
      <w:r>
        <w:t>, we now have a good opportunity to</w:t>
      </w:r>
      <w:r w:rsidR="007712FA">
        <w:t xml:space="preserve"> improve the tools used in </w:t>
      </w:r>
      <w:r w:rsidR="003E39C0">
        <w:t>hydrologic modeling</w:t>
      </w:r>
      <w:r>
        <w:t>. The advantages are that given input data</w:t>
      </w:r>
      <w:r w:rsidR="00B117D5">
        <w:t xml:space="preserve">, </w:t>
      </w:r>
      <w:r>
        <w:t xml:space="preserve">which is just as challenging to gather for PB models, ML models are quick to build, appropriate for real-time or close to real-time updates, and require no babysitting or calibrating. Moreover, their predictive accuracy has </w:t>
      </w:r>
      <w:r w:rsidR="007712FA">
        <w:t>surpassed</w:t>
      </w:r>
      <w:r>
        <w:t xml:space="preserve"> PB models; first example of such an event was </w:t>
      </w:r>
      <w:r w:rsidRPr="004610AF">
        <w:t>Hsu et al. (1995)</w:t>
      </w:r>
      <w:r>
        <w:t xml:space="preserve"> and more recently </w:t>
      </w:r>
      <w:proofErr w:type="spellStart"/>
      <w:r>
        <w:t>Kratzert</w:t>
      </w:r>
      <w:proofErr w:type="spellEnd"/>
      <w:r>
        <w:t xml:space="preserve"> et. al. </w:t>
      </w:r>
      <w:r w:rsidR="007712FA">
        <w:t>(</w:t>
      </w:r>
      <w:r>
        <w:t>2019</w:t>
      </w:r>
      <w:r w:rsidR="007712FA">
        <w:t>)</w:t>
      </w:r>
      <w:r w:rsidR="00062936">
        <w:t xml:space="preserve"> where</w:t>
      </w:r>
      <w:r w:rsidR="00B117D5">
        <w:t xml:space="preserve"> ML models built for the ungauged basin outperform</w:t>
      </w:r>
      <w:r w:rsidR="00062936">
        <w:t>ed</w:t>
      </w:r>
      <w:r w:rsidR="00B117D5">
        <w:t xml:space="preserve"> PB models calibrated to specific basins</w:t>
      </w:r>
      <w:r w:rsidR="00EE55DD">
        <w:t>.</w:t>
      </w:r>
      <w:r w:rsidR="00B117D5">
        <w:t xml:space="preserve"> Quite the accomplishment. </w:t>
      </w:r>
    </w:p>
    <w:p w14:paraId="31F3C9CF" w14:textId="7091E280" w:rsidR="004610AF" w:rsidRDefault="004610AF" w:rsidP="004610AF">
      <w:pPr>
        <w:pStyle w:val="Heading1"/>
      </w:pPr>
      <w:r>
        <w:t xml:space="preserve">Concerns with ML modeling </w:t>
      </w:r>
    </w:p>
    <w:p w14:paraId="27AB37F5" w14:textId="2BA606B7" w:rsidR="004610AF" w:rsidRDefault="000831DF" w:rsidP="00654DAA">
      <w:r>
        <w:t xml:space="preserve">Many hydrologists are skeptical of statistical modeling. </w:t>
      </w:r>
      <w:proofErr w:type="spellStart"/>
      <w:r>
        <w:t>Klemes</w:t>
      </w:r>
      <w:proofErr w:type="spellEnd"/>
      <w:r>
        <w:t xml:space="preserve"> (1982) warns modelers</w:t>
      </w:r>
      <w:r w:rsidR="00CC2D40">
        <w:t xml:space="preserve"> </w:t>
      </w:r>
      <w:r>
        <w:t>of the general limitations of empirical modeling</w:t>
      </w:r>
      <w:r w:rsidR="00CC2D40">
        <w:t>: being in danger of overfitting, lacking justification outside the range of data supplied to the model, issues with non-stationarity</w:t>
      </w:r>
      <w:r w:rsidR="007712FA">
        <w:t xml:space="preserve">, </w:t>
      </w:r>
      <w:r w:rsidR="00CC2D40">
        <w:t xml:space="preserve">complexity in model structure, and lastly the arbitrariness of the selection of the form of models. Although, I will not dispute all these criticisms here, I will say that as I see it </w:t>
      </w:r>
      <w:r w:rsidR="0000335C">
        <w:t xml:space="preserve">advances in </w:t>
      </w:r>
      <w:r w:rsidR="00CC2D40">
        <w:t xml:space="preserve">statistical learning </w:t>
      </w:r>
      <w:r w:rsidR="0000335C">
        <w:t xml:space="preserve">had attempted to </w:t>
      </w:r>
      <w:r w:rsidR="00CC2D40">
        <w:t>remed</w:t>
      </w:r>
      <w:r w:rsidR="007712FA">
        <w:t>y</w:t>
      </w:r>
      <w:r w:rsidR="00CC2D40">
        <w:t xml:space="preserve"> most </w:t>
      </w:r>
      <w:r w:rsidR="007712FA">
        <w:t xml:space="preserve">of </w:t>
      </w:r>
      <w:r w:rsidR="0000335C">
        <w:t xml:space="preserve">these </w:t>
      </w:r>
      <w:r w:rsidR="00CC2D40">
        <w:t>problems</w:t>
      </w:r>
      <w:r w:rsidR="007712FA">
        <w:t>,</w:t>
      </w:r>
      <w:r w:rsidR="00CC2D40">
        <w:t xml:space="preserve"> </w:t>
      </w:r>
      <w:r w:rsidR="0000335C">
        <w:t>except for</w:t>
      </w:r>
      <w:r w:rsidR="00CC2D40">
        <w:t xml:space="preserve"> two: (1) models still perform poorly outside the training data. </w:t>
      </w:r>
      <w:r w:rsidR="0000335C" w:rsidRPr="0000335C">
        <w:rPr>
          <w:b/>
          <w:bCs/>
        </w:rPr>
        <w:t>Generalizing</w:t>
      </w:r>
      <w:r w:rsidR="0000335C">
        <w:t>, or p</w:t>
      </w:r>
      <w:r w:rsidR="00CC2D40">
        <w:t>redicting out-of-sample</w:t>
      </w:r>
      <w:r w:rsidR="0000335C">
        <w:t xml:space="preserve">, </w:t>
      </w:r>
      <w:r w:rsidR="00CC2D40">
        <w:t>is difficult for models that lack any a priori knowledge of the processes they are modeling</w:t>
      </w:r>
      <w:r w:rsidR="003E39C0">
        <w:t>;</w:t>
      </w:r>
      <w:r w:rsidR="00CC2D40">
        <w:t xml:space="preserve"> (2) </w:t>
      </w:r>
      <w:r w:rsidR="004C146C">
        <w:t xml:space="preserve">models are still not as suited for </w:t>
      </w:r>
      <w:r w:rsidR="004C146C" w:rsidRPr="0000335C">
        <w:rPr>
          <w:b/>
          <w:bCs/>
        </w:rPr>
        <w:t>inference</w:t>
      </w:r>
      <w:r w:rsidR="0000335C">
        <w:rPr>
          <w:b/>
          <w:bCs/>
        </w:rPr>
        <w:t>,</w:t>
      </w:r>
      <w:r w:rsidR="0000335C">
        <w:t xml:space="preserve"> as in</w:t>
      </w:r>
      <w:r w:rsidR="004C146C">
        <w:t xml:space="preserve"> </w:t>
      </w:r>
      <w:r w:rsidR="004C146C" w:rsidRPr="0000335C">
        <w:rPr>
          <w:i/>
          <w:iCs/>
        </w:rPr>
        <w:t>understanding</w:t>
      </w:r>
      <w:r w:rsidR="004C146C">
        <w:t xml:space="preserve"> the processes</w:t>
      </w:r>
      <w:r w:rsidR="0000335C">
        <w:t>; i</w:t>
      </w:r>
      <w:r w:rsidR="004C146C">
        <w:t xml:space="preserve">t is still difficult to </w:t>
      </w:r>
      <w:r w:rsidR="00CC2D40">
        <w:t>interrogat</w:t>
      </w:r>
      <w:r w:rsidR="004C146C">
        <w:t xml:space="preserve">e a complex non-parametric model </w:t>
      </w:r>
      <w:r w:rsidR="00CC2D40">
        <w:t>to find</w:t>
      </w:r>
      <w:r w:rsidR="004C146C">
        <w:t xml:space="preserve"> meaning in its trained structure. </w:t>
      </w:r>
      <w:r w:rsidR="003E39C0">
        <w:t>The field</w:t>
      </w:r>
      <w:r w:rsidR="00CC2D40">
        <w:t xml:space="preserve"> is</w:t>
      </w:r>
      <w:r w:rsidR="00E820BE">
        <w:t xml:space="preserve"> now beginning to make</w:t>
      </w:r>
      <w:r w:rsidR="00CC2D40">
        <w:t xml:space="preserve"> advanc</w:t>
      </w:r>
      <w:r w:rsidR="00E820BE">
        <w:t>es</w:t>
      </w:r>
      <w:r w:rsidR="00CC2D40">
        <w:t xml:space="preserve"> in both</w:t>
      </w:r>
      <w:r w:rsidR="000E6F7B">
        <w:t xml:space="preserve"> these</w:t>
      </w:r>
      <w:r w:rsidR="00CC2D40">
        <w:t xml:space="preserve"> areas. </w:t>
      </w:r>
    </w:p>
    <w:p w14:paraId="17A2EC13" w14:textId="726A22BE" w:rsidR="005E4EE1" w:rsidRDefault="000E6F7B" w:rsidP="00654DAA">
      <w:r>
        <w:t xml:space="preserve">One main concern with ML modeling is that there are no </w:t>
      </w:r>
      <w:r w:rsidR="00E820BE">
        <w:t>“</w:t>
      </w:r>
      <w:r>
        <w:t>physics</w:t>
      </w:r>
      <w:r w:rsidR="00E820BE">
        <w:t>”</w:t>
      </w:r>
      <w:r>
        <w:t xml:space="preserve"> modelled. So, how can we make sure at least mass balance is obeyed? In ML modeling, </w:t>
      </w:r>
      <w:r w:rsidR="00E820BE">
        <w:t xml:space="preserve">the </w:t>
      </w:r>
      <w:r>
        <w:t>p</w:t>
      </w:r>
      <w:r w:rsidR="005E4EE1">
        <w:t xml:space="preserve">hysics </w:t>
      </w:r>
      <w:r w:rsidR="00E2744E">
        <w:t>should</w:t>
      </w:r>
      <w:r w:rsidR="005E4EE1">
        <w:t xml:space="preserve"> </w:t>
      </w:r>
      <w:r w:rsidR="0000335C">
        <w:t xml:space="preserve">first </w:t>
      </w:r>
      <w:r w:rsidR="005E4EE1">
        <w:t xml:space="preserve">be embodied in the </w:t>
      </w:r>
      <w:r>
        <w:t>training</w:t>
      </w:r>
      <w:r w:rsidR="005E4EE1">
        <w:t xml:space="preserve"> data</w:t>
      </w:r>
      <w:r>
        <w:t xml:space="preserve"> and can </w:t>
      </w:r>
      <w:r w:rsidR="0000335C">
        <w:t xml:space="preserve">also </w:t>
      </w:r>
      <w:r>
        <w:t xml:space="preserve">be imposed as constraints. </w:t>
      </w:r>
      <w:r w:rsidR="003E39C0">
        <w:t xml:space="preserve">So, </w:t>
      </w:r>
      <w:r w:rsidR="0000335C">
        <w:t xml:space="preserve">if mass balance is of paramount concern, </w:t>
      </w:r>
      <w:r w:rsidR="003E39C0">
        <w:t>either m</w:t>
      </w:r>
      <w:r>
        <w:t xml:space="preserve">ore data that obey physical laws can be added to the observed data (as in </w:t>
      </w:r>
      <w:r w:rsidRPr="0000335C">
        <w:rPr>
          <w:b/>
          <w:bCs/>
        </w:rPr>
        <w:t>data augmentation</w:t>
      </w:r>
      <w:r>
        <w:t xml:space="preserve"> methods) </w:t>
      </w:r>
      <w:r w:rsidR="0000335C">
        <w:t xml:space="preserve">or </w:t>
      </w:r>
      <w:r w:rsidR="0000335C" w:rsidRPr="0000335C">
        <w:rPr>
          <w:b/>
          <w:bCs/>
        </w:rPr>
        <w:lastRenderedPageBreak/>
        <w:t>constraints</w:t>
      </w:r>
      <w:r w:rsidR="0000335C">
        <w:t xml:space="preserve"> can be added to the model architecture or as a penalty in the loss functions. These constraints train a model that predicts values within user-specified bounds; a</w:t>
      </w:r>
      <w:r>
        <w:t xml:space="preserve"> lower bound of 0 and upper bound of a crude estimate of the response (like precipitation*drainage area) can force the model to</w:t>
      </w:r>
      <w:r w:rsidR="00E820BE">
        <w:t xml:space="preserve"> give more realistic estimates</w:t>
      </w:r>
      <w:r w:rsidR="0000335C">
        <w:t xml:space="preserve"> of flow</w:t>
      </w:r>
      <w:r>
        <w:t xml:space="preserve">. </w:t>
      </w:r>
      <w:r w:rsidR="00607F31">
        <w:t>Constraints</w:t>
      </w:r>
      <w:r>
        <w:t xml:space="preserve"> also ha</w:t>
      </w:r>
      <w:r w:rsidR="00607F31">
        <w:t>ve</w:t>
      </w:r>
      <w:r>
        <w:t xml:space="preserve"> the added benefit of imposing realities on the model that imperfect data may fail to do</w:t>
      </w:r>
      <w:r w:rsidR="0000335C">
        <w:t>. For example,</w:t>
      </w:r>
      <w:r w:rsidR="00062936">
        <w:t xml:space="preserve"> the unimpaired flows in this study were constructed from unavoidably imperfect accounting of water and therefore</w:t>
      </w:r>
      <w:r w:rsidR="0000335C">
        <w:t>,</w:t>
      </w:r>
      <w:r w:rsidR="00062936">
        <w:t xml:space="preserve"> at times, had negative values. </w:t>
      </w:r>
      <w:r w:rsidR="00C4767B">
        <w:t>To keep the model architecture simple, t</w:t>
      </w:r>
      <w:r w:rsidR="00062936">
        <w:t xml:space="preserve">hose values were </w:t>
      </w:r>
      <w:r w:rsidR="00C4767B">
        <w:t>omitted from the data, but there could have been valuable information in those values</w:t>
      </w:r>
      <w:r w:rsidR="0000335C">
        <w:t xml:space="preserve"> nonetheless</w:t>
      </w:r>
      <w:r w:rsidR="00C4767B">
        <w:t>.</w:t>
      </w:r>
      <w:r w:rsidR="0000335C">
        <w:t xml:space="preserve"> A model with </w:t>
      </w:r>
      <w:r w:rsidR="0088799D">
        <w:t>constraints would not need to omit those values prior to training.</w:t>
      </w:r>
      <w:r w:rsidR="00C4767B">
        <w:t xml:space="preserve"> </w:t>
      </w:r>
      <w:commentRangeStart w:id="0"/>
      <w:r w:rsidR="00E820BE" w:rsidRPr="00C4767B">
        <w:rPr>
          <w:strike/>
        </w:rPr>
        <w:t xml:space="preserve">However, adding constraints will </w:t>
      </w:r>
      <w:r w:rsidR="003E39C0" w:rsidRPr="00C4767B">
        <w:rPr>
          <w:strike/>
        </w:rPr>
        <w:t xml:space="preserve">most likely </w:t>
      </w:r>
      <w:r w:rsidR="00E820BE" w:rsidRPr="00C4767B">
        <w:rPr>
          <w:strike/>
        </w:rPr>
        <w:t xml:space="preserve">degrade model quality as measured by the loss function. </w:t>
      </w:r>
      <w:commentRangeEnd w:id="0"/>
      <w:r w:rsidR="0088799D">
        <w:rPr>
          <w:rStyle w:val="CommentReference"/>
        </w:rPr>
        <w:commentReference w:id="0"/>
      </w:r>
    </w:p>
    <w:p w14:paraId="5AB20810" w14:textId="39D7E96B" w:rsidR="00B85983" w:rsidRDefault="000E6F7B" w:rsidP="005633F9">
      <w:r>
        <w:t>All in all, when there is a choice between PB and ML model</w:t>
      </w:r>
      <w:r w:rsidR="0088799D">
        <w:t>s</w:t>
      </w:r>
      <w:r>
        <w:t xml:space="preserve">, the PB models are still recommended when extrapolating out-of-sample </w:t>
      </w:r>
      <w:r w:rsidR="00E820BE">
        <w:t xml:space="preserve">(e.g., climate change studies) </w:t>
      </w:r>
      <w:r>
        <w:t xml:space="preserve">and ML models are recommended when learning a complex and poorly understood relationship. </w:t>
      </w:r>
      <w:r w:rsidR="00BF3C2E">
        <w:t>It gets difficult when you have both</w:t>
      </w:r>
      <w:r w:rsidR="0088799D">
        <w:t xml:space="preserve"> </w:t>
      </w:r>
      <w:r w:rsidR="00BF3C2E">
        <w:t xml:space="preserve">a complex and poorly understood process and want to extrapolate out-of-sample. </w:t>
      </w:r>
      <w:r w:rsidR="0088799D">
        <w:t>The two models</w:t>
      </w:r>
      <w:r w:rsidR="00BF3C2E">
        <w:t xml:space="preserve"> represent </w:t>
      </w:r>
      <w:r w:rsidR="00C4767B">
        <w:t xml:space="preserve">two points on </w:t>
      </w:r>
      <w:r w:rsidR="00BF3C2E">
        <w:t>a pareto front</w:t>
      </w:r>
      <w:r w:rsidR="00C4767B">
        <w:t>-</w:t>
      </w:r>
      <w:r>
        <w:t xml:space="preserve">a tradeoff between </w:t>
      </w:r>
      <w:r w:rsidRPr="0088799D">
        <w:rPr>
          <w:b/>
          <w:bCs/>
        </w:rPr>
        <w:t>predictive performance</w:t>
      </w:r>
      <w:r>
        <w:t xml:space="preserve"> (what ML</w:t>
      </w:r>
      <w:r w:rsidR="00B85983">
        <w:t xml:space="preserve"> models</w:t>
      </w:r>
      <w:r>
        <w:t xml:space="preserve"> do well) and </w:t>
      </w:r>
      <w:r w:rsidRPr="0088799D">
        <w:rPr>
          <w:b/>
          <w:bCs/>
        </w:rPr>
        <w:t>functional performance</w:t>
      </w:r>
      <w:r>
        <w:t xml:space="preserve"> (what PB models do well</w:t>
      </w:r>
      <w:r w:rsidR="00BF3C2E">
        <w:t>)</w:t>
      </w:r>
      <w:r>
        <w:t>.</w:t>
      </w:r>
      <w:r w:rsidR="00B85983">
        <w:t xml:space="preserve"> </w:t>
      </w:r>
      <w:r w:rsidR="004C146C">
        <w:t xml:space="preserve">Predictive performance is how well the predictions match the observations, and </w:t>
      </w:r>
      <w:r w:rsidR="004C146C" w:rsidRPr="004C146C">
        <w:t>functional performance</w:t>
      </w:r>
      <w:r w:rsidR="004C146C">
        <w:t xml:space="preserve"> is how</w:t>
      </w:r>
      <w:r w:rsidR="00C4767B">
        <w:t xml:space="preserve"> well</w:t>
      </w:r>
      <w:r w:rsidR="004C146C">
        <w:t xml:space="preserve"> the </w:t>
      </w:r>
      <w:r w:rsidR="0088799D">
        <w:t xml:space="preserve">model </w:t>
      </w:r>
      <w:r w:rsidR="004C146C">
        <w:t xml:space="preserve">variables relate to one another. </w:t>
      </w:r>
      <w:r w:rsidR="00B85983">
        <w:t>But i</w:t>
      </w:r>
      <w:r w:rsidR="00E820BE">
        <w:t xml:space="preserve">s </w:t>
      </w:r>
      <w:r w:rsidR="00B85983">
        <w:t>there a way to have the best of both</w:t>
      </w:r>
      <w:r w:rsidR="00BF3C2E">
        <w:t xml:space="preserve"> the ML and PB</w:t>
      </w:r>
      <w:r w:rsidR="00B85983">
        <w:t xml:space="preserve"> worlds? </w:t>
      </w:r>
      <w:r>
        <w:t xml:space="preserve"> </w:t>
      </w:r>
    </w:p>
    <w:p w14:paraId="7CEDA4A5" w14:textId="048E84F1" w:rsidR="00F14D8B" w:rsidRPr="0082278F" w:rsidRDefault="0088799D" w:rsidP="005633F9">
      <w:r>
        <w:t xml:space="preserve">Hybrid models give us more points on the </w:t>
      </w:r>
      <w:r w:rsidR="00832A3B">
        <w:t>pareto</w:t>
      </w:r>
      <w:r>
        <w:t xml:space="preserve"> front. Hybrid models</w:t>
      </w:r>
      <w:r w:rsidR="00832A3B">
        <w:t xml:space="preserve"> can either</w:t>
      </w:r>
      <w:r>
        <w:t>:</w:t>
      </w:r>
      <w:r w:rsidR="00F14D8B" w:rsidRPr="0082278F">
        <w:t xml:space="preserve"> </w:t>
      </w:r>
      <w:r w:rsidR="00B85983">
        <w:t>(</w:t>
      </w:r>
      <w:r w:rsidR="00F14D8B" w:rsidRPr="0082278F">
        <w:t xml:space="preserve">1) use </w:t>
      </w:r>
      <w:r w:rsidR="00B85983">
        <w:t>an</w:t>
      </w:r>
      <w:r w:rsidR="00F14D8B" w:rsidRPr="0082278F">
        <w:t xml:space="preserve"> ML method to solve the </w:t>
      </w:r>
      <w:r w:rsidR="00B85983">
        <w:t>Partial Differential Equations (PDE) in hydrology. This is ML coming to the aid of a PB model</w:t>
      </w:r>
      <w:r w:rsidR="00BF3C2E">
        <w:t>; or</w:t>
      </w:r>
      <w:r w:rsidR="00B85983">
        <w:t xml:space="preserve"> (</w:t>
      </w:r>
      <w:r w:rsidR="00F14D8B" w:rsidRPr="0082278F">
        <w:t xml:space="preserve">2) use </w:t>
      </w:r>
      <w:r w:rsidR="00BF3C2E">
        <w:t xml:space="preserve">simulated PB model data to </w:t>
      </w:r>
      <w:r w:rsidR="00BF3C2E" w:rsidRPr="0088799D">
        <w:rPr>
          <w:i/>
          <w:iCs/>
        </w:rPr>
        <w:t>augment</w:t>
      </w:r>
      <w:r w:rsidR="00BF3C2E">
        <w:t xml:space="preserve"> </w:t>
      </w:r>
      <w:r>
        <w:t xml:space="preserve">ML training </w:t>
      </w:r>
      <w:r w:rsidR="00BF3C2E">
        <w:t>observations. Here, the ML</w:t>
      </w:r>
      <w:r w:rsidR="00F14D8B" w:rsidRPr="0082278F">
        <w:t xml:space="preserve"> learn</w:t>
      </w:r>
      <w:r w:rsidR="00BF3C2E">
        <w:t>s</w:t>
      </w:r>
      <w:r w:rsidR="00B85983">
        <w:t xml:space="preserve"> </w:t>
      </w:r>
      <w:r w:rsidR="00BF3C2E">
        <w:t xml:space="preserve">the </w:t>
      </w:r>
      <w:r w:rsidR="00B85983">
        <w:t>process</w:t>
      </w:r>
      <w:r w:rsidR="00F14D8B" w:rsidRPr="0082278F">
        <w:t xml:space="preserve"> from</w:t>
      </w:r>
      <w:r w:rsidR="00BF3C2E">
        <w:t xml:space="preserve"> observation </w:t>
      </w:r>
      <w:r w:rsidR="00C4767B" w:rsidRPr="00C4767B">
        <w:rPr>
          <w:i/>
          <w:iCs/>
        </w:rPr>
        <w:t>and</w:t>
      </w:r>
      <w:r w:rsidR="00F14D8B" w:rsidRPr="0082278F">
        <w:t xml:space="preserve"> </w:t>
      </w:r>
      <w:r w:rsidR="00B85983">
        <w:t xml:space="preserve">data that obey </w:t>
      </w:r>
      <w:r w:rsidR="00BF3C2E">
        <w:t xml:space="preserve">the </w:t>
      </w:r>
      <w:r w:rsidR="00F14D8B" w:rsidRPr="0082278F">
        <w:t>PB</w:t>
      </w:r>
      <w:r w:rsidR="00B85983">
        <w:t xml:space="preserve"> model physics;</w:t>
      </w:r>
      <w:r w:rsidR="00F14D8B" w:rsidRPr="0082278F">
        <w:t xml:space="preserve"> </w:t>
      </w:r>
      <w:r w:rsidR="00B85983">
        <w:t>(</w:t>
      </w:r>
      <w:r w:rsidR="00F14D8B" w:rsidRPr="0082278F">
        <w:t xml:space="preserve">3) </w:t>
      </w:r>
      <w:r w:rsidR="00B85983">
        <w:t>us</w:t>
      </w:r>
      <w:r w:rsidR="00F14D8B" w:rsidRPr="0082278F">
        <w:t>e boosting</w:t>
      </w:r>
      <w:r w:rsidR="00B85983">
        <w:t xml:space="preserve"> techniques where a PB model learns the process and the ML model learns from the errors of the first model</w:t>
      </w:r>
      <w:r w:rsidR="00F14D8B" w:rsidRPr="0082278F">
        <w:t xml:space="preserve">. </w:t>
      </w:r>
      <w:r w:rsidR="00C0713E">
        <w:t xml:space="preserve">Points </w:t>
      </w:r>
      <w:r w:rsidR="00F14D8B" w:rsidRPr="0082278F">
        <w:t xml:space="preserve">(2) and (3) </w:t>
      </w:r>
      <w:r w:rsidR="00341AC9">
        <w:t xml:space="preserve">are </w:t>
      </w:r>
      <w:r w:rsidR="00F14D8B" w:rsidRPr="0082278F">
        <w:t xml:space="preserve">explained </w:t>
      </w:r>
      <w:r w:rsidR="00B85983">
        <w:t xml:space="preserve">more </w:t>
      </w:r>
      <w:r w:rsidR="00F14D8B" w:rsidRPr="0082278F">
        <w:t>in</w:t>
      </w:r>
      <w:r w:rsidR="00B85983">
        <w:t xml:space="preserve"> the</w:t>
      </w:r>
      <w:r w:rsidR="00F14D8B" w:rsidRPr="0082278F">
        <w:t xml:space="preserve"> discussion section</w:t>
      </w:r>
      <w:r w:rsidR="00832A3B">
        <w:t xml:space="preserve"> as improvement strategies</w:t>
      </w:r>
      <w:r w:rsidR="00F14D8B" w:rsidRPr="0082278F">
        <w:t xml:space="preserve">. </w:t>
      </w:r>
    </w:p>
    <w:p w14:paraId="7D57837A" w14:textId="7F924892" w:rsidR="00C51181" w:rsidRDefault="00C51181" w:rsidP="007274B2">
      <w:pPr>
        <w:pStyle w:val="Heading1"/>
      </w:pPr>
      <w:r w:rsidRPr="0082278F">
        <w:t>2 Data</w:t>
      </w:r>
    </w:p>
    <w:p w14:paraId="7E0A61F8" w14:textId="16891036" w:rsidR="00BF3C2E" w:rsidRDefault="00607F31" w:rsidP="00607F31">
      <w:r>
        <w:t xml:space="preserve">The uniqueness of each basin begs the question of how much data is needed for a model to learn in a sparce </w:t>
      </w:r>
      <w:r w:rsidR="00014E40">
        <w:t xml:space="preserve">predictive </w:t>
      </w:r>
      <w:r>
        <w:t xml:space="preserve">space. </w:t>
      </w:r>
      <w:r w:rsidR="00014E40">
        <w:t>Usually, sparsity in ML is</w:t>
      </w:r>
      <w:r>
        <w:t xml:space="preserve"> induced by high dimensionality, but </w:t>
      </w:r>
      <w:r w:rsidR="00014E40">
        <w:t xml:space="preserve">here it is induced </w:t>
      </w:r>
      <w:r>
        <w:t xml:space="preserve">by </w:t>
      </w:r>
      <w:r w:rsidRPr="00014E40">
        <w:rPr>
          <w:i/>
          <w:iCs/>
        </w:rPr>
        <w:t>static</w:t>
      </w:r>
      <w:r>
        <w:t xml:space="preserve"> basin characteristics. For example, in this example problem, the model must learn how unimpaired flow changes with drainage area given only 19 different instances of the variable</w:t>
      </w:r>
      <w:r w:rsidR="00014E40">
        <w:t xml:space="preserve">, since that variable is </w:t>
      </w:r>
      <w:r w:rsidR="00014E40" w:rsidRPr="00014E40">
        <w:t>static</w:t>
      </w:r>
      <w:r>
        <w:t xml:space="preserve">. Therefore, </w:t>
      </w:r>
      <w:r w:rsidR="00014E40">
        <w:t>in</w:t>
      </w:r>
      <w:r>
        <w:t xml:space="preserve"> this learning space, diversity in basins would provide more </w:t>
      </w:r>
      <w:r w:rsidR="00014E40">
        <w:t xml:space="preserve">valuable </w:t>
      </w:r>
      <w:r>
        <w:t xml:space="preserve">information than a longer record at a basin the model has already seen. This was reflected in the </w:t>
      </w:r>
      <w:r w:rsidR="00014E40">
        <w:t xml:space="preserve">drastic </w:t>
      </w:r>
      <w:r>
        <w:t xml:space="preserve">decrease in training error when the basins in our study grew from 9 to 19. </w:t>
      </w:r>
    </w:p>
    <w:p w14:paraId="29F6F490" w14:textId="6982A80C" w:rsidR="00607F31" w:rsidRPr="00607F31" w:rsidRDefault="00BF3C2E" w:rsidP="00607F31">
      <w:r>
        <w:t>A nice incidental feature of</w:t>
      </w:r>
      <w:r w:rsidR="00607F31">
        <w:t xml:space="preserve"> neural networks is that they learn a lot from few parameters. Therefore, amassing </w:t>
      </w:r>
      <w:r>
        <w:t>many</w:t>
      </w:r>
      <w:r w:rsidR="00607F31">
        <w:t xml:space="preserve"> predictor variables is not necessary. These models benefit more from being deeper with more internal nodes and hence requiring more computing resources. </w:t>
      </w:r>
      <w:r>
        <w:t>T</w:t>
      </w:r>
      <w:r w:rsidR="00607F31">
        <w:t>hi</w:t>
      </w:r>
      <w:r>
        <w:t xml:space="preserve">s shows </w:t>
      </w:r>
      <w:r w:rsidR="00607F31">
        <w:t xml:space="preserve">that the information </w:t>
      </w:r>
      <w:r>
        <w:t xml:space="preserve">we want to extract from data </w:t>
      </w:r>
      <w:r w:rsidR="00607F31">
        <w:t>is there in the data we have already collected</w:t>
      </w:r>
      <w:r>
        <w:t xml:space="preserve">, </w:t>
      </w:r>
      <w:r w:rsidR="00832A3B">
        <w:t>and merely</w:t>
      </w:r>
      <w:r>
        <w:t xml:space="preserve"> our </w:t>
      </w:r>
      <w:r w:rsidR="00832A3B">
        <w:t>“</w:t>
      </w:r>
      <w:r>
        <w:t>tools</w:t>
      </w:r>
      <w:r w:rsidR="00832A3B">
        <w:t>”</w:t>
      </w:r>
      <w:r>
        <w:t xml:space="preserve"> have been lacking</w:t>
      </w:r>
      <w:r w:rsidR="00607F31">
        <w:t xml:space="preserve">. In short, the answer to the question of how much data do </w:t>
      </w:r>
      <w:r w:rsidR="00014E40">
        <w:t>we</w:t>
      </w:r>
      <w:r w:rsidR="00607F31">
        <w:t xml:space="preserve"> need</w:t>
      </w:r>
      <w:r w:rsidR="00832A3B">
        <w:t xml:space="preserve"> to build a good ML model</w:t>
      </w:r>
      <w:r w:rsidR="00607F31">
        <w:t xml:space="preserve"> can only be answered when the study it taken to its </w:t>
      </w:r>
      <w:r>
        <w:t>conclusion</w:t>
      </w:r>
      <w:r w:rsidR="00832A3B">
        <w:t>- as in,</w:t>
      </w:r>
      <w:r w:rsidR="00607F31">
        <w:t xml:space="preserve"> the model is built, tested, and benchmarked. </w:t>
      </w:r>
    </w:p>
    <w:p w14:paraId="4D049605" w14:textId="7BAFAA79" w:rsidR="002C1CC7" w:rsidRDefault="002C1CC7" w:rsidP="005633F9">
      <w:r>
        <w:t>Data f</w:t>
      </w:r>
      <w:r w:rsidR="00341AC9">
        <w:t>or</w:t>
      </w:r>
      <w:r>
        <w:t xml:space="preserve"> our analysis came from the California Data Exchange Center (CDEC) daily unimpaired flows. Unimpaired flow is the flow produced by the basin in its current state, but without human created or operated water storage, diversion, or return flows (California Department of Water Resources, </w:t>
      </w:r>
      <w:r w:rsidRPr="002C1CC7">
        <w:t>Bay-Delta O</w:t>
      </w:r>
      <w:r>
        <w:t>ffi</w:t>
      </w:r>
      <w:r w:rsidRPr="002C1CC7">
        <w:t>ce, 2016).</w:t>
      </w:r>
      <w:r w:rsidR="0085753F">
        <w:t xml:space="preserve"> It is constructed from a simple accounting of water.</w:t>
      </w:r>
      <w:r>
        <w:t xml:space="preserve"> The data spans 19 basins from 01/01/2000 to 01/01/2015 at a daily timestep for a total of 102,334 observations in cubic feet per second (CFS) (Figure X).</w:t>
      </w:r>
      <w:r w:rsidR="005633F9">
        <w:t xml:space="preserve"> These basins were chosen because of the availability of daily constructed unimpaired flows</w:t>
      </w:r>
      <w:r w:rsidR="003352D7">
        <w:t xml:space="preserve"> (cite CDEC)</w:t>
      </w:r>
      <w:r w:rsidR="005633F9">
        <w:t>.</w:t>
      </w:r>
      <w:r>
        <w:t xml:space="preserve"> Other </w:t>
      </w:r>
      <w:r w:rsidR="0085753F">
        <w:t xml:space="preserve">static </w:t>
      </w:r>
      <w:r>
        <w:t>basin characteristics</w:t>
      </w:r>
      <w:r w:rsidR="0085753F">
        <w:t xml:space="preserve"> </w:t>
      </w:r>
      <w:r>
        <w:t xml:space="preserve">were assembled from various publicly available sources (Table X). </w:t>
      </w:r>
    </w:p>
    <w:p w14:paraId="22543D03" w14:textId="3BFDDF7E" w:rsidR="002C1CC7" w:rsidRDefault="002C1CC7" w:rsidP="002C1CC7">
      <w:pPr>
        <w:jc w:val="center"/>
      </w:pPr>
      <w:commentRangeStart w:id="1"/>
      <w:r>
        <w:rPr>
          <w:noProof/>
        </w:rPr>
        <w:lastRenderedPageBreak/>
        <w:drawing>
          <wp:inline distT="0" distB="0" distL="0" distR="0" wp14:anchorId="40530F0B" wp14:editId="70F35A63">
            <wp:extent cx="3651250" cy="578114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4743" t="12360" r="5769" b="5834"/>
                    <a:stretch/>
                  </pic:blipFill>
                  <pic:spPr bwMode="auto">
                    <a:xfrm>
                      <a:off x="0" y="0"/>
                      <a:ext cx="3661019" cy="5796613"/>
                    </a:xfrm>
                    <a:prstGeom prst="rect">
                      <a:avLst/>
                    </a:prstGeom>
                    <a:noFill/>
                    <a:ln>
                      <a:noFill/>
                    </a:ln>
                    <a:extLst>
                      <a:ext uri="{53640926-AAD7-44D8-BBD7-CCE9431645EC}">
                        <a14:shadowObscured xmlns:a14="http://schemas.microsoft.com/office/drawing/2010/main"/>
                      </a:ext>
                    </a:extLst>
                  </pic:spPr>
                </pic:pic>
              </a:graphicData>
            </a:graphic>
          </wp:inline>
        </w:drawing>
      </w:r>
      <w:commentRangeEnd w:id="1"/>
      <w:r w:rsidR="00EE55DD">
        <w:rPr>
          <w:rStyle w:val="CommentReference"/>
        </w:rPr>
        <w:commentReference w:id="1"/>
      </w:r>
    </w:p>
    <w:p w14:paraId="1D27A483" w14:textId="03FD5B6D" w:rsidR="002C1CC7" w:rsidRDefault="002C1CC7" w:rsidP="00E912B4">
      <w:pPr>
        <w:jc w:val="center"/>
      </w:pPr>
      <w:r>
        <w:t xml:space="preserve">Figure </w:t>
      </w:r>
      <w:r w:rsidR="005E6D50">
        <w:t>2</w:t>
      </w:r>
      <w:r>
        <w:t xml:space="preserve">. The 19 </w:t>
      </w:r>
      <w:r w:rsidRPr="002C1CC7">
        <w:t xml:space="preserve">California basins under study are the </w:t>
      </w:r>
      <w:r w:rsidR="00E912B4">
        <w:t>California Data Exchange Center (</w:t>
      </w:r>
      <w:r w:rsidRPr="002C1CC7">
        <w:t>CDEC</w:t>
      </w:r>
      <w:r w:rsidR="00E912B4">
        <w:t>)</w:t>
      </w:r>
      <w:r w:rsidRPr="002C1CC7">
        <w:t xml:space="preserve"> unimpaired </w:t>
      </w:r>
      <w:r>
        <w:t>fl</w:t>
      </w:r>
      <w:r w:rsidRPr="002C1CC7">
        <w:t>ow basins</w:t>
      </w:r>
      <w:r>
        <w:t>.</w:t>
      </w:r>
      <w:r w:rsidR="00E912B4">
        <w:t xml:space="preserve"> Gauge data are “unimpaired” by adding back in diversions, subtracting imports, and accounting for change in storage and evaporation caused by reservoirs.</w:t>
      </w:r>
    </w:p>
    <w:p w14:paraId="13BFB3A6" w14:textId="3C5B9C81" w:rsidR="005E6D50" w:rsidRDefault="005E6D50" w:rsidP="005E6D50"/>
    <w:p w14:paraId="218FD95B" w14:textId="26923F64" w:rsidR="005E6D50" w:rsidRDefault="005E6D50" w:rsidP="005E6D50"/>
    <w:p w14:paraId="5396B62B" w14:textId="57D77D77" w:rsidR="005E6D50" w:rsidRDefault="005E6D50" w:rsidP="005E6D50"/>
    <w:p w14:paraId="00F52303" w14:textId="574CE954" w:rsidR="005E6D50" w:rsidRDefault="005E6D50" w:rsidP="005E6D50"/>
    <w:p w14:paraId="3CA0210C" w14:textId="66208D05" w:rsidR="005E6D50" w:rsidRDefault="005E6D50" w:rsidP="005E6D50"/>
    <w:p w14:paraId="09CED37C" w14:textId="5E93E747" w:rsidR="005E6D50" w:rsidRDefault="005E6D50" w:rsidP="005E6D50"/>
    <w:p w14:paraId="6B1C8793" w14:textId="408A0B1D" w:rsidR="005E6D50" w:rsidRDefault="005E6D50" w:rsidP="005E6D50"/>
    <w:p w14:paraId="0AD922FE" w14:textId="77777777" w:rsidR="005E6D50" w:rsidRDefault="005E6D50" w:rsidP="005E6D50"/>
    <w:p w14:paraId="4AC4B320" w14:textId="41E1B73A" w:rsidR="002C1CC7" w:rsidRDefault="002C1CC7" w:rsidP="002C1CC7">
      <w:pPr>
        <w:jc w:val="center"/>
      </w:pPr>
      <w:r>
        <w:t xml:space="preserve">Table </w:t>
      </w:r>
      <w:r w:rsidR="005E6D50">
        <w:t>1</w:t>
      </w:r>
      <w:r>
        <w:t xml:space="preserve">. </w:t>
      </w:r>
      <w:r w:rsidRPr="002C1CC7">
        <w:t>Summary of the variables used in the implementation of the model.</w:t>
      </w:r>
    </w:p>
    <w:tbl>
      <w:tblPr>
        <w:tblStyle w:val="PlainTable2"/>
        <w:tblW w:w="0" w:type="auto"/>
        <w:tblLook w:val="04A0" w:firstRow="1" w:lastRow="0" w:firstColumn="1" w:lastColumn="0" w:noHBand="0" w:noVBand="1"/>
      </w:tblPr>
      <w:tblGrid>
        <w:gridCol w:w="1435"/>
        <w:gridCol w:w="1620"/>
        <w:gridCol w:w="4235"/>
        <w:gridCol w:w="2060"/>
      </w:tblGrid>
      <w:tr w:rsidR="002C1CC7" w14:paraId="73878E51" w14:textId="77777777" w:rsidTr="002F49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Borders>
              <w:top w:val="single" w:sz="8" w:space="0" w:color="auto"/>
              <w:bottom w:val="single" w:sz="8" w:space="0" w:color="auto"/>
            </w:tcBorders>
          </w:tcPr>
          <w:p w14:paraId="3827800A" w14:textId="0085405B" w:rsidR="002C1CC7" w:rsidRPr="00421FE9" w:rsidRDefault="002C1CC7" w:rsidP="00AC4580">
            <w:pPr>
              <w:rPr>
                <w:b w:val="0"/>
                <w:bCs w:val="0"/>
              </w:rPr>
            </w:pPr>
            <w:r w:rsidRPr="00421FE9">
              <w:rPr>
                <w:b w:val="0"/>
                <w:bCs w:val="0"/>
              </w:rPr>
              <w:t>Type</w:t>
            </w:r>
          </w:p>
        </w:tc>
        <w:tc>
          <w:tcPr>
            <w:tcW w:w="1620" w:type="dxa"/>
            <w:tcBorders>
              <w:top w:val="single" w:sz="8" w:space="0" w:color="auto"/>
              <w:bottom w:val="single" w:sz="8" w:space="0" w:color="auto"/>
            </w:tcBorders>
          </w:tcPr>
          <w:p w14:paraId="5E67DDAB" w14:textId="1BD0C2ED" w:rsidR="002C1CC7" w:rsidRPr="00421FE9" w:rsidRDefault="002C1CC7" w:rsidP="00AC4580">
            <w:pPr>
              <w:cnfStyle w:val="100000000000" w:firstRow="1" w:lastRow="0" w:firstColumn="0" w:lastColumn="0" w:oddVBand="0" w:evenVBand="0" w:oddHBand="0" w:evenHBand="0" w:firstRowFirstColumn="0" w:firstRowLastColumn="0" w:lastRowFirstColumn="0" w:lastRowLastColumn="0"/>
              <w:rPr>
                <w:b w:val="0"/>
                <w:bCs w:val="0"/>
              </w:rPr>
            </w:pPr>
            <w:r w:rsidRPr="00421FE9">
              <w:rPr>
                <w:b w:val="0"/>
                <w:bCs w:val="0"/>
              </w:rPr>
              <w:t>Variable</w:t>
            </w:r>
          </w:p>
        </w:tc>
        <w:tc>
          <w:tcPr>
            <w:tcW w:w="4235" w:type="dxa"/>
            <w:tcBorders>
              <w:top w:val="single" w:sz="8" w:space="0" w:color="auto"/>
              <w:bottom w:val="single" w:sz="8" w:space="0" w:color="auto"/>
            </w:tcBorders>
          </w:tcPr>
          <w:p w14:paraId="51AFC163" w14:textId="52FE7A6C" w:rsidR="002C1CC7" w:rsidRPr="00421FE9" w:rsidRDefault="002C1CC7" w:rsidP="00AC4580">
            <w:pPr>
              <w:cnfStyle w:val="100000000000" w:firstRow="1" w:lastRow="0" w:firstColumn="0" w:lastColumn="0" w:oddVBand="0" w:evenVBand="0" w:oddHBand="0" w:evenHBand="0" w:firstRowFirstColumn="0" w:firstRowLastColumn="0" w:lastRowFirstColumn="0" w:lastRowLastColumn="0"/>
              <w:rPr>
                <w:b w:val="0"/>
                <w:bCs w:val="0"/>
              </w:rPr>
            </w:pPr>
            <w:r w:rsidRPr="00421FE9">
              <w:rPr>
                <w:b w:val="0"/>
                <w:bCs w:val="0"/>
              </w:rPr>
              <w:t>Description</w:t>
            </w:r>
          </w:p>
        </w:tc>
        <w:tc>
          <w:tcPr>
            <w:tcW w:w="2060" w:type="dxa"/>
            <w:tcBorders>
              <w:top w:val="single" w:sz="8" w:space="0" w:color="auto"/>
              <w:bottom w:val="single" w:sz="8" w:space="0" w:color="auto"/>
            </w:tcBorders>
          </w:tcPr>
          <w:p w14:paraId="5E9ACBC1" w14:textId="08D1BE61" w:rsidR="002C1CC7" w:rsidRPr="00421FE9" w:rsidRDefault="002C1CC7" w:rsidP="00AC4580">
            <w:pPr>
              <w:cnfStyle w:val="100000000000" w:firstRow="1" w:lastRow="0" w:firstColumn="0" w:lastColumn="0" w:oddVBand="0" w:evenVBand="0" w:oddHBand="0" w:evenHBand="0" w:firstRowFirstColumn="0" w:firstRowLastColumn="0" w:lastRowFirstColumn="0" w:lastRowLastColumn="0"/>
              <w:rPr>
                <w:b w:val="0"/>
                <w:bCs w:val="0"/>
              </w:rPr>
            </w:pPr>
            <w:r w:rsidRPr="00421FE9">
              <w:rPr>
                <w:b w:val="0"/>
                <w:bCs w:val="0"/>
              </w:rPr>
              <w:t>Source</w:t>
            </w:r>
          </w:p>
        </w:tc>
      </w:tr>
      <w:tr w:rsidR="002C1CC7" w14:paraId="06883668" w14:textId="77777777" w:rsidTr="002F4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Borders>
              <w:top w:val="single" w:sz="8" w:space="0" w:color="auto"/>
            </w:tcBorders>
          </w:tcPr>
          <w:p w14:paraId="326BA626" w14:textId="3CE02AB5" w:rsidR="002C1CC7" w:rsidRPr="00421FE9" w:rsidRDefault="002C1CC7" w:rsidP="00AC4580">
            <w:pPr>
              <w:rPr>
                <w:b w:val="0"/>
                <w:bCs w:val="0"/>
              </w:rPr>
            </w:pPr>
            <w:r w:rsidRPr="00421FE9">
              <w:rPr>
                <w:b w:val="0"/>
                <w:bCs w:val="0"/>
              </w:rPr>
              <w:t>Response</w:t>
            </w:r>
          </w:p>
        </w:tc>
        <w:tc>
          <w:tcPr>
            <w:tcW w:w="1620" w:type="dxa"/>
            <w:tcBorders>
              <w:top w:val="single" w:sz="8" w:space="0" w:color="auto"/>
            </w:tcBorders>
          </w:tcPr>
          <w:p w14:paraId="66D1C8DC" w14:textId="3B2E48B4" w:rsidR="002C1CC7" w:rsidRDefault="002C1CC7" w:rsidP="00AC4580">
            <w:pPr>
              <w:cnfStyle w:val="000000100000" w:firstRow="0" w:lastRow="0" w:firstColumn="0" w:lastColumn="0" w:oddVBand="0" w:evenVBand="0" w:oddHBand="1" w:evenHBand="0" w:firstRowFirstColumn="0" w:firstRowLastColumn="0" w:lastRowFirstColumn="0" w:lastRowLastColumn="0"/>
            </w:pPr>
            <w:r>
              <w:t>Unimpaired Flows</w:t>
            </w:r>
          </w:p>
        </w:tc>
        <w:tc>
          <w:tcPr>
            <w:tcW w:w="4235" w:type="dxa"/>
            <w:tcBorders>
              <w:top w:val="single" w:sz="8" w:space="0" w:color="auto"/>
            </w:tcBorders>
          </w:tcPr>
          <w:p w14:paraId="19137D96" w14:textId="7EE15075" w:rsidR="002C1CC7" w:rsidRDefault="002C1CC7" w:rsidP="00AC4580">
            <w:pPr>
              <w:cnfStyle w:val="000000100000" w:firstRow="0" w:lastRow="0" w:firstColumn="0" w:lastColumn="0" w:oddVBand="0" w:evenVBand="0" w:oddHBand="1" w:evenHBand="0" w:firstRowFirstColumn="0" w:firstRowLastColumn="0" w:lastRowFirstColumn="0" w:lastRowLastColumn="0"/>
            </w:pPr>
            <w:r w:rsidRPr="002C1CC7">
              <w:t xml:space="preserve">monthly estimated unimpaired </w:t>
            </w:r>
            <w:r>
              <w:t>fl</w:t>
            </w:r>
            <w:r w:rsidRPr="002C1CC7">
              <w:t>ows, in</w:t>
            </w:r>
            <w:r>
              <w:t xml:space="preserve"> </w:t>
            </w:r>
            <w:r w:rsidRPr="002F49A4">
              <w:rPr>
                <w:i/>
                <w:iCs/>
              </w:rPr>
              <w:t>CFS</w:t>
            </w:r>
          </w:p>
        </w:tc>
        <w:tc>
          <w:tcPr>
            <w:tcW w:w="2060" w:type="dxa"/>
            <w:tcBorders>
              <w:top w:val="single" w:sz="8" w:space="0" w:color="auto"/>
            </w:tcBorders>
          </w:tcPr>
          <w:p w14:paraId="1BC598EB" w14:textId="558B07E6" w:rsidR="002C1CC7" w:rsidRDefault="002C1CC7" w:rsidP="00AC4580">
            <w:pPr>
              <w:cnfStyle w:val="000000100000" w:firstRow="0" w:lastRow="0" w:firstColumn="0" w:lastColumn="0" w:oddVBand="0" w:evenVBand="0" w:oddHBand="1" w:evenHBand="0" w:firstRowFirstColumn="0" w:firstRowLastColumn="0" w:lastRowFirstColumn="0" w:lastRowLastColumn="0"/>
            </w:pPr>
            <w:r>
              <w:t>CDEC</w:t>
            </w:r>
            <w:r w:rsidR="002F49A4">
              <w:t xml:space="preserve"> </w:t>
            </w:r>
            <w:r>
              <w:t>(</w:t>
            </w:r>
            <w:proofErr w:type="spellStart"/>
            <w:r>
              <w:t>Beaudette</w:t>
            </w:r>
            <w:proofErr w:type="spellEnd"/>
            <w:r>
              <w:t>, 2016)</w:t>
            </w:r>
          </w:p>
        </w:tc>
      </w:tr>
      <w:tr w:rsidR="002C1CC7" w14:paraId="7BBBCA7A" w14:textId="77777777" w:rsidTr="002F49A4">
        <w:tc>
          <w:tcPr>
            <w:cnfStyle w:val="001000000000" w:firstRow="0" w:lastRow="0" w:firstColumn="1" w:lastColumn="0" w:oddVBand="0" w:evenVBand="0" w:oddHBand="0" w:evenHBand="0" w:firstRowFirstColumn="0" w:firstRowLastColumn="0" w:lastRowFirstColumn="0" w:lastRowLastColumn="0"/>
            <w:tcW w:w="1435" w:type="dxa"/>
          </w:tcPr>
          <w:p w14:paraId="329BEEC0" w14:textId="6D0179A3" w:rsidR="002C1CC7" w:rsidRPr="00421FE9" w:rsidRDefault="00AC4580" w:rsidP="00AC4580">
            <w:pPr>
              <w:rPr>
                <w:b w:val="0"/>
                <w:bCs w:val="0"/>
              </w:rPr>
            </w:pPr>
            <w:r w:rsidRPr="00421FE9">
              <w:rPr>
                <w:b w:val="0"/>
                <w:bCs w:val="0"/>
              </w:rPr>
              <w:t>Time</w:t>
            </w:r>
          </w:p>
        </w:tc>
        <w:tc>
          <w:tcPr>
            <w:tcW w:w="1620" w:type="dxa"/>
          </w:tcPr>
          <w:p w14:paraId="304B6542" w14:textId="3A8589CE" w:rsidR="00341AC9" w:rsidRDefault="00AC4580" w:rsidP="00AC4580">
            <w:pPr>
              <w:cnfStyle w:val="000000000000" w:firstRow="0" w:lastRow="0" w:firstColumn="0" w:lastColumn="0" w:oddVBand="0" w:evenVBand="0" w:oddHBand="0" w:evenHBand="0" w:firstRowFirstColumn="0" w:firstRowLastColumn="0" w:lastRowFirstColumn="0" w:lastRowLastColumn="0"/>
            </w:pPr>
            <w:r>
              <w:t xml:space="preserve">Ordinal Month </w:t>
            </w:r>
          </w:p>
          <w:p w14:paraId="232313B8" w14:textId="7DFB647F" w:rsidR="00AC4580" w:rsidRDefault="00AC4580" w:rsidP="00AC4580">
            <w:pPr>
              <w:cnfStyle w:val="000000000000" w:firstRow="0" w:lastRow="0" w:firstColumn="0" w:lastColumn="0" w:oddVBand="0" w:evenVBand="0" w:oddHBand="0" w:evenHBand="0" w:firstRowFirstColumn="0" w:firstRowLastColumn="0" w:lastRowFirstColumn="0" w:lastRowLastColumn="0"/>
            </w:pPr>
            <w:r>
              <w:t>Water Year</w:t>
            </w:r>
          </w:p>
        </w:tc>
        <w:tc>
          <w:tcPr>
            <w:tcW w:w="4235" w:type="dxa"/>
          </w:tcPr>
          <w:p w14:paraId="48566A48" w14:textId="77777777" w:rsidR="002C1CC7" w:rsidRDefault="00AC4580" w:rsidP="00AC4580">
            <w:pPr>
              <w:cnfStyle w:val="000000000000" w:firstRow="0" w:lastRow="0" w:firstColumn="0" w:lastColumn="0" w:oddVBand="0" w:evenVBand="0" w:oddHBand="0" w:evenHBand="0" w:firstRowFirstColumn="0" w:firstRowLastColumn="0" w:lastRowFirstColumn="0" w:lastRowLastColumn="0"/>
            </w:pPr>
            <w:r w:rsidRPr="00AC4580">
              <w:t>numerical distance till</w:t>
            </w:r>
            <w:r>
              <w:t xml:space="preserve"> </w:t>
            </w:r>
            <w:r w:rsidRPr="00AC4580">
              <w:t>October</w:t>
            </w:r>
          </w:p>
          <w:p w14:paraId="13B836C3" w14:textId="44F126E8" w:rsidR="00AC4580" w:rsidRDefault="00AC4580" w:rsidP="00AC4580">
            <w:pPr>
              <w:cnfStyle w:val="000000000000" w:firstRow="0" w:lastRow="0" w:firstColumn="0" w:lastColumn="0" w:oddVBand="0" w:evenVBand="0" w:oddHBand="0" w:evenHBand="0" w:firstRowFirstColumn="0" w:firstRowLastColumn="0" w:lastRowFirstColumn="0" w:lastRowLastColumn="0"/>
            </w:pPr>
            <w:r>
              <w:t>numeric year starting from the October of previous Gregorian year</w:t>
            </w:r>
          </w:p>
        </w:tc>
        <w:tc>
          <w:tcPr>
            <w:tcW w:w="2060" w:type="dxa"/>
          </w:tcPr>
          <w:p w14:paraId="1D19A42B" w14:textId="12AF27C5" w:rsidR="002C1CC7" w:rsidRDefault="00AC4580" w:rsidP="00AC4580">
            <w:pPr>
              <w:cnfStyle w:val="000000000000" w:firstRow="0" w:lastRow="0" w:firstColumn="0" w:lastColumn="0" w:oddVBand="0" w:evenVBand="0" w:oddHBand="0" w:evenHBand="0" w:firstRowFirstColumn="0" w:firstRowLastColumn="0" w:lastRowFirstColumn="0" w:lastRowLastColumn="0"/>
            </w:pPr>
            <w:r>
              <w:t>-</w:t>
            </w:r>
          </w:p>
        </w:tc>
      </w:tr>
      <w:tr w:rsidR="002C1CC7" w14:paraId="7F9E59BC" w14:textId="77777777" w:rsidTr="002F4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6E53A7BF" w14:textId="506F12CA" w:rsidR="002C1CC7" w:rsidRPr="00421FE9" w:rsidRDefault="00AC4580" w:rsidP="00AC4580">
            <w:pPr>
              <w:rPr>
                <w:b w:val="0"/>
                <w:bCs w:val="0"/>
              </w:rPr>
            </w:pPr>
            <w:r w:rsidRPr="00421FE9">
              <w:rPr>
                <w:b w:val="0"/>
                <w:bCs w:val="0"/>
              </w:rPr>
              <w:t xml:space="preserve">Climate </w:t>
            </w:r>
          </w:p>
        </w:tc>
        <w:tc>
          <w:tcPr>
            <w:tcW w:w="1620" w:type="dxa"/>
          </w:tcPr>
          <w:p w14:paraId="4574607B" w14:textId="77777777" w:rsidR="002C1CC7" w:rsidRDefault="00AC4580" w:rsidP="00AC4580">
            <w:pPr>
              <w:cnfStyle w:val="000000100000" w:firstRow="0" w:lastRow="0" w:firstColumn="0" w:lastColumn="0" w:oddVBand="0" w:evenVBand="0" w:oddHBand="1" w:evenHBand="0" w:firstRowFirstColumn="0" w:firstRowLastColumn="0" w:lastRowFirstColumn="0" w:lastRowLastColumn="0"/>
            </w:pPr>
            <w:r>
              <w:t xml:space="preserve">Temperature, Lag 1, 2, and 3 days </w:t>
            </w:r>
          </w:p>
          <w:p w14:paraId="3F0D6A3D" w14:textId="77777777" w:rsidR="00AC4580" w:rsidRDefault="00AC4580" w:rsidP="00AC4580">
            <w:pPr>
              <w:cnfStyle w:val="000000100000" w:firstRow="0" w:lastRow="0" w:firstColumn="0" w:lastColumn="0" w:oddVBand="0" w:evenVBand="0" w:oddHBand="1" w:evenHBand="0" w:firstRowFirstColumn="0" w:firstRowLastColumn="0" w:lastRowFirstColumn="0" w:lastRowLastColumn="0"/>
            </w:pPr>
            <w:r>
              <w:t xml:space="preserve">Precipitation </w:t>
            </w:r>
          </w:p>
          <w:p w14:paraId="3E7D3DD8" w14:textId="77777777" w:rsidR="00AC4580" w:rsidRDefault="00AC4580" w:rsidP="00AC4580">
            <w:pPr>
              <w:cnfStyle w:val="000000100000" w:firstRow="0" w:lastRow="0" w:firstColumn="0" w:lastColumn="0" w:oddVBand="0" w:evenVBand="0" w:oddHBand="1" w:evenHBand="0" w:firstRowFirstColumn="0" w:firstRowLastColumn="0" w:lastRowFirstColumn="0" w:lastRowLastColumn="0"/>
            </w:pPr>
            <w:r>
              <w:t>Lag 1, 2, and 3 days</w:t>
            </w:r>
          </w:p>
          <w:p w14:paraId="1A574D4A" w14:textId="695212E1" w:rsidR="00AC4580" w:rsidRDefault="00AC4580" w:rsidP="00AC4580">
            <w:pPr>
              <w:cnfStyle w:val="000000100000" w:firstRow="0" w:lastRow="0" w:firstColumn="0" w:lastColumn="0" w:oddVBand="0" w:evenVBand="0" w:oddHBand="1" w:evenHBand="0" w:firstRowFirstColumn="0" w:firstRowLastColumn="0" w:lastRowFirstColumn="0" w:lastRowLastColumn="0"/>
            </w:pPr>
            <w:r>
              <w:t>Snow</w:t>
            </w:r>
          </w:p>
        </w:tc>
        <w:tc>
          <w:tcPr>
            <w:tcW w:w="4235" w:type="dxa"/>
          </w:tcPr>
          <w:p w14:paraId="00D1D223" w14:textId="0ABFAD17" w:rsidR="002C1CC7" w:rsidRDefault="00AC4580" w:rsidP="00AC4580">
            <w:pPr>
              <w:cnfStyle w:val="000000100000" w:firstRow="0" w:lastRow="0" w:firstColumn="0" w:lastColumn="0" w:oddVBand="0" w:evenVBand="0" w:oddHBand="1" w:evenHBand="0" w:firstRowFirstColumn="0" w:firstRowLastColumn="0" w:lastRowFirstColumn="0" w:lastRowLastColumn="0"/>
            </w:pPr>
            <w:r w:rsidRPr="00AC4580">
              <w:t xml:space="preserve">temperature and lagged </w:t>
            </w:r>
            <w:r>
              <w:t>daily</w:t>
            </w:r>
            <w:r w:rsidRPr="00AC4580">
              <w:t xml:space="preserve"> temperature, in </w:t>
            </w:r>
            <w:r w:rsidRPr="00AC4580">
              <w:br w:type="column"/>
            </w:r>
            <w:r w:rsidR="00FA7C30">
              <w:t>℃</w:t>
            </w:r>
          </w:p>
          <w:p w14:paraId="57919B59" w14:textId="77777777" w:rsidR="00AC4580" w:rsidRDefault="00AC4580" w:rsidP="00AC4580">
            <w:pPr>
              <w:cnfStyle w:val="000000100000" w:firstRow="0" w:lastRow="0" w:firstColumn="0" w:lastColumn="0" w:oddVBand="0" w:evenVBand="0" w:oddHBand="1" w:evenHBand="0" w:firstRowFirstColumn="0" w:firstRowLastColumn="0" w:lastRowFirstColumn="0" w:lastRowLastColumn="0"/>
            </w:pPr>
          </w:p>
          <w:p w14:paraId="09CA6799" w14:textId="77777777" w:rsidR="00AC4580" w:rsidRDefault="00AC4580" w:rsidP="00AC4580">
            <w:pPr>
              <w:cnfStyle w:val="000000100000" w:firstRow="0" w:lastRow="0" w:firstColumn="0" w:lastColumn="0" w:oddVBand="0" w:evenVBand="0" w:oddHBand="1" w:evenHBand="0" w:firstRowFirstColumn="0" w:firstRowLastColumn="0" w:lastRowFirstColumn="0" w:lastRowLastColumn="0"/>
            </w:pPr>
            <w:r>
              <w:t xml:space="preserve">precipitation and lagged daily precipitation, in </w:t>
            </w:r>
            <w:r w:rsidRPr="002F49A4">
              <w:rPr>
                <w:i/>
                <w:iCs/>
              </w:rPr>
              <w:t>mm</w:t>
            </w:r>
          </w:p>
          <w:p w14:paraId="223CCFF3" w14:textId="523A2484" w:rsidR="00AC4580" w:rsidRDefault="00AC4580" w:rsidP="00AC4580">
            <w:pPr>
              <w:cnfStyle w:val="000000100000" w:firstRow="0" w:lastRow="0" w:firstColumn="0" w:lastColumn="0" w:oddVBand="0" w:evenVBand="0" w:oddHBand="1" w:evenHBand="0" w:firstRowFirstColumn="0" w:firstRowLastColumn="0" w:lastRowFirstColumn="0" w:lastRowLastColumn="0"/>
            </w:pPr>
            <w:r>
              <w:t xml:space="preserve">cumulative precipitation of the same water year for temperatures </w:t>
            </w:r>
            <w:r w:rsidR="0085753F">
              <w:t>below</w:t>
            </w:r>
            <w:r>
              <w:t xml:space="preserve"> 2 </w:t>
            </w:r>
            <w:r w:rsidR="002F49A4" w:rsidRPr="002F49A4">
              <w:rPr>
                <w:i/>
                <w:iCs/>
              </w:rPr>
              <w:t>℃</w:t>
            </w:r>
            <w:r w:rsidRPr="002F49A4">
              <w:rPr>
                <w:i/>
                <w:iCs/>
              </w:rPr>
              <w:t>,</w:t>
            </w:r>
            <w:r>
              <w:t xml:space="preserve"> in </w:t>
            </w:r>
            <w:r w:rsidRPr="002F49A4">
              <w:rPr>
                <w:i/>
                <w:iCs/>
              </w:rPr>
              <w:t>mm</w:t>
            </w:r>
          </w:p>
        </w:tc>
        <w:tc>
          <w:tcPr>
            <w:tcW w:w="2060" w:type="dxa"/>
          </w:tcPr>
          <w:p w14:paraId="12025C5F" w14:textId="52EFC821" w:rsidR="002C1CC7" w:rsidRDefault="00AC4580" w:rsidP="00AC4580">
            <w:pPr>
              <w:cnfStyle w:val="000000100000" w:firstRow="0" w:lastRow="0" w:firstColumn="0" w:lastColumn="0" w:oddVBand="0" w:evenVBand="0" w:oddHBand="1" w:evenHBand="0" w:firstRowFirstColumn="0" w:firstRowLastColumn="0" w:lastRowFirstColumn="0" w:lastRowLastColumn="0"/>
            </w:pPr>
            <w:r>
              <w:t>PRISM (Hart</w:t>
            </w:r>
            <w:r w:rsidR="002F49A4">
              <w:t xml:space="preserve"> </w:t>
            </w:r>
            <w:r>
              <w:t>&amp; Bell, 2015)</w:t>
            </w:r>
          </w:p>
        </w:tc>
      </w:tr>
      <w:tr w:rsidR="002C1CC7" w14:paraId="03C57CEE" w14:textId="77777777" w:rsidTr="002F49A4">
        <w:tc>
          <w:tcPr>
            <w:cnfStyle w:val="001000000000" w:firstRow="0" w:lastRow="0" w:firstColumn="1" w:lastColumn="0" w:oddVBand="0" w:evenVBand="0" w:oddHBand="0" w:evenHBand="0" w:firstRowFirstColumn="0" w:firstRowLastColumn="0" w:lastRowFirstColumn="0" w:lastRowLastColumn="0"/>
            <w:tcW w:w="1435" w:type="dxa"/>
          </w:tcPr>
          <w:p w14:paraId="78E58E75" w14:textId="52EC147A" w:rsidR="002C1CC7" w:rsidRPr="00421FE9" w:rsidRDefault="00AC4580" w:rsidP="00AC4580">
            <w:pPr>
              <w:rPr>
                <w:b w:val="0"/>
                <w:bCs w:val="0"/>
              </w:rPr>
            </w:pPr>
            <w:r w:rsidRPr="00421FE9">
              <w:rPr>
                <w:b w:val="0"/>
                <w:bCs w:val="0"/>
              </w:rPr>
              <w:t>Hypsometric</w:t>
            </w:r>
          </w:p>
        </w:tc>
        <w:tc>
          <w:tcPr>
            <w:tcW w:w="1620" w:type="dxa"/>
          </w:tcPr>
          <w:p w14:paraId="1109327B" w14:textId="77777777" w:rsidR="002C1CC7" w:rsidRDefault="00AC4580" w:rsidP="00AC4580">
            <w:pPr>
              <w:cnfStyle w:val="000000000000" w:firstRow="0" w:lastRow="0" w:firstColumn="0" w:lastColumn="0" w:oddVBand="0" w:evenVBand="0" w:oddHBand="0" w:evenHBand="0" w:firstRowFirstColumn="0" w:firstRowLastColumn="0" w:lastRowFirstColumn="0" w:lastRowLastColumn="0"/>
            </w:pPr>
            <w:r>
              <w:t>Relief Ratio</w:t>
            </w:r>
          </w:p>
          <w:p w14:paraId="636A41B9" w14:textId="77777777" w:rsidR="00AC4580" w:rsidRDefault="00AC4580" w:rsidP="00AC4580">
            <w:pPr>
              <w:jc w:val="center"/>
              <w:cnfStyle w:val="000000000000" w:firstRow="0" w:lastRow="0" w:firstColumn="0" w:lastColumn="0" w:oddVBand="0" w:evenVBand="0" w:oddHBand="0" w:evenHBand="0" w:firstRowFirstColumn="0" w:firstRowLastColumn="0" w:lastRowFirstColumn="0" w:lastRowLastColumn="0"/>
            </w:pPr>
          </w:p>
          <w:p w14:paraId="0132A991" w14:textId="77777777" w:rsidR="00AC4580" w:rsidRDefault="00AC4580" w:rsidP="00AC4580">
            <w:pPr>
              <w:jc w:val="center"/>
              <w:cnfStyle w:val="000000000000" w:firstRow="0" w:lastRow="0" w:firstColumn="0" w:lastColumn="0" w:oddVBand="0" w:evenVBand="0" w:oddHBand="0" w:evenHBand="0" w:firstRowFirstColumn="0" w:firstRowLastColumn="0" w:lastRowFirstColumn="0" w:lastRowLastColumn="0"/>
            </w:pPr>
          </w:p>
          <w:p w14:paraId="199726CD" w14:textId="7E68452C" w:rsidR="00AC4580" w:rsidRDefault="00AC4580" w:rsidP="00AC4580">
            <w:pPr>
              <w:cnfStyle w:val="000000000000" w:firstRow="0" w:lastRow="0" w:firstColumn="0" w:lastColumn="0" w:oddVBand="0" w:evenVBand="0" w:oddHBand="0" w:evenHBand="0" w:firstRowFirstColumn="0" w:firstRowLastColumn="0" w:lastRowFirstColumn="0" w:lastRowLastColumn="0"/>
            </w:pPr>
            <w:r>
              <w:t>Mean Elevation</w:t>
            </w:r>
          </w:p>
        </w:tc>
        <w:tc>
          <w:tcPr>
            <w:tcW w:w="4235" w:type="dxa"/>
          </w:tcPr>
          <w:p w14:paraId="26513699" w14:textId="1C0B2612" w:rsidR="002C1CC7" w:rsidRDefault="00AC4580" w:rsidP="00AC4580">
            <w:pPr>
              <w:cnfStyle w:val="000000000000" w:firstRow="0" w:lastRow="0" w:firstColumn="0" w:lastColumn="0" w:oddVBand="0" w:evenVBand="0" w:oddHBand="0" w:evenHBand="0" w:firstRowFirstColumn="0" w:firstRowLastColumn="0" w:lastRowFirstColumn="0" w:lastRowLastColumn="0"/>
            </w:pPr>
            <w:r w:rsidRPr="00AC4580">
              <w:t>(max(</w:t>
            </w:r>
            <w:proofErr w:type="spellStart"/>
            <w:r w:rsidRPr="00AC4580">
              <w:t>elev</w:t>
            </w:r>
            <w:proofErr w:type="spellEnd"/>
            <w:r w:rsidRPr="00AC4580">
              <w:t>) - min(</w:t>
            </w:r>
            <w:proofErr w:type="spellStart"/>
            <w:r w:rsidRPr="00AC4580">
              <w:t>elev</w:t>
            </w:r>
            <w:proofErr w:type="spellEnd"/>
            <w:r w:rsidRPr="00AC4580">
              <w:t xml:space="preserve">))/ basin length in, </w:t>
            </w:r>
            <w:r w:rsidRPr="002F49A4">
              <w:rPr>
                <w:i/>
                <w:iCs/>
              </w:rPr>
              <w:t>m</w:t>
            </w:r>
            <w:r w:rsidR="003352D7" w:rsidRPr="002F49A4">
              <w:rPr>
                <w:i/>
                <w:iCs/>
              </w:rPr>
              <w:t>/</w:t>
            </w:r>
            <w:r w:rsidRPr="002F49A4">
              <w:rPr>
                <w:i/>
                <w:iCs/>
              </w:rPr>
              <w:t>m</w:t>
            </w:r>
          </w:p>
          <w:p w14:paraId="19144B42" w14:textId="77777777" w:rsidR="00AC4580" w:rsidRDefault="00AC4580" w:rsidP="00AC4580">
            <w:pPr>
              <w:cnfStyle w:val="000000000000" w:firstRow="0" w:lastRow="0" w:firstColumn="0" w:lastColumn="0" w:oddVBand="0" w:evenVBand="0" w:oddHBand="0" w:evenHBand="0" w:firstRowFirstColumn="0" w:firstRowLastColumn="0" w:lastRowFirstColumn="0" w:lastRowLastColumn="0"/>
            </w:pPr>
          </w:p>
          <w:p w14:paraId="56B84988" w14:textId="1D750167" w:rsidR="00AC4580" w:rsidRDefault="00AC4580" w:rsidP="00AC4580">
            <w:pPr>
              <w:cnfStyle w:val="000000000000" w:firstRow="0" w:lastRow="0" w:firstColumn="0" w:lastColumn="0" w:oddVBand="0" w:evenVBand="0" w:oddHBand="0" w:evenHBand="0" w:firstRowFirstColumn="0" w:firstRowLastColumn="0" w:lastRowFirstColumn="0" w:lastRowLastColumn="0"/>
            </w:pPr>
            <w:r w:rsidRPr="00AC4580">
              <w:t xml:space="preserve">mean basin elevation, in </w:t>
            </w:r>
            <w:r w:rsidRPr="002F49A4">
              <w:rPr>
                <w:i/>
                <w:iCs/>
              </w:rPr>
              <w:t>m</w:t>
            </w:r>
          </w:p>
        </w:tc>
        <w:tc>
          <w:tcPr>
            <w:tcW w:w="2060" w:type="dxa"/>
          </w:tcPr>
          <w:p w14:paraId="76E9D60C" w14:textId="7F5C26CC" w:rsidR="002C1CC7" w:rsidRDefault="00AC4580" w:rsidP="00AC4580">
            <w:pPr>
              <w:cnfStyle w:val="000000000000" w:firstRow="0" w:lastRow="0" w:firstColumn="0" w:lastColumn="0" w:oddVBand="0" w:evenVBand="0" w:oddHBand="0" w:evenHBand="0" w:firstRowFirstColumn="0" w:firstRowLastColumn="0" w:lastRowFirstColumn="0" w:lastRowLastColumn="0"/>
            </w:pPr>
            <w:r>
              <w:t>SRTM90</w:t>
            </w:r>
            <w:r w:rsidR="002F49A4">
              <w:t xml:space="preserve"> </w:t>
            </w:r>
            <w:r>
              <w:t>(Jarvis,</w:t>
            </w:r>
            <w:r w:rsidR="002F49A4">
              <w:t xml:space="preserve"> </w:t>
            </w:r>
            <w:r>
              <w:t>Reuter, Nelson, Guevara,</w:t>
            </w:r>
            <w:r w:rsidR="002F49A4">
              <w:t xml:space="preserve"> </w:t>
            </w:r>
            <w:r>
              <w:t>et al., 2008)</w:t>
            </w:r>
          </w:p>
        </w:tc>
      </w:tr>
      <w:tr w:rsidR="002C1CC7" w14:paraId="38CF2296" w14:textId="77777777" w:rsidTr="002F4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4A565F99" w14:textId="306B8AEA" w:rsidR="002C1CC7" w:rsidRPr="00421FE9" w:rsidRDefault="00AC4580" w:rsidP="00AC4580">
            <w:pPr>
              <w:rPr>
                <w:b w:val="0"/>
                <w:bCs w:val="0"/>
              </w:rPr>
            </w:pPr>
            <w:r w:rsidRPr="00421FE9">
              <w:rPr>
                <w:b w:val="0"/>
                <w:bCs w:val="0"/>
              </w:rPr>
              <w:t>Basin Boundaries</w:t>
            </w:r>
          </w:p>
        </w:tc>
        <w:tc>
          <w:tcPr>
            <w:tcW w:w="1620" w:type="dxa"/>
          </w:tcPr>
          <w:p w14:paraId="604004AA" w14:textId="77777777" w:rsidR="002C1CC7" w:rsidRDefault="00AC4580" w:rsidP="00AC4580">
            <w:pPr>
              <w:cnfStyle w:val="000000100000" w:firstRow="0" w:lastRow="0" w:firstColumn="0" w:lastColumn="0" w:oddVBand="0" w:evenVBand="0" w:oddHBand="1" w:evenHBand="0" w:firstRowFirstColumn="0" w:firstRowLastColumn="0" w:lastRowFirstColumn="0" w:lastRowLastColumn="0"/>
            </w:pPr>
            <w:r>
              <w:t>Area</w:t>
            </w:r>
          </w:p>
          <w:p w14:paraId="609BCC72" w14:textId="77777777" w:rsidR="00AC4580" w:rsidRDefault="00AC4580" w:rsidP="00AC4580">
            <w:pPr>
              <w:cnfStyle w:val="000000100000" w:firstRow="0" w:lastRow="0" w:firstColumn="0" w:lastColumn="0" w:oddVBand="0" w:evenVBand="0" w:oddHBand="1" w:evenHBand="0" w:firstRowFirstColumn="0" w:firstRowLastColumn="0" w:lastRowFirstColumn="0" w:lastRowLastColumn="0"/>
            </w:pPr>
            <w:r>
              <w:t xml:space="preserve">Shape </w:t>
            </w:r>
          </w:p>
          <w:p w14:paraId="6E9E3FB4" w14:textId="7A046CB5" w:rsidR="00AC4580" w:rsidRDefault="00AC4580" w:rsidP="00AC4580">
            <w:pPr>
              <w:cnfStyle w:val="000000100000" w:firstRow="0" w:lastRow="0" w:firstColumn="0" w:lastColumn="0" w:oddVBand="0" w:evenVBand="0" w:oddHBand="1" w:evenHBand="0" w:firstRowFirstColumn="0" w:firstRowLastColumn="0" w:lastRowFirstColumn="0" w:lastRowLastColumn="0"/>
            </w:pPr>
            <w:r>
              <w:t>Compactness</w:t>
            </w:r>
          </w:p>
        </w:tc>
        <w:tc>
          <w:tcPr>
            <w:tcW w:w="4235" w:type="dxa"/>
          </w:tcPr>
          <w:p w14:paraId="01284B79" w14:textId="569BDF0F" w:rsidR="002C1CC7" w:rsidRPr="002F49A4" w:rsidRDefault="00341AC9" w:rsidP="00AC4580">
            <w:pPr>
              <w:cnfStyle w:val="000000100000" w:firstRow="0" w:lastRow="0" w:firstColumn="0" w:lastColumn="0" w:oddVBand="0" w:evenVBand="0" w:oddHBand="1" w:evenHBand="0" w:firstRowFirstColumn="0" w:firstRowLastColumn="0" w:lastRowFirstColumn="0" w:lastRowLastColumn="0"/>
              <w:rPr>
                <w:vertAlign w:val="superscript"/>
              </w:rPr>
            </w:pPr>
            <w:r w:rsidRPr="00341AC9">
              <w:t xml:space="preserve">basin drainage area, in </w:t>
            </w:r>
            <w:r w:rsidRPr="002F49A4">
              <w:rPr>
                <w:i/>
                <w:iCs/>
              </w:rPr>
              <w:t>miles</w:t>
            </w:r>
            <w:r w:rsidR="002F49A4" w:rsidRPr="002F49A4">
              <w:rPr>
                <w:i/>
                <w:iCs/>
                <w:vertAlign w:val="superscript"/>
              </w:rPr>
              <w:t>2</w:t>
            </w:r>
          </w:p>
          <w:p w14:paraId="600240DB" w14:textId="77777777" w:rsidR="00341AC9" w:rsidRDefault="00341AC9" w:rsidP="00AC4580">
            <w:pPr>
              <w:cnfStyle w:val="000000100000" w:firstRow="0" w:lastRow="0" w:firstColumn="0" w:lastColumn="0" w:oddVBand="0" w:evenVBand="0" w:oddHBand="1" w:evenHBand="0" w:firstRowFirstColumn="0" w:firstRowLastColumn="0" w:lastRowFirstColumn="0" w:lastRowLastColumn="0"/>
            </w:pPr>
            <w:r w:rsidRPr="00341AC9">
              <w:t xml:space="preserve">basin length/basin width, in </w:t>
            </w:r>
            <w:r w:rsidRPr="002F49A4">
              <w:rPr>
                <w:i/>
                <w:iCs/>
              </w:rPr>
              <w:t>m/m</w:t>
            </w:r>
          </w:p>
          <w:p w14:paraId="47FED566" w14:textId="10FF8AC3" w:rsidR="00341AC9" w:rsidRPr="002F49A4" w:rsidRDefault="00341AC9" w:rsidP="00AC4580">
            <w:pPr>
              <w:cnfStyle w:val="000000100000" w:firstRow="0" w:lastRow="0" w:firstColumn="0" w:lastColumn="0" w:oddVBand="0" w:evenVBand="0" w:oddHBand="1" w:evenHBand="0" w:firstRowFirstColumn="0" w:firstRowLastColumn="0" w:lastRowFirstColumn="0" w:lastRowLastColumn="0"/>
              <w:rPr>
                <w:vertAlign w:val="superscript"/>
              </w:rPr>
            </w:pPr>
            <w:r w:rsidRPr="00341AC9">
              <w:t>basin area/(basin perimeter)</w:t>
            </w:r>
            <w:r w:rsidR="002F49A4">
              <w:rPr>
                <w:vertAlign w:val="superscript"/>
              </w:rPr>
              <w:t>2</w:t>
            </w:r>
            <w:r w:rsidRPr="00341AC9">
              <w:t xml:space="preserve">, in </w:t>
            </w:r>
            <w:r w:rsidRPr="002F49A4">
              <w:rPr>
                <w:i/>
                <w:iCs/>
              </w:rPr>
              <w:t>m</w:t>
            </w:r>
            <w:r w:rsidR="002F49A4" w:rsidRPr="002F49A4">
              <w:rPr>
                <w:i/>
                <w:iCs/>
                <w:vertAlign w:val="superscript"/>
              </w:rPr>
              <w:t>2</w:t>
            </w:r>
            <w:r w:rsidRPr="002F49A4">
              <w:rPr>
                <w:i/>
                <w:iCs/>
              </w:rPr>
              <w:t>/m</w:t>
            </w:r>
            <w:r w:rsidR="002F49A4" w:rsidRPr="002F49A4">
              <w:rPr>
                <w:i/>
                <w:iCs/>
                <w:vertAlign w:val="superscript"/>
              </w:rPr>
              <w:t>2</w:t>
            </w:r>
          </w:p>
        </w:tc>
        <w:tc>
          <w:tcPr>
            <w:tcW w:w="2060" w:type="dxa"/>
          </w:tcPr>
          <w:p w14:paraId="164D9162" w14:textId="39FFA916" w:rsidR="002C1CC7" w:rsidRDefault="00AC4580" w:rsidP="00AC4580">
            <w:pPr>
              <w:cnfStyle w:val="000000100000" w:firstRow="0" w:lastRow="0" w:firstColumn="0" w:lastColumn="0" w:oddVBand="0" w:evenVBand="0" w:oddHBand="1" w:evenHBand="0" w:firstRowFirstColumn="0" w:firstRowLastColumn="0" w:lastRowFirstColumn="0" w:lastRowLastColumn="0"/>
            </w:pPr>
            <w:r>
              <w:t>NHD2PLUS</w:t>
            </w:r>
            <w:r w:rsidR="002F49A4">
              <w:t xml:space="preserve"> </w:t>
            </w:r>
            <w:r>
              <w:t>(McKay et al.,</w:t>
            </w:r>
            <w:r w:rsidR="002F49A4">
              <w:t xml:space="preserve"> </w:t>
            </w:r>
            <w:r>
              <w:t>2012)</w:t>
            </w:r>
          </w:p>
        </w:tc>
      </w:tr>
      <w:tr w:rsidR="00AC4580" w14:paraId="6C751176" w14:textId="77777777" w:rsidTr="002F49A4">
        <w:tc>
          <w:tcPr>
            <w:cnfStyle w:val="001000000000" w:firstRow="0" w:lastRow="0" w:firstColumn="1" w:lastColumn="0" w:oddVBand="0" w:evenVBand="0" w:oddHBand="0" w:evenHBand="0" w:firstRowFirstColumn="0" w:firstRowLastColumn="0" w:lastRowFirstColumn="0" w:lastRowLastColumn="0"/>
            <w:tcW w:w="1435" w:type="dxa"/>
          </w:tcPr>
          <w:p w14:paraId="18E26C66" w14:textId="53967831" w:rsidR="00AC4580" w:rsidRPr="00421FE9" w:rsidRDefault="00AC4580" w:rsidP="00AC4580">
            <w:pPr>
              <w:rPr>
                <w:b w:val="0"/>
                <w:bCs w:val="0"/>
              </w:rPr>
            </w:pPr>
            <w:r w:rsidRPr="00421FE9">
              <w:rPr>
                <w:b w:val="0"/>
                <w:bCs w:val="0"/>
              </w:rPr>
              <w:t>Soil</w:t>
            </w:r>
          </w:p>
        </w:tc>
        <w:tc>
          <w:tcPr>
            <w:tcW w:w="1620" w:type="dxa"/>
          </w:tcPr>
          <w:p w14:paraId="7E62B58B" w14:textId="77777777" w:rsidR="00AC4580" w:rsidRDefault="00AC4580" w:rsidP="00AC4580">
            <w:pPr>
              <w:cnfStyle w:val="000000000000" w:firstRow="0" w:lastRow="0" w:firstColumn="0" w:lastColumn="0" w:oddVBand="0" w:evenVBand="0" w:oddHBand="0" w:evenHBand="0" w:firstRowFirstColumn="0" w:firstRowLastColumn="0" w:lastRowFirstColumn="0" w:lastRowLastColumn="0"/>
            </w:pPr>
            <w:r>
              <w:t>% Clay</w:t>
            </w:r>
          </w:p>
          <w:p w14:paraId="4464435C" w14:textId="77777777" w:rsidR="00AC4580" w:rsidRDefault="00AC4580" w:rsidP="00AC4580">
            <w:pPr>
              <w:cnfStyle w:val="000000000000" w:firstRow="0" w:lastRow="0" w:firstColumn="0" w:lastColumn="0" w:oddVBand="0" w:evenVBand="0" w:oddHBand="0" w:evenHBand="0" w:firstRowFirstColumn="0" w:firstRowLastColumn="0" w:lastRowFirstColumn="0" w:lastRowLastColumn="0"/>
            </w:pPr>
            <w:r>
              <w:t>% Silt</w:t>
            </w:r>
          </w:p>
          <w:p w14:paraId="048A8A1B" w14:textId="77777777" w:rsidR="00AC4580" w:rsidRDefault="00AC4580" w:rsidP="00AC4580">
            <w:pPr>
              <w:cnfStyle w:val="000000000000" w:firstRow="0" w:lastRow="0" w:firstColumn="0" w:lastColumn="0" w:oddVBand="0" w:evenVBand="0" w:oddHBand="0" w:evenHBand="0" w:firstRowFirstColumn="0" w:firstRowLastColumn="0" w:lastRowFirstColumn="0" w:lastRowLastColumn="0"/>
            </w:pPr>
            <w:r>
              <w:t>% Sand</w:t>
            </w:r>
          </w:p>
          <w:p w14:paraId="351D91A7" w14:textId="77777777" w:rsidR="00AC4580" w:rsidRDefault="00AC4580" w:rsidP="00AC4580">
            <w:pPr>
              <w:cnfStyle w:val="000000000000" w:firstRow="0" w:lastRow="0" w:firstColumn="0" w:lastColumn="0" w:oddVBand="0" w:evenVBand="0" w:oddHBand="0" w:evenHBand="0" w:firstRowFirstColumn="0" w:firstRowLastColumn="0" w:lastRowFirstColumn="0" w:lastRowLastColumn="0"/>
            </w:pPr>
            <w:r>
              <w:t>Saturated Hydraulic Conductivity</w:t>
            </w:r>
          </w:p>
          <w:p w14:paraId="4C054C9C" w14:textId="77777777" w:rsidR="00AC4580" w:rsidRDefault="00AC4580" w:rsidP="00AC4580">
            <w:pPr>
              <w:cnfStyle w:val="000000000000" w:firstRow="0" w:lastRow="0" w:firstColumn="0" w:lastColumn="0" w:oddVBand="0" w:evenVBand="0" w:oddHBand="0" w:evenHBand="0" w:firstRowFirstColumn="0" w:firstRowLastColumn="0" w:lastRowFirstColumn="0" w:lastRowLastColumn="0"/>
            </w:pPr>
            <w:r>
              <w:t>Lambda</w:t>
            </w:r>
          </w:p>
          <w:p w14:paraId="61EBB6D0" w14:textId="77777777" w:rsidR="00AC4580" w:rsidRDefault="00AC4580" w:rsidP="00AC4580">
            <w:pPr>
              <w:cnfStyle w:val="000000000000" w:firstRow="0" w:lastRow="0" w:firstColumn="0" w:lastColumn="0" w:oddVBand="0" w:evenVBand="0" w:oddHBand="0" w:evenHBand="0" w:firstRowFirstColumn="0" w:firstRowLastColumn="0" w:lastRowFirstColumn="0" w:lastRowLastColumn="0"/>
            </w:pPr>
          </w:p>
          <w:p w14:paraId="58BDCA53" w14:textId="61F07CAC" w:rsidR="00AC4580" w:rsidRDefault="00AC4580" w:rsidP="00AC4580">
            <w:pPr>
              <w:cnfStyle w:val="000000000000" w:firstRow="0" w:lastRow="0" w:firstColumn="0" w:lastColumn="0" w:oddVBand="0" w:evenVBand="0" w:oddHBand="0" w:evenHBand="0" w:firstRowFirstColumn="0" w:firstRowLastColumn="0" w:lastRowFirstColumn="0" w:lastRowLastColumn="0"/>
            </w:pPr>
            <w:r>
              <w:t>N</w:t>
            </w:r>
          </w:p>
          <w:p w14:paraId="41654E69" w14:textId="685467FB" w:rsidR="00AC4580" w:rsidRDefault="00AC4580" w:rsidP="00AC4580">
            <w:pPr>
              <w:cnfStyle w:val="000000000000" w:firstRow="0" w:lastRow="0" w:firstColumn="0" w:lastColumn="0" w:oddVBand="0" w:evenVBand="0" w:oddHBand="0" w:evenHBand="0" w:firstRowFirstColumn="0" w:firstRowLastColumn="0" w:lastRowFirstColumn="0" w:lastRowLastColumn="0"/>
            </w:pPr>
            <w:r>
              <w:t>Available Water Content</w:t>
            </w:r>
          </w:p>
        </w:tc>
        <w:tc>
          <w:tcPr>
            <w:tcW w:w="4235" w:type="dxa"/>
          </w:tcPr>
          <w:p w14:paraId="3C58EC8B" w14:textId="77777777" w:rsidR="00AC4580" w:rsidRDefault="00AC4580" w:rsidP="00AC4580">
            <w:pPr>
              <w:cnfStyle w:val="000000000000" w:firstRow="0" w:lastRow="0" w:firstColumn="0" w:lastColumn="0" w:oddVBand="0" w:evenVBand="0" w:oddHBand="0" w:evenHBand="0" w:firstRowFirstColumn="0" w:firstRowLastColumn="0" w:lastRowFirstColumn="0" w:lastRowLastColumn="0"/>
            </w:pPr>
            <w:r w:rsidRPr="00AC4580">
              <w:t xml:space="preserve">percent clay in surface layer, in </w:t>
            </w:r>
            <w:r w:rsidRPr="002F49A4">
              <w:rPr>
                <w:i/>
                <w:iCs/>
              </w:rPr>
              <w:t>%</w:t>
            </w:r>
          </w:p>
          <w:p w14:paraId="3DC68B29" w14:textId="69332484" w:rsidR="00AC4580" w:rsidRDefault="00AC4580" w:rsidP="00AC4580">
            <w:pPr>
              <w:cnfStyle w:val="000000000000" w:firstRow="0" w:lastRow="0" w:firstColumn="0" w:lastColumn="0" w:oddVBand="0" w:evenVBand="0" w:oddHBand="0" w:evenHBand="0" w:firstRowFirstColumn="0" w:firstRowLastColumn="0" w:lastRowFirstColumn="0" w:lastRowLastColumn="0"/>
            </w:pPr>
            <w:r w:rsidRPr="00AC4580">
              <w:t xml:space="preserve">percent </w:t>
            </w:r>
            <w:r>
              <w:t>silt</w:t>
            </w:r>
            <w:r w:rsidRPr="00AC4580">
              <w:t xml:space="preserve"> in surface layer, in </w:t>
            </w:r>
            <w:r w:rsidRPr="002F49A4">
              <w:rPr>
                <w:i/>
                <w:iCs/>
              </w:rPr>
              <w:t>%</w:t>
            </w:r>
          </w:p>
          <w:p w14:paraId="266AF0AD" w14:textId="77777777" w:rsidR="00AC4580" w:rsidRDefault="00AC4580" w:rsidP="00AC4580">
            <w:pPr>
              <w:cnfStyle w:val="000000000000" w:firstRow="0" w:lastRow="0" w:firstColumn="0" w:lastColumn="0" w:oddVBand="0" w:evenVBand="0" w:oddHBand="0" w:evenHBand="0" w:firstRowFirstColumn="0" w:firstRowLastColumn="0" w:lastRowFirstColumn="0" w:lastRowLastColumn="0"/>
            </w:pPr>
            <w:r w:rsidRPr="00AC4580">
              <w:t xml:space="preserve">percent </w:t>
            </w:r>
            <w:r>
              <w:t>sand</w:t>
            </w:r>
            <w:r w:rsidRPr="00AC4580">
              <w:t xml:space="preserve"> in surface layer, in </w:t>
            </w:r>
            <w:r w:rsidRPr="002F49A4">
              <w:rPr>
                <w:i/>
                <w:iCs/>
              </w:rPr>
              <w:t>%</w:t>
            </w:r>
          </w:p>
          <w:p w14:paraId="50EB1079" w14:textId="77777777" w:rsidR="00AC4580" w:rsidRDefault="00AC4580" w:rsidP="00AC4580">
            <w:pPr>
              <w:cnfStyle w:val="000000000000" w:firstRow="0" w:lastRow="0" w:firstColumn="0" w:lastColumn="0" w:oddVBand="0" w:evenVBand="0" w:oddHBand="0" w:evenHBand="0" w:firstRowFirstColumn="0" w:firstRowLastColumn="0" w:lastRowFirstColumn="0" w:lastRowLastColumn="0"/>
            </w:pPr>
            <w:r w:rsidRPr="00AC4580">
              <w:t xml:space="preserve">hydrologic conductivity of surface layer, in </w:t>
            </w:r>
            <w:r w:rsidRPr="002F49A4">
              <w:rPr>
                <w:i/>
                <w:iCs/>
              </w:rPr>
              <w:t>cm/</w:t>
            </w:r>
            <w:proofErr w:type="spellStart"/>
            <w:r w:rsidRPr="002F49A4">
              <w:rPr>
                <w:i/>
                <w:iCs/>
              </w:rPr>
              <w:t>hr</w:t>
            </w:r>
            <w:proofErr w:type="spellEnd"/>
          </w:p>
          <w:p w14:paraId="10F74F54" w14:textId="77777777" w:rsidR="00AC4580" w:rsidRDefault="00AC4580" w:rsidP="00AC4580">
            <w:pPr>
              <w:cnfStyle w:val="000000000000" w:firstRow="0" w:lastRow="0" w:firstColumn="0" w:lastColumn="0" w:oddVBand="0" w:evenVBand="0" w:oddHBand="0" w:evenHBand="0" w:firstRowFirstColumn="0" w:firstRowLastColumn="0" w:lastRowFirstColumn="0" w:lastRowLastColumn="0"/>
            </w:pPr>
          </w:p>
          <w:p w14:paraId="05D331B3" w14:textId="77777777" w:rsidR="00AC4580" w:rsidRDefault="00AC4580" w:rsidP="00AC4580">
            <w:pPr>
              <w:cnfStyle w:val="000000000000" w:firstRow="0" w:lastRow="0" w:firstColumn="0" w:lastColumn="0" w:oddVBand="0" w:evenVBand="0" w:oddHBand="0" w:evenHBand="0" w:firstRowFirstColumn="0" w:firstRowLastColumn="0" w:lastRowFirstColumn="0" w:lastRowLastColumn="0"/>
            </w:pPr>
            <w:r w:rsidRPr="00AC4580">
              <w:t>pore size distribution index (brooks-</w:t>
            </w:r>
            <w:proofErr w:type="spellStart"/>
            <w:r w:rsidRPr="00AC4580">
              <w:t>corey</w:t>
            </w:r>
            <w:proofErr w:type="spellEnd"/>
            <w:r w:rsidRPr="00AC4580">
              <w:t>)</w:t>
            </w:r>
          </w:p>
          <w:p w14:paraId="358709BC" w14:textId="77777777" w:rsidR="00AC4580" w:rsidRDefault="00AC4580" w:rsidP="00AC4580">
            <w:pPr>
              <w:cnfStyle w:val="000000000000" w:firstRow="0" w:lastRow="0" w:firstColumn="0" w:lastColumn="0" w:oddVBand="0" w:evenVBand="0" w:oddHBand="0" w:evenHBand="0" w:firstRowFirstColumn="0" w:firstRowLastColumn="0" w:lastRowFirstColumn="0" w:lastRowLastColumn="0"/>
            </w:pPr>
            <w:r w:rsidRPr="00AC4580">
              <w:t xml:space="preserve">measure of the pore size distribution (van </w:t>
            </w:r>
            <w:proofErr w:type="spellStart"/>
            <w:r w:rsidRPr="00AC4580">
              <w:t>genuchten</w:t>
            </w:r>
            <w:proofErr w:type="spellEnd"/>
            <w:r w:rsidRPr="00AC4580">
              <w:t>)</w:t>
            </w:r>
          </w:p>
          <w:p w14:paraId="667DE550" w14:textId="38DA968F" w:rsidR="00AC4580" w:rsidRDefault="00AC4580" w:rsidP="00AC4580">
            <w:pPr>
              <w:cnfStyle w:val="000000000000" w:firstRow="0" w:lastRow="0" w:firstColumn="0" w:lastColumn="0" w:oddVBand="0" w:evenVBand="0" w:oddHBand="0" w:evenHBand="0" w:firstRowFirstColumn="0" w:firstRowLastColumn="0" w:lastRowFirstColumn="0" w:lastRowLastColumn="0"/>
            </w:pPr>
            <w:r w:rsidRPr="00AC4580">
              <w:t>available water content, in m</w:t>
            </w:r>
            <w:r>
              <w:t>^</w:t>
            </w:r>
            <w:r w:rsidRPr="00AC4580">
              <w:t>3</w:t>
            </w:r>
            <w:r>
              <w:t>/</w:t>
            </w:r>
            <w:r w:rsidRPr="00AC4580">
              <w:t>m</w:t>
            </w:r>
            <w:r>
              <w:t>^</w:t>
            </w:r>
            <w:r w:rsidRPr="00AC4580">
              <w:t>3</w:t>
            </w:r>
          </w:p>
        </w:tc>
        <w:tc>
          <w:tcPr>
            <w:tcW w:w="2060" w:type="dxa"/>
          </w:tcPr>
          <w:p w14:paraId="06D31FBC" w14:textId="49337BFB" w:rsidR="00AC4580" w:rsidRDefault="00AC4580" w:rsidP="00AC4580">
            <w:pPr>
              <w:cnfStyle w:val="000000000000" w:firstRow="0" w:lastRow="0" w:firstColumn="0" w:lastColumn="0" w:oddVBand="0" w:evenVBand="0" w:oddHBand="0" w:evenHBand="0" w:firstRowFirstColumn="0" w:firstRowLastColumn="0" w:lastRowFirstColumn="0" w:lastRowLastColumn="0"/>
            </w:pPr>
            <w:r>
              <w:t>POLARIS</w:t>
            </w:r>
            <w:r w:rsidR="002F49A4">
              <w:t xml:space="preserve"> </w:t>
            </w:r>
            <w:r>
              <w:t>(Chaney et</w:t>
            </w:r>
            <w:r w:rsidR="002F49A4">
              <w:t xml:space="preserve"> </w:t>
            </w:r>
            <w:r>
              <w:t>al., 2016)</w:t>
            </w:r>
          </w:p>
        </w:tc>
      </w:tr>
      <w:tr w:rsidR="00AC4580" w14:paraId="4F52E1FA" w14:textId="77777777" w:rsidTr="002F4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62F07F33" w14:textId="28E1A71F" w:rsidR="00AC4580" w:rsidRPr="00421FE9" w:rsidRDefault="00AC4580" w:rsidP="00AC4580">
            <w:pPr>
              <w:rPr>
                <w:b w:val="0"/>
                <w:bCs w:val="0"/>
              </w:rPr>
            </w:pPr>
            <w:r w:rsidRPr="00421FE9">
              <w:rPr>
                <w:b w:val="0"/>
                <w:bCs w:val="0"/>
              </w:rPr>
              <w:t>Land Cover</w:t>
            </w:r>
          </w:p>
        </w:tc>
        <w:tc>
          <w:tcPr>
            <w:tcW w:w="1620" w:type="dxa"/>
          </w:tcPr>
          <w:p w14:paraId="3F4CA124" w14:textId="6B3291B6" w:rsidR="00AC4580" w:rsidRDefault="00AC4580" w:rsidP="00AC4580">
            <w:pPr>
              <w:cnfStyle w:val="000000100000" w:firstRow="0" w:lastRow="0" w:firstColumn="0" w:lastColumn="0" w:oddVBand="0" w:evenVBand="0" w:oddHBand="1" w:evenHBand="0" w:firstRowFirstColumn="0" w:firstRowLastColumn="0" w:lastRowFirstColumn="0" w:lastRowLastColumn="0"/>
            </w:pPr>
            <w:r>
              <w:t>Vegetated</w:t>
            </w:r>
          </w:p>
        </w:tc>
        <w:tc>
          <w:tcPr>
            <w:tcW w:w="4235" w:type="dxa"/>
          </w:tcPr>
          <w:p w14:paraId="79CEC534" w14:textId="0C48191A" w:rsidR="00AC4580" w:rsidRDefault="00AC4580" w:rsidP="00AC4580">
            <w:pPr>
              <w:cnfStyle w:val="000000100000" w:firstRow="0" w:lastRow="0" w:firstColumn="0" w:lastColumn="0" w:oddVBand="0" w:evenVBand="0" w:oddHBand="1" w:evenHBand="0" w:firstRowFirstColumn="0" w:firstRowLastColumn="0" w:lastRowFirstColumn="0" w:lastRowLastColumn="0"/>
            </w:pPr>
            <w:r w:rsidRPr="00AC4580">
              <w:t xml:space="preserve">Percent of area in the basin vegetated in </w:t>
            </w:r>
            <w:r w:rsidRPr="002F49A4">
              <w:rPr>
                <w:i/>
                <w:iCs/>
              </w:rPr>
              <w:t>%</w:t>
            </w:r>
          </w:p>
        </w:tc>
        <w:tc>
          <w:tcPr>
            <w:tcW w:w="2060" w:type="dxa"/>
          </w:tcPr>
          <w:p w14:paraId="60561329" w14:textId="77777777" w:rsidR="00AC4580" w:rsidRDefault="00AC4580" w:rsidP="00AC4580">
            <w:pPr>
              <w:cnfStyle w:val="000000100000" w:firstRow="0" w:lastRow="0" w:firstColumn="0" w:lastColumn="0" w:oddVBand="0" w:evenVBand="0" w:oddHBand="1" w:evenHBand="0" w:firstRowFirstColumn="0" w:firstRowLastColumn="0" w:lastRowFirstColumn="0" w:lastRowLastColumn="0"/>
            </w:pPr>
            <w:r>
              <w:t>CALVEG</w:t>
            </w:r>
          </w:p>
          <w:p w14:paraId="00E7757E" w14:textId="09BC89CA" w:rsidR="00AC4580" w:rsidRDefault="00AC4580" w:rsidP="00AC4580">
            <w:pPr>
              <w:cnfStyle w:val="000000100000" w:firstRow="0" w:lastRow="0" w:firstColumn="0" w:lastColumn="0" w:oddVBand="0" w:evenVBand="0" w:oddHBand="1" w:evenHBand="0" w:firstRowFirstColumn="0" w:firstRowLastColumn="0" w:lastRowFirstColumn="0" w:lastRowLastColumn="0"/>
            </w:pPr>
            <w:r>
              <w:t>(Forest Service, USDA,</w:t>
            </w:r>
            <w:r w:rsidR="002F49A4">
              <w:t xml:space="preserve"> </w:t>
            </w:r>
            <w:r>
              <w:t>Paci</w:t>
            </w:r>
            <w:r w:rsidR="00341AC9">
              <w:t>fi</w:t>
            </w:r>
            <w:r>
              <w:t>c South-west Region,</w:t>
            </w:r>
          </w:p>
          <w:p w14:paraId="0C706803" w14:textId="4A931C78" w:rsidR="00AC4580" w:rsidRDefault="00AC4580" w:rsidP="00AC4580">
            <w:pPr>
              <w:cnfStyle w:val="000000100000" w:firstRow="0" w:lastRow="0" w:firstColumn="0" w:lastColumn="0" w:oddVBand="0" w:evenVBand="0" w:oddHBand="1" w:evenHBand="0" w:firstRowFirstColumn="0" w:firstRowLastColumn="0" w:lastRowFirstColumn="0" w:lastRowLastColumn="0"/>
            </w:pPr>
            <w:r>
              <w:t>2006)</w:t>
            </w:r>
          </w:p>
        </w:tc>
      </w:tr>
      <w:tr w:rsidR="00AC4580" w14:paraId="1BA090FB" w14:textId="77777777" w:rsidTr="002F49A4">
        <w:tc>
          <w:tcPr>
            <w:cnfStyle w:val="001000000000" w:firstRow="0" w:lastRow="0" w:firstColumn="1" w:lastColumn="0" w:oddVBand="0" w:evenVBand="0" w:oddHBand="0" w:evenHBand="0" w:firstRowFirstColumn="0" w:firstRowLastColumn="0" w:lastRowFirstColumn="0" w:lastRowLastColumn="0"/>
            <w:tcW w:w="1435" w:type="dxa"/>
            <w:tcBorders>
              <w:top w:val="single" w:sz="4" w:space="0" w:color="7F7F7F" w:themeColor="text1" w:themeTint="80"/>
              <w:bottom w:val="single" w:sz="12" w:space="0" w:color="auto"/>
            </w:tcBorders>
          </w:tcPr>
          <w:p w14:paraId="28C7650A" w14:textId="12F53542" w:rsidR="00AC4580" w:rsidRPr="00421FE9" w:rsidRDefault="00AC4580" w:rsidP="00AC4580">
            <w:pPr>
              <w:rPr>
                <w:b w:val="0"/>
                <w:bCs w:val="0"/>
              </w:rPr>
            </w:pPr>
            <w:r w:rsidRPr="00421FE9">
              <w:rPr>
                <w:b w:val="0"/>
                <w:bCs w:val="0"/>
              </w:rPr>
              <w:t>Groundwater</w:t>
            </w:r>
          </w:p>
        </w:tc>
        <w:tc>
          <w:tcPr>
            <w:tcW w:w="1620" w:type="dxa"/>
            <w:tcBorders>
              <w:top w:val="single" w:sz="4" w:space="0" w:color="7F7F7F" w:themeColor="text1" w:themeTint="80"/>
              <w:bottom w:val="single" w:sz="12" w:space="0" w:color="auto"/>
            </w:tcBorders>
          </w:tcPr>
          <w:p w14:paraId="047BEA55" w14:textId="73CF9B1C" w:rsidR="00AC4580" w:rsidRDefault="00AC4580" w:rsidP="00AC4580">
            <w:pPr>
              <w:cnfStyle w:val="000000000000" w:firstRow="0" w:lastRow="0" w:firstColumn="0" w:lastColumn="0" w:oddVBand="0" w:evenVBand="0" w:oddHBand="0" w:evenHBand="0" w:firstRowFirstColumn="0" w:firstRowLastColumn="0" w:lastRowFirstColumn="0" w:lastRowLastColumn="0"/>
            </w:pPr>
            <w:r>
              <w:t>Depth to Restricted Layer</w:t>
            </w:r>
          </w:p>
        </w:tc>
        <w:tc>
          <w:tcPr>
            <w:tcW w:w="4235" w:type="dxa"/>
            <w:tcBorders>
              <w:top w:val="single" w:sz="4" w:space="0" w:color="7F7F7F" w:themeColor="text1" w:themeTint="80"/>
              <w:bottom w:val="single" w:sz="12" w:space="0" w:color="auto"/>
            </w:tcBorders>
          </w:tcPr>
          <w:p w14:paraId="20D96D1D" w14:textId="5596B94C" w:rsidR="00AC4580" w:rsidRDefault="00AC4580" w:rsidP="00AC4580">
            <w:pPr>
              <w:jc w:val="both"/>
              <w:cnfStyle w:val="000000000000" w:firstRow="0" w:lastRow="0" w:firstColumn="0" w:lastColumn="0" w:oddVBand="0" w:evenVBand="0" w:oddHBand="0" w:evenHBand="0" w:firstRowFirstColumn="0" w:firstRowLastColumn="0" w:lastRowFirstColumn="0" w:lastRowLastColumn="0"/>
            </w:pPr>
            <w:r w:rsidRPr="00AC4580">
              <w:t xml:space="preserve">depth to aquitard, in </w:t>
            </w:r>
            <w:r w:rsidRPr="002F49A4">
              <w:rPr>
                <w:i/>
                <w:iCs/>
              </w:rPr>
              <w:t>cm</w:t>
            </w:r>
          </w:p>
        </w:tc>
        <w:tc>
          <w:tcPr>
            <w:tcW w:w="2060" w:type="dxa"/>
            <w:tcBorders>
              <w:top w:val="single" w:sz="4" w:space="0" w:color="7F7F7F" w:themeColor="text1" w:themeTint="80"/>
              <w:bottom w:val="single" w:sz="12" w:space="0" w:color="auto"/>
            </w:tcBorders>
          </w:tcPr>
          <w:p w14:paraId="503BA7C8" w14:textId="243B0E77" w:rsidR="00AC4580" w:rsidRDefault="00AC4580" w:rsidP="00AC4580">
            <w:pPr>
              <w:cnfStyle w:val="000000000000" w:firstRow="0" w:lastRow="0" w:firstColumn="0" w:lastColumn="0" w:oddVBand="0" w:evenVBand="0" w:oddHBand="0" w:evenHBand="0" w:firstRowFirstColumn="0" w:firstRowLastColumn="0" w:lastRowFirstColumn="0" w:lastRowLastColumn="0"/>
            </w:pPr>
            <w:r>
              <w:t>POLARIS</w:t>
            </w:r>
            <w:r w:rsidR="002F49A4">
              <w:t xml:space="preserve"> </w:t>
            </w:r>
            <w:r>
              <w:t>(Chaney et</w:t>
            </w:r>
            <w:r w:rsidR="002F49A4">
              <w:t xml:space="preserve"> </w:t>
            </w:r>
            <w:r>
              <w:t>al., 2016)</w:t>
            </w:r>
          </w:p>
        </w:tc>
      </w:tr>
    </w:tbl>
    <w:p w14:paraId="6DE7EE81" w14:textId="77777777" w:rsidR="002C1CC7" w:rsidRPr="002C1CC7" w:rsidRDefault="002C1CC7" w:rsidP="002C1CC7">
      <w:pPr>
        <w:jc w:val="center"/>
      </w:pPr>
    </w:p>
    <w:p w14:paraId="19B59D5D" w14:textId="451992B6" w:rsidR="00C51181" w:rsidRDefault="00C51181" w:rsidP="007274B2">
      <w:pPr>
        <w:pStyle w:val="Heading1"/>
      </w:pPr>
      <w:r w:rsidRPr="0082278F">
        <w:t xml:space="preserve">3 Methods </w:t>
      </w:r>
    </w:p>
    <w:p w14:paraId="79FB3DCA" w14:textId="77777777" w:rsidR="00A75EDA" w:rsidRDefault="00856E8F" w:rsidP="00654DAA">
      <w:r>
        <w:t>A</w:t>
      </w:r>
      <w:r w:rsidR="0085753F">
        <w:t>s mentioned before, a</w:t>
      </w:r>
      <w:r>
        <w:t xml:space="preserve"> suitable ML method </w:t>
      </w:r>
      <w:r w:rsidR="0085753F">
        <w:t xml:space="preserve">has </w:t>
      </w:r>
      <w:r>
        <w:t xml:space="preserve">(1) </w:t>
      </w:r>
      <w:r w:rsidR="0085753F">
        <w:t xml:space="preserve">good </w:t>
      </w:r>
      <w:r>
        <w:t>predictive performance</w:t>
      </w:r>
      <w:r w:rsidR="0085753F">
        <w:t xml:space="preserve"> or “gets the right answers”, </w:t>
      </w:r>
      <w:r>
        <w:t>and (2) good functional performance</w:t>
      </w:r>
      <w:r w:rsidR="0085753F">
        <w:t xml:space="preserve"> or “gets the right answers for the right reasons</w:t>
      </w:r>
      <w:r>
        <w:t>.</w:t>
      </w:r>
      <w:r w:rsidR="0085753F">
        <w:t>”</w:t>
      </w:r>
      <w:r>
        <w:t xml:space="preserve"> So, the first task is to train the models </w:t>
      </w:r>
      <w:r w:rsidR="00950EDD">
        <w:t>with parameters that give good</w:t>
      </w:r>
      <w:r>
        <w:t xml:space="preserve"> model measures of fit, then look at the way the parameters relate to one another in the </w:t>
      </w:r>
      <w:r w:rsidR="003352D7">
        <w:t xml:space="preserve">best </w:t>
      </w:r>
      <w:r>
        <w:t>model</w:t>
      </w:r>
      <w:r w:rsidR="0085753F">
        <w:t xml:space="preserve">. We do this by </w:t>
      </w:r>
      <w:r w:rsidR="00A75EDA">
        <w:t>plotting</w:t>
      </w:r>
      <w:r w:rsidR="0085753F">
        <w:t xml:space="preserve"> the</w:t>
      </w:r>
      <w:r>
        <w:t xml:space="preserve"> variable importance and partial dependence. </w:t>
      </w:r>
    </w:p>
    <w:p w14:paraId="011E3ABF" w14:textId="7AE40DDF" w:rsidR="00856E8F" w:rsidRPr="00856E8F" w:rsidRDefault="00856E8F" w:rsidP="00654DAA">
      <w:r w:rsidRPr="00856E8F">
        <w:lastRenderedPageBreak/>
        <w:t xml:space="preserve">Schmidt </w:t>
      </w:r>
      <w:r w:rsidR="00607F31">
        <w:t>(</w:t>
      </w:r>
      <w:r w:rsidRPr="00856E8F">
        <w:t>2020</w:t>
      </w:r>
      <w:r w:rsidR="00607F31">
        <w:t>)</w:t>
      </w:r>
      <w:r w:rsidRPr="00856E8F">
        <w:t>,</w:t>
      </w:r>
      <w:r>
        <w:t xml:space="preserve"> recommends using many different </w:t>
      </w:r>
      <w:r w:rsidR="003352D7">
        <w:t xml:space="preserve">modeling </w:t>
      </w:r>
      <w:r>
        <w:t>methods to</w:t>
      </w:r>
      <w:r w:rsidR="003352D7">
        <w:t xml:space="preserve"> eliminate the bias we</w:t>
      </w:r>
      <w:r w:rsidR="0085753F">
        <w:t xml:space="preserve"> as researchers</w:t>
      </w:r>
      <w:r w:rsidR="003352D7">
        <w:t xml:space="preserve"> introduce when picking a particular model to train</w:t>
      </w:r>
      <w:r w:rsidRPr="00856E8F">
        <w:t xml:space="preserve">. </w:t>
      </w:r>
      <w:r>
        <w:t>In this study,</w:t>
      </w:r>
      <w:r w:rsidRPr="00856E8F">
        <w:t xml:space="preserve"> we used </w:t>
      </w:r>
      <w:r w:rsidR="00950EDD">
        <w:t>four</w:t>
      </w:r>
      <w:r w:rsidR="003352D7">
        <w:t xml:space="preserve"> model types</w:t>
      </w:r>
      <w:r w:rsidR="00950EDD">
        <w:t xml:space="preserve">: </w:t>
      </w:r>
      <w:r w:rsidR="00E7188E">
        <w:t>Linear Multivariate Regression Models (</w:t>
      </w:r>
      <w:r w:rsidR="00E7188E" w:rsidRPr="0082278F">
        <w:t>LM</w:t>
      </w:r>
      <w:r w:rsidR="00E7188E">
        <w:t>)</w:t>
      </w:r>
      <w:r w:rsidR="00E7188E" w:rsidRPr="0082278F">
        <w:t>,</w:t>
      </w:r>
      <w:r w:rsidR="00E7188E">
        <w:t xml:space="preserve"> Generalized Linear Models</w:t>
      </w:r>
      <w:r w:rsidR="00E7188E" w:rsidRPr="0082278F">
        <w:t xml:space="preserve"> </w:t>
      </w:r>
      <w:r w:rsidR="00E7188E">
        <w:t>(</w:t>
      </w:r>
      <w:r w:rsidR="00E7188E" w:rsidRPr="0082278F">
        <w:t>GLM</w:t>
      </w:r>
      <w:r w:rsidR="00E7188E">
        <w:t>)</w:t>
      </w:r>
      <w:r w:rsidR="00E7188E" w:rsidRPr="0082278F">
        <w:t>,</w:t>
      </w:r>
      <w:r w:rsidR="00E7188E">
        <w:t xml:space="preserve"> Random Forests</w:t>
      </w:r>
      <w:r w:rsidR="00E7188E" w:rsidRPr="0082278F">
        <w:t xml:space="preserve"> </w:t>
      </w:r>
      <w:r w:rsidR="00E7188E">
        <w:t>(</w:t>
      </w:r>
      <w:r w:rsidR="00E7188E" w:rsidRPr="0082278F">
        <w:t>RF</w:t>
      </w:r>
      <w:r w:rsidR="00E7188E">
        <w:t>)</w:t>
      </w:r>
      <w:r w:rsidR="00E7188E" w:rsidRPr="0082278F">
        <w:t xml:space="preserve">, and </w:t>
      </w:r>
      <w:r w:rsidR="00E7188E">
        <w:t>Neural Networks (</w:t>
      </w:r>
      <w:r w:rsidR="00E7188E" w:rsidRPr="0082278F">
        <w:t>NN</w:t>
      </w:r>
      <w:r w:rsidR="00E7188E">
        <w:t>)</w:t>
      </w:r>
      <w:r w:rsidR="00E7188E" w:rsidRPr="0082278F">
        <w:t xml:space="preserve"> </w:t>
      </w:r>
      <w:r w:rsidR="00360D41">
        <w:t>(Table1)</w:t>
      </w:r>
      <w:r w:rsidRPr="00856E8F">
        <w:t>.</w:t>
      </w:r>
      <w:r w:rsidR="00360D41">
        <w:t xml:space="preserve"> Currently, LSTMs</w:t>
      </w:r>
      <w:r w:rsidR="00607F31">
        <w:t>, a special case of Recurrent Neural Networks,</w:t>
      </w:r>
      <w:r w:rsidR="00360D41">
        <w:t xml:space="preserve"> are the state-of-the-art </w:t>
      </w:r>
      <w:r w:rsidR="0085753F">
        <w:t xml:space="preserve">for </w:t>
      </w:r>
      <w:r w:rsidR="00607F31">
        <w:t>PUB</w:t>
      </w:r>
      <w:r w:rsidR="00360D41">
        <w:t xml:space="preserve">. Since we never optimized </w:t>
      </w:r>
      <w:r w:rsidR="00607F31">
        <w:t>the LSTM</w:t>
      </w:r>
      <w:r w:rsidR="00360D41">
        <w:t xml:space="preserve"> parameters, we have excluded them from our analysis</w:t>
      </w:r>
      <w:r w:rsidR="003352D7">
        <w:t>, but have discussed their merits and initial lessons learned</w:t>
      </w:r>
      <w:r w:rsidR="00A75EDA">
        <w:t xml:space="preserve"> from training a handful of LSTMs</w:t>
      </w:r>
      <w:r w:rsidR="003352D7">
        <w:t xml:space="preserve"> in the discussion section. </w:t>
      </w:r>
    </w:p>
    <w:p w14:paraId="415626B9" w14:textId="689F05AA" w:rsidR="00E820BE" w:rsidRPr="00BC3439" w:rsidRDefault="00E820BE" w:rsidP="00E820BE">
      <w:pPr>
        <w:jc w:val="center"/>
      </w:pPr>
      <w:r w:rsidRPr="00BC3439">
        <w:t>Table</w:t>
      </w:r>
      <w:r w:rsidR="005E6D50">
        <w:t xml:space="preserve"> 2.</w:t>
      </w:r>
      <w:r w:rsidRPr="00BC3439">
        <w:t xml:space="preserve"> A review of ML methods and their conceptual basis, weaknesses, and strengths.</w:t>
      </w:r>
    </w:p>
    <w:tbl>
      <w:tblPr>
        <w:tblStyle w:val="PlainTable2"/>
        <w:tblW w:w="0" w:type="auto"/>
        <w:tblLayout w:type="fixed"/>
        <w:tblLook w:val="04A0" w:firstRow="1" w:lastRow="0" w:firstColumn="1" w:lastColumn="0" w:noHBand="0" w:noVBand="1"/>
      </w:tblPr>
      <w:tblGrid>
        <w:gridCol w:w="1710"/>
        <w:gridCol w:w="1800"/>
        <w:gridCol w:w="3060"/>
        <w:gridCol w:w="2790"/>
      </w:tblGrid>
      <w:tr w:rsidR="00E820BE" w:rsidRPr="00BC3439" w14:paraId="3A98F04F" w14:textId="77777777" w:rsidTr="001352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Borders>
              <w:top w:val="single" w:sz="8" w:space="0" w:color="auto"/>
              <w:bottom w:val="single" w:sz="8" w:space="0" w:color="auto"/>
            </w:tcBorders>
          </w:tcPr>
          <w:p w14:paraId="21186B2A" w14:textId="77777777" w:rsidR="00E820BE" w:rsidRPr="00421FE9" w:rsidRDefault="00E820BE" w:rsidP="00360D41">
            <w:pPr>
              <w:rPr>
                <w:b w:val="0"/>
                <w:bCs w:val="0"/>
              </w:rPr>
            </w:pPr>
            <w:r w:rsidRPr="00421FE9">
              <w:rPr>
                <w:b w:val="0"/>
                <w:bCs w:val="0"/>
              </w:rPr>
              <w:t>ML Methods</w:t>
            </w:r>
          </w:p>
        </w:tc>
        <w:tc>
          <w:tcPr>
            <w:tcW w:w="1800" w:type="dxa"/>
            <w:tcBorders>
              <w:top w:val="single" w:sz="8" w:space="0" w:color="auto"/>
              <w:bottom w:val="single" w:sz="8" w:space="0" w:color="auto"/>
            </w:tcBorders>
          </w:tcPr>
          <w:p w14:paraId="40D3E993" w14:textId="77777777" w:rsidR="00E820BE" w:rsidRPr="00421FE9" w:rsidRDefault="00E820BE" w:rsidP="00360D41">
            <w:pPr>
              <w:cnfStyle w:val="100000000000" w:firstRow="1" w:lastRow="0" w:firstColumn="0" w:lastColumn="0" w:oddVBand="0" w:evenVBand="0" w:oddHBand="0" w:evenHBand="0" w:firstRowFirstColumn="0" w:firstRowLastColumn="0" w:lastRowFirstColumn="0" w:lastRowLastColumn="0"/>
              <w:rPr>
                <w:b w:val="0"/>
                <w:bCs w:val="0"/>
              </w:rPr>
            </w:pPr>
            <w:r w:rsidRPr="00421FE9">
              <w:rPr>
                <w:b w:val="0"/>
                <w:bCs w:val="0"/>
              </w:rPr>
              <w:t>Conceptual Basis</w:t>
            </w:r>
          </w:p>
        </w:tc>
        <w:tc>
          <w:tcPr>
            <w:tcW w:w="3060" w:type="dxa"/>
            <w:tcBorders>
              <w:top w:val="single" w:sz="8" w:space="0" w:color="auto"/>
              <w:bottom w:val="single" w:sz="8" w:space="0" w:color="auto"/>
            </w:tcBorders>
          </w:tcPr>
          <w:p w14:paraId="1CB4728A" w14:textId="77777777" w:rsidR="00E820BE" w:rsidRPr="00421FE9" w:rsidRDefault="00E820BE" w:rsidP="00360D41">
            <w:pPr>
              <w:cnfStyle w:val="100000000000" w:firstRow="1" w:lastRow="0" w:firstColumn="0" w:lastColumn="0" w:oddVBand="0" w:evenVBand="0" w:oddHBand="0" w:evenHBand="0" w:firstRowFirstColumn="0" w:firstRowLastColumn="0" w:lastRowFirstColumn="0" w:lastRowLastColumn="0"/>
              <w:rPr>
                <w:b w:val="0"/>
                <w:bCs w:val="0"/>
              </w:rPr>
            </w:pPr>
            <w:r w:rsidRPr="00421FE9">
              <w:rPr>
                <w:b w:val="0"/>
                <w:bCs w:val="0"/>
              </w:rPr>
              <w:t>Weakness</w:t>
            </w:r>
          </w:p>
        </w:tc>
        <w:tc>
          <w:tcPr>
            <w:tcW w:w="2790" w:type="dxa"/>
            <w:tcBorders>
              <w:top w:val="single" w:sz="8" w:space="0" w:color="auto"/>
              <w:bottom w:val="single" w:sz="8" w:space="0" w:color="auto"/>
            </w:tcBorders>
          </w:tcPr>
          <w:p w14:paraId="519ACC35" w14:textId="77777777" w:rsidR="00E820BE" w:rsidRPr="00421FE9" w:rsidRDefault="00E820BE" w:rsidP="00360D41">
            <w:pPr>
              <w:cnfStyle w:val="100000000000" w:firstRow="1" w:lastRow="0" w:firstColumn="0" w:lastColumn="0" w:oddVBand="0" w:evenVBand="0" w:oddHBand="0" w:evenHBand="0" w:firstRowFirstColumn="0" w:firstRowLastColumn="0" w:lastRowFirstColumn="0" w:lastRowLastColumn="0"/>
              <w:rPr>
                <w:b w:val="0"/>
                <w:bCs w:val="0"/>
              </w:rPr>
            </w:pPr>
            <w:r w:rsidRPr="00421FE9">
              <w:rPr>
                <w:b w:val="0"/>
                <w:bCs w:val="0"/>
              </w:rPr>
              <w:t>Strengths</w:t>
            </w:r>
          </w:p>
        </w:tc>
      </w:tr>
      <w:tr w:rsidR="00E820BE" w:rsidRPr="00BC3439" w14:paraId="4C539FEA" w14:textId="77777777" w:rsidTr="001352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Borders>
              <w:top w:val="single" w:sz="8" w:space="0" w:color="auto"/>
            </w:tcBorders>
          </w:tcPr>
          <w:p w14:paraId="1847E57C" w14:textId="77777777" w:rsidR="00E820BE" w:rsidRPr="00421FE9" w:rsidRDefault="00E820BE" w:rsidP="00360D41">
            <w:pPr>
              <w:rPr>
                <w:b w:val="0"/>
                <w:bCs w:val="0"/>
              </w:rPr>
            </w:pPr>
            <w:r w:rsidRPr="00421FE9">
              <w:rPr>
                <w:b w:val="0"/>
                <w:bCs w:val="0"/>
              </w:rPr>
              <w:t>Linear Multivariate Regression (LM) and variants like Kriging</w:t>
            </w:r>
          </w:p>
        </w:tc>
        <w:tc>
          <w:tcPr>
            <w:tcW w:w="1800" w:type="dxa"/>
            <w:tcBorders>
              <w:top w:val="single" w:sz="8" w:space="0" w:color="auto"/>
            </w:tcBorders>
          </w:tcPr>
          <w:p w14:paraId="169E55C3" w14:textId="534CC958" w:rsidR="001E17B3" w:rsidRDefault="001E17B3" w:rsidP="00A75EDA">
            <w:pPr>
              <w:cnfStyle w:val="000000100000" w:firstRow="0" w:lastRow="0" w:firstColumn="0" w:lastColumn="0" w:oddVBand="0" w:evenVBand="0" w:oddHBand="1" w:evenHBand="0" w:firstRowFirstColumn="0" w:firstRowLastColumn="0" w:lastRowFirstColumn="0" w:lastRowLastColumn="0"/>
            </w:pPr>
            <w:r>
              <w:t>random</w:t>
            </w:r>
            <w:r>
              <w:t>:</w:t>
            </w:r>
          </w:p>
          <w:p w14:paraId="5569282D" w14:textId="53530660" w:rsidR="00A75EDA" w:rsidRDefault="00A75EDA" w:rsidP="00A75EDA">
            <w:pPr>
              <w:cnfStyle w:val="000000100000" w:firstRow="0" w:lastRow="0" w:firstColumn="0" w:lastColumn="0" w:oddVBand="0" w:evenVBand="0" w:oddHBand="1" w:evenHBand="0" w:firstRowFirstColumn="0" w:firstRowLastColumn="0" w:lastRowFirstColumn="0" w:lastRowLastColumn="0"/>
            </w:pPr>
            <w:r>
              <w:t xml:space="preserve">Y </w:t>
            </w:r>
            <w:r>
              <w:t>~</w:t>
            </w:r>
            <w:r>
              <w:t xml:space="preserve"> N</w:t>
            </w:r>
            <w:r w:rsidR="001E17B3">
              <w:t xml:space="preserve"> </w:t>
            </w:r>
            <w:r>
              <w:t>(</w:t>
            </w:r>
            <w:r>
              <w:t>µ</w:t>
            </w:r>
            <w:r>
              <w:t xml:space="preserve">; </w:t>
            </w:r>
            <w:r>
              <w:t>σ</w:t>
            </w:r>
            <w:r>
              <w:rPr>
                <w:vertAlign w:val="superscript"/>
              </w:rPr>
              <w:t>2</w:t>
            </w:r>
            <w:r>
              <w:t>)</w:t>
            </w:r>
          </w:p>
          <w:p w14:paraId="60DC4867" w14:textId="13F6EE46" w:rsidR="00A75EDA" w:rsidRDefault="00A75EDA" w:rsidP="00A75EDA">
            <w:pPr>
              <w:cnfStyle w:val="000000100000" w:firstRow="0" w:lastRow="0" w:firstColumn="0" w:lastColumn="0" w:oddVBand="0" w:evenVBand="0" w:oddHBand="1" w:evenHBand="0" w:firstRowFirstColumn="0" w:firstRowLastColumn="0" w:lastRowFirstColumn="0" w:lastRowLastColumn="0"/>
            </w:pPr>
          </w:p>
          <w:p w14:paraId="031FAAF5" w14:textId="743A08C3" w:rsidR="001E17B3" w:rsidRDefault="001E17B3" w:rsidP="00A75EDA">
            <w:pPr>
              <w:cnfStyle w:val="000000100000" w:firstRow="0" w:lastRow="0" w:firstColumn="0" w:lastColumn="0" w:oddVBand="0" w:evenVBand="0" w:oddHBand="1" w:evenHBand="0" w:firstRowFirstColumn="0" w:firstRowLastColumn="0" w:lastRowFirstColumn="0" w:lastRowLastColumn="0"/>
            </w:pPr>
            <w:r>
              <w:t>systematic:</w:t>
            </w:r>
          </w:p>
          <w:p w14:paraId="193B9746" w14:textId="4E0AEB6F" w:rsidR="00E820BE" w:rsidRPr="00BC3439" w:rsidRDefault="00A75EDA" w:rsidP="00A75EDA">
            <w:pPr>
              <w:cnfStyle w:val="000000100000" w:firstRow="0" w:lastRow="0" w:firstColumn="0" w:lastColumn="0" w:oddVBand="0" w:evenVBand="0" w:oddHBand="1" w:evenHBand="0" w:firstRowFirstColumn="0" w:firstRowLastColumn="0" w:lastRowFirstColumn="0" w:lastRowLastColumn="0"/>
            </w:pPr>
            <w:r>
              <w:t>µ</w:t>
            </w:r>
            <w:r>
              <w:t xml:space="preserve"> = X</w:t>
            </w:r>
            <w:r>
              <w:t>β</w:t>
            </w:r>
            <w:r>
              <w:br w:type="page"/>
            </w:r>
          </w:p>
        </w:tc>
        <w:tc>
          <w:tcPr>
            <w:tcW w:w="3060" w:type="dxa"/>
            <w:tcBorders>
              <w:top w:val="single" w:sz="8" w:space="0" w:color="auto"/>
            </w:tcBorders>
          </w:tcPr>
          <w:p w14:paraId="33F78291" w14:textId="75C55A04" w:rsidR="001352FD" w:rsidRDefault="00E820BE" w:rsidP="0099324D">
            <w:pPr>
              <w:spacing w:after="120"/>
              <w:cnfStyle w:val="000000100000" w:firstRow="0" w:lastRow="0" w:firstColumn="0" w:lastColumn="0" w:oddVBand="0" w:evenVBand="0" w:oddHBand="1" w:evenHBand="0" w:firstRowFirstColumn="0" w:firstRowLastColumn="0" w:lastRowFirstColumn="0" w:lastRowLastColumn="0"/>
            </w:pPr>
            <w:r w:rsidRPr="00BC3439">
              <w:t>Assumes the relationship between the inpu</w:t>
            </w:r>
            <w:r w:rsidRPr="0099324D">
              <w:t xml:space="preserve">ts is </w:t>
            </w:r>
            <w:r w:rsidRPr="0099324D">
              <w:rPr>
                <w:i/>
                <w:iCs/>
              </w:rPr>
              <w:t>linear</w:t>
            </w:r>
            <w:r w:rsidRPr="0099324D">
              <w:t xml:space="preserve"> and </w:t>
            </w:r>
            <w:r w:rsidRPr="0099324D">
              <w:rPr>
                <w:i/>
                <w:iCs/>
              </w:rPr>
              <w:t>additive</w:t>
            </w:r>
            <w:r w:rsidRPr="0099324D">
              <w:t xml:space="preserve">, and that the errors are from a </w:t>
            </w:r>
            <w:r w:rsidR="001352FD" w:rsidRPr="0099324D">
              <w:rPr>
                <w:i/>
                <w:iCs/>
              </w:rPr>
              <w:t>Normal</w:t>
            </w:r>
            <w:r w:rsidR="001352FD" w:rsidRPr="0099324D">
              <w:t xml:space="preserve"> </w:t>
            </w:r>
            <w:r w:rsidR="001352FD">
              <w:t xml:space="preserve">or </w:t>
            </w:r>
            <w:r w:rsidRPr="00BC3439">
              <w:t xml:space="preserve">Gaussian distribution. </w:t>
            </w:r>
          </w:p>
          <w:p w14:paraId="5A6B1BAD" w14:textId="166ECE92" w:rsidR="00E820BE" w:rsidRPr="00BC3439" w:rsidRDefault="00E820BE" w:rsidP="0099324D">
            <w:pPr>
              <w:spacing w:after="120"/>
              <w:cnfStyle w:val="000000100000" w:firstRow="0" w:lastRow="0" w:firstColumn="0" w:lastColumn="0" w:oddVBand="0" w:evenVBand="0" w:oddHBand="1" w:evenHBand="0" w:firstRowFirstColumn="0" w:firstRowLastColumn="0" w:lastRowFirstColumn="0" w:lastRowLastColumn="0"/>
            </w:pPr>
            <w:r w:rsidRPr="00BC3439">
              <w:t>Difficulties when extrapolating beyond the range in the data</w:t>
            </w:r>
            <w:r w:rsidR="003352D7">
              <w:t xml:space="preserve"> (e.g., negative flow predictions)</w:t>
            </w:r>
          </w:p>
        </w:tc>
        <w:tc>
          <w:tcPr>
            <w:tcW w:w="2790" w:type="dxa"/>
            <w:tcBorders>
              <w:top w:val="single" w:sz="8" w:space="0" w:color="auto"/>
            </w:tcBorders>
          </w:tcPr>
          <w:p w14:paraId="1F81696B" w14:textId="337C9E3E" w:rsidR="001352FD" w:rsidRDefault="00E820BE" w:rsidP="0099324D">
            <w:pPr>
              <w:spacing w:after="120"/>
              <w:cnfStyle w:val="000000100000" w:firstRow="0" w:lastRow="0" w:firstColumn="0" w:lastColumn="0" w:oddVBand="0" w:evenVBand="0" w:oddHBand="1" w:evenHBand="0" w:firstRowFirstColumn="0" w:firstRowLastColumn="0" w:lastRowFirstColumn="0" w:lastRowLastColumn="0"/>
            </w:pPr>
            <w:r w:rsidRPr="00BC3439">
              <w:t>Simple to understand.</w:t>
            </w:r>
          </w:p>
          <w:p w14:paraId="72F56C96" w14:textId="3958D21D" w:rsidR="00E820BE" w:rsidRPr="00BC3439" w:rsidRDefault="00E820BE" w:rsidP="0099324D">
            <w:pPr>
              <w:spacing w:after="120"/>
              <w:cnfStyle w:val="000000100000" w:firstRow="0" w:lastRow="0" w:firstColumn="0" w:lastColumn="0" w:oddVBand="0" w:evenVBand="0" w:oddHBand="1" w:evenHBand="0" w:firstRowFirstColumn="0" w:firstRowLastColumn="0" w:lastRowFirstColumn="0" w:lastRowLastColumn="0"/>
            </w:pPr>
            <w:r w:rsidRPr="00BC3439">
              <w:t xml:space="preserve">Given standardized data the relative effects of the inputs can be discerned from the trained weights. </w:t>
            </w:r>
          </w:p>
        </w:tc>
      </w:tr>
      <w:tr w:rsidR="00E820BE" w:rsidRPr="00BC3439" w14:paraId="25A67FB1" w14:textId="77777777" w:rsidTr="001352FD">
        <w:tc>
          <w:tcPr>
            <w:cnfStyle w:val="001000000000" w:firstRow="0" w:lastRow="0" w:firstColumn="1" w:lastColumn="0" w:oddVBand="0" w:evenVBand="0" w:oddHBand="0" w:evenHBand="0" w:firstRowFirstColumn="0" w:firstRowLastColumn="0" w:lastRowFirstColumn="0" w:lastRowLastColumn="0"/>
            <w:tcW w:w="1710" w:type="dxa"/>
          </w:tcPr>
          <w:p w14:paraId="3771E03C" w14:textId="77777777" w:rsidR="00E820BE" w:rsidRDefault="00E820BE" w:rsidP="00360D41">
            <w:r w:rsidRPr="00421FE9">
              <w:rPr>
                <w:b w:val="0"/>
                <w:bCs w:val="0"/>
              </w:rPr>
              <w:t>Generalized Multi-variate Regression (GLM)</w:t>
            </w:r>
          </w:p>
          <w:p w14:paraId="3F2AC3BA" w14:textId="021ADB26" w:rsidR="003352D7" w:rsidRPr="00421FE9" w:rsidRDefault="001352FD" w:rsidP="00360D41">
            <w:pPr>
              <w:rPr>
                <w:b w:val="0"/>
                <w:bCs w:val="0"/>
              </w:rPr>
            </w:pPr>
            <w:r>
              <w:rPr>
                <w:b w:val="0"/>
                <w:bCs w:val="0"/>
              </w:rPr>
              <w:t>w</w:t>
            </w:r>
            <w:r w:rsidR="003352D7">
              <w:rPr>
                <w:b w:val="0"/>
                <w:bCs w:val="0"/>
              </w:rPr>
              <w:t>ith compound exponential dispersion distributions (e.g., Tweedie)</w:t>
            </w:r>
          </w:p>
        </w:tc>
        <w:tc>
          <w:tcPr>
            <w:tcW w:w="1800" w:type="dxa"/>
          </w:tcPr>
          <w:p w14:paraId="3D5F5D4D" w14:textId="77777777" w:rsidR="001E17B3" w:rsidRDefault="001E17B3" w:rsidP="001E17B3">
            <w:pPr>
              <w:cnfStyle w:val="000000000000" w:firstRow="0" w:lastRow="0" w:firstColumn="0" w:lastColumn="0" w:oddVBand="0" w:evenVBand="0" w:oddHBand="0" w:evenHBand="0" w:firstRowFirstColumn="0" w:firstRowLastColumn="0" w:lastRowFirstColumn="0" w:lastRowLastColumn="0"/>
            </w:pPr>
            <w:r>
              <w:t>random:</w:t>
            </w:r>
          </w:p>
          <w:p w14:paraId="3A9668B7" w14:textId="33287D5F" w:rsidR="00A75EDA" w:rsidRDefault="00A75EDA" w:rsidP="00A75EDA">
            <w:pPr>
              <w:cnfStyle w:val="000000000000" w:firstRow="0" w:lastRow="0" w:firstColumn="0" w:lastColumn="0" w:oddVBand="0" w:evenVBand="0" w:oddHBand="0" w:evenHBand="0" w:firstRowFirstColumn="0" w:firstRowLastColumn="0" w:lastRowFirstColumn="0" w:lastRowLastColumn="0"/>
            </w:pPr>
            <w:r>
              <w:t xml:space="preserve">Y ~ </w:t>
            </w:r>
            <w:r>
              <w:t>P</w:t>
            </w:r>
            <w:r w:rsidR="001E17B3">
              <w:t xml:space="preserve"> </w:t>
            </w:r>
            <w:r>
              <w:t xml:space="preserve">(µ; </w:t>
            </w:r>
            <w:r>
              <w:t>θ</w:t>
            </w:r>
            <w:r>
              <w:t>)</w:t>
            </w:r>
          </w:p>
          <w:p w14:paraId="373C028E" w14:textId="20C1B4F0" w:rsidR="00A75EDA" w:rsidRDefault="00A75EDA" w:rsidP="00A75EDA">
            <w:pPr>
              <w:cnfStyle w:val="000000000000" w:firstRow="0" w:lastRow="0" w:firstColumn="0" w:lastColumn="0" w:oddVBand="0" w:evenVBand="0" w:oddHBand="0" w:evenHBand="0" w:firstRowFirstColumn="0" w:firstRowLastColumn="0" w:lastRowFirstColumn="0" w:lastRowLastColumn="0"/>
            </w:pPr>
          </w:p>
          <w:p w14:paraId="42471B07" w14:textId="2BAAD250" w:rsidR="001E17B3" w:rsidRDefault="001E17B3" w:rsidP="00A75EDA">
            <w:pPr>
              <w:cnfStyle w:val="000000000000" w:firstRow="0" w:lastRow="0" w:firstColumn="0" w:lastColumn="0" w:oddVBand="0" w:evenVBand="0" w:oddHBand="0" w:evenHBand="0" w:firstRowFirstColumn="0" w:firstRowLastColumn="0" w:lastRowFirstColumn="0" w:lastRowLastColumn="0"/>
            </w:pPr>
            <w:r>
              <w:t>systematic:</w:t>
            </w:r>
          </w:p>
          <w:p w14:paraId="66A389BD" w14:textId="41FC96E2" w:rsidR="00E820BE" w:rsidRPr="00BC3439" w:rsidRDefault="00A75EDA" w:rsidP="00A75EDA">
            <w:pPr>
              <w:cnfStyle w:val="000000000000" w:firstRow="0" w:lastRow="0" w:firstColumn="0" w:lastColumn="0" w:oddVBand="0" w:evenVBand="0" w:oddHBand="0" w:evenHBand="0" w:firstRowFirstColumn="0" w:firstRowLastColumn="0" w:lastRowFirstColumn="0" w:lastRowLastColumn="0"/>
            </w:pPr>
            <w:r w:rsidRPr="001352FD">
              <w:rPr>
                <w:b/>
                <w:bCs/>
              </w:rPr>
              <w:t>g</w:t>
            </w:r>
            <w:r>
              <w:t>(</w:t>
            </w:r>
            <w:r>
              <w:t>µ</w:t>
            </w:r>
            <w:r>
              <w:t>)</w:t>
            </w:r>
            <w:r>
              <w:t xml:space="preserve"> = Xβ</w:t>
            </w:r>
            <w:r>
              <w:br w:type="page"/>
            </w:r>
          </w:p>
        </w:tc>
        <w:tc>
          <w:tcPr>
            <w:tcW w:w="3060" w:type="dxa"/>
          </w:tcPr>
          <w:p w14:paraId="1AF0796B" w14:textId="42A1B367" w:rsidR="001352FD" w:rsidRDefault="00E820BE" w:rsidP="0099324D">
            <w:pPr>
              <w:spacing w:after="120"/>
              <w:cnfStyle w:val="000000000000" w:firstRow="0" w:lastRow="0" w:firstColumn="0" w:lastColumn="0" w:oddVBand="0" w:evenVBand="0" w:oddHBand="0" w:evenHBand="0" w:firstRowFirstColumn="0" w:firstRowLastColumn="0" w:lastRowFirstColumn="0" w:lastRowLastColumn="0"/>
            </w:pPr>
            <w:r w:rsidRPr="00BC3439">
              <w:t xml:space="preserve">Assumes the relationship between the inputs is linear and additive, and that the errors are from a </w:t>
            </w:r>
            <w:r w:rsidRPr="00BC3439">
              <w:rPr>
                <w:i/>
                <w:iCs/>
              </w:rPr>
              <w:t>known</w:t>
            </w:r>
            <w:r w:rsidRPr="00BC3439">
              <w:t xml:space="preserve"> distribution</w:t>
            </w:r>
            <w:r w:rsidR="001352FD">
              <w:t xml:space="preserve"> other than Normal</w:t>
            </w:r>
            <w:r w:rsidRPr="00BC3439">
              <w:t>.</w:t>
            </w:r>
          </w:p>
          <w:p w14:paraId="22BAA40C" w14:textId="598D4081" w:rsidR="00E820BE" w:rsidRPr="00BC3439" w:rsidRDefault="00E820BE" w:rsidP="0099324D">
            <w:pPr>
              <w:spacing w:after="120"/>
              <w:cnfStyle w:val="000000000000" w:firstRow="0" w:lastRow="0" w:firstColumn="0" w:lastColumn="0" w:oddVBand="0" w:evenVBand="0" w:oddHBand="0" w:evenHBand="0" w:firstRowFirstColumn="0" w:firstRowLastColumn="0" w:lastRowFirstColumn="0" w:lastRowLastColumn="0"/>
            </w:pPr>
            <w:r w:rsidRPr="00BC3439">
              <w:t>Difficulties when extrapolating beyond the range in the data</w:t>
            </w:r>
            <w:r w:rsidR="003352D7">
              <w:t xml:space="preserve"> (e.g., large flood predictions)</w:t>
            </w:r>
          </w:p>
        </w:tc>
        <w:tc>
          <w:tcPr>
            <w:tcW w:w="2790" w:type="dxa"/>
          </w:tcPr>
          <w:p w14:paraId="5B5B6DE9" w14:textId="66B740FE" w:rsidR="001352FD" w:rsidRDefault="00E820BE" w:rsidP="0099324D">
            <w:pPr>
              <w:spacing w:after="120"/>
              <w:cnfStyle w:val="000000000000" w:firstRow="0" w:lastRow="0" w:firstColumn="0" w:lastColumn="0" w:oddVBand="0" w:evenVBand="0" w:oddHBand="0" w:evenHBand="0" w:firstRowFirstColumn="0" w:firstRowLastColumn="0" w:lastRowFirstColumn="0" w:lastRowLastColumn="0"/>
            </w:pPr>
            <w:r w:rsidRPr="00BC3439">
              <w:t>Gives better fit than LMs.</w:t>
            </w:r>
          </w:p>
          <w:p w14:paraId="06AC9395" w14:textId="329E162C" w:rsidR="00E820BE" w:rsidRPr="00BC3439" w:rsidRDefault="003352D7" w:rsidP="0099324D">
            <w:pPr>
              <w:spacing w:after="120"/>
              <w:cnfStyle w:val="000000000000" w:firstRow="0" w:lastRow="0" w:firstColumn="0" w:lastColumn="0" w:oddVBand="0" w:evenVBand="0" w:oddHBand="0" w:evenHBand="0" w:firstRowFirstColumn="0" w:firstRowLastColumn="0" w:lastRowFirstColumn="0" w:lastRowLastColumn="0"/>
            </w:pPr>
            <w:r>
              <w:t>Negative flow predictions are no longer an issue</w:t>
            </w:r>
            <w:r w:rsidR="00CD6A2A">
              <w:t xml:space="preserve"> because </w:t>
            </w:r>
            <w:r w:rsidR="0099324D">
              <w:t>an appropriate</w:t>
            </w:r>
            <w:r w:rsidR="001577D7">
              <w:t xml:space="preserve"> link function adds </w:t>
            </w:r>
            <w:r w:rsidR="0099324D">
              <w:t xml:space="preserve">that </w:t>
            </w:r>
            <w:r w:rsidR="001577D7">
              <w:t>information to the model</w:t>
            </w:r>
            <w:r>
              <w:t xml:space="preserve">. </w:t>
            </w:r>
          </w:p>
        </w:tc>
      </w:tr>
      <w:tr w:rsidR="00E820BE" w:rsidRPr="00BC3439" w14:paraId="2F4038CD" w14:textId="77777777" w:rsidTr="001352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Pr>
          <w:p w14:paraId="7F7D647E" w14:textId="46731BBC" w:rsidR="00E820BE" w:rsidRPr="00421FE9" w:rsidRDefault="00E820BE" w:rsidP="00360D41">
            <w:pPr>
              <w:rPr>
                <w:b w:val="0"/>
                <w:bCs w:val="0"/>
              </w:rPr>
            </w:pPr>
            <w:r w:rsidRPr="00421FE9">
              <w:rPr>
                <w:b w:val="0"/>
                <w:bCs w:val="0"/>
              </w:rPr>
              <w:t xml:space="preserve">Tree based methods and variants </w:t>
            </w:r>
            <w:r w:rsidR="001352FD">
              <w:rPr>
                <w:b w:val="0"/>
                <w:bCs w:val="0"/>
              </w:rPr>
              <w:t xml:space="preserve">like </w:t>
            </w:r>
            <w:r w:rsidRPr="00421FE9">
              <w:rPr>
                <w:b w:val="0"/>
                <w:bCs w:val="0"/>
              </w:rPr>
              <w:t>Random Forests (RF)</w:t>
            </w:r>
          </w:p>
        </w:tc>
        <w:tc>
          <w:tcPr>
            <w:tcW w:w="1800" w:type="dxa"/>
          </w:tcPr>
          <w:p w14:paraId="088522A6" w14:textId="77777777" w:rsidR="00E820BE" w:rsidRPr="00BC3439" w:rsidRDefault="00E820BE" w:rsidP="00360D41">
            <w:pPr>
              <w:cnfStyle w:val="000000100000" w:firstRow="0" w:lastRow="0" w:firstColumn="0" w:lastColumn="0" w:oddVBand="0" w:evenVBand="0" w:oddHBand="1" w:evenHBand="0" w:firstRowFirstColumn="0" w:firstRowLastColumn="0" w:lastRowFirstColumn="0" w:lastRowLastColumn="0"/>
            </w:pPr>
            <w:r w:rsidRPr="00BC3439">
              <w:t>Recursive binary splitting of the predictor space</w:t>
            </w:r>
          </w:p>
        </w:tc>
        <w:tc>
          <w:tcPr>
            <w:tcW w:w="3060" w:type="dxa"/>
          </w:tcPr>
          <w:p w14:paraId="7A9F2FBD" w14:textId="506C52F4" w:rsidR="001352FD" w:rsidRDefault="00E820BE" w:rsidP="0099324D">
            <w:pPr>
              <w:spacing w:after="120"/>
              <w:cnfStyle w:val="000000100000" w:firstRow="0" w:lastRow="0" w:firstColumn="0" w:lastColumn="0" w:oddVBand="0" w:evenVBand="0" w:oddHBand="1" w:evenHBand="0" w:firstRowFirstColumn="0" w:firstRowLastColumn="0" w:lastRowFirstColumn="0" w:lastRowLastColumn="0"/>
            </w:pPr>
            <w:r w:rsidRPr="00BC3439">
              <w:t xml:space="preserve">Difficulties predicting out-of-sample. </w:t>
            </w:r>
          </w:p>
          <w:p w14:paraId="63D7A83E" w14:textId="7BB1E1B4" w:rsidR="00E820BE" w:rsidRPr="00BC3439" w:rsidRDefault="00E820BE" w:rsidP="0099324D">
            <w:pPr>
              <w:spacing w:after="120"/>
              <w:cnfStyle w:val="000000100000" w:firstRow="0" w:lastRow="0" w:firstColumn="0" w:lastColumn="0" w:oddVBand="0" w:evenVBand="0" w:oddHBand="1" w:evenHBand="0" w:firstRowFirstColumn="0" w:firstRowLastColumn="0" w:lastRowFirstColumn="0" w:lastRowLastColumn="0"/>
            </w:pPr>
            <w:r w:rsidRPr="0099324D">
              <w:rPr>
                <w:i/>
                <w:iCs/>
              </w:rPr>
              <w:t>Averaging</w:t>
            </w:r>
            <w:r w:rsidRPr="00BC3439">
              <w:t xml:space="preserve"> in Random Forests dampens the pr</w:t>
            </w:r>
            <w:r w:rsidR="001352FD">
              <w:t xml:space="preserve">ediction densities </w:t>
            </w:r>
            <w:r w:rsidRPr="00BC3439">
              <w:t>compared to observations. In other words, a</w:t>
            </w:r>
            <w:r w:rsidR="001352FD">
              <w:t xml:space="preserve"> simple</w:t>
            </w:r>
            <w:r w:rsidRPr="00BC3439">
              <w:t xml:space="preserve"> RF will never predict a flood higher than it has already seen. </w:t>
            </w:r>
          </w:p>
        </w:tc>
        <w:tc>
          <w:tcPr>
            <w:tcW w:w="2790" w:type="dxa"/>
          </w:tcPr>
          <w:p w14:paraId="635E2F0F" w14:textId="77777777" w:rsidR="00E820BE" w:rsidRPr="00BC3439" w:rsidRDefault="00E820BE" w:rsidP="0099324D">
            <w:pPr>
              <w:spacing w:after="120"/>
              <w:cnfStyle w:val="000000100000" w:firstRow="0" w:lastRow="0" w:firstColumn="0" w:lastColumn="0" w:oddVBand="0" w:evenVBand="0" w:oddHBand="1" w:evenHBand="0" w:firstRowFirstColumn="0" w:firstRowLastColumn="0" w:lastRowFirstColumn="0" w:lastRowLastColumn="0"/>
            </w:pPr>
            <w:r w:rsidRPr="00BC3439">
              <w:t xml:space="preserve">Automatically recognizes lower and upper bounds should they exist in the data (e.g., stream flows are never negative). </w:t>
            </w:r>
          </w:p>
        </w:tc>
      </w:tr>
      <w:tr w:rsidR="00E820BE" w:rsidRPr="00BC3439" w14:paraId="7E1B5380" w14:textId="77777777" w:rsidTr="001352FD">
        <w:tc>
          <w:tcPr>
            <w:cnfStyle w:val="001000000000" w:firstRow="0" w:lastRow="0" w:firstColumn="1" w:lastColumn="0" w:oddVBand="0" w:evenVBand="0" w:oddHBand="0" w:evenHBand="0" w:firstRowFirstColumn="0" w:firstRowLastColumn="0" w:lastRowFirstColumn="0" w:lastRowLastColumn="0"/>
            <w:tcW w:w="1710" w:type="dxa"/>
            <w:tcBorders>
              <w:bottom w:val="single" w:sz="4" w:space="0" w:color="7F7F7F" w:themeColor="text1" w:themeTint="80"/>
            </w:tcBorders>
          </w:tcPr>
          <w:p w14:paraId="4DCFEEF5" w14:textId="132512CE" w:rsidR="00E820BE" w:rsidRPr="00421FE9" w:rsidRDefault="00E820BE" w:rsidP="00360D41">
            <w:pPr>
              <w:rPr>
                <w:b w:val="0"/>
                <w:bCs w:val="0"/>
              </w:rPr>
            </w:pPr>
            <w:r w:rsidRPr="00421FE9">
              <w:rPr>
                <w:b w:val="0"/>
                <w:bCs w:val="0"/>
              </w:rPr>
              <w:t>Neural Networks (NN)</w:t>
            </w:r>
            <w:r w:rsidR="00950EDD" w:rsidRPr="00421FE9">
              <w:rPr>
                <w:b w:val="0"/>
                <w:bCs w:val="0"/>
              </w:rPr>
              <w:t xml:space="preserve"> and variants like Long </w:t>
            </w:r>
            <w:r w:rsidR="00360D41" w:rsidRPr="00421FE9">
              <w:rPr>
                <w:b w:val="0"/>
                <w:bCs w:val="0"/>
              </w:rPr>
              <w:t>Short-Term</w:t>
            </w:r>
            <w:r w:rsidR="00950EDD" w:rsidRPr="00421FE9">
              <w:rPr>
                <w:b w:val="0"/>
                <w:bCs w:val="0"/>
              </w:rPr>
              <w:t xml:space="preserve"> Memory (LSTM) networks</w:t>
            </w:r>
          </w:p>
        </w:tc>
        <w:tc>
          <w:tcPr>
            <w:tcW w:w="1800" w:type="dxa"/>
            <w:tcBorders>
              <w:bottom w:val="single" w:sz="4" w:space="0" w:color="7F7F7F" w:themeColor="text1" w:themeTint="80"/>
            </w:tcBorders>
          </w:tcPr>
          <w:p w14:paraId="3D0F08B7" w14:textId="519AB8EC" w:rsidR="00E820BE" w:rsidRPr="00BC3439" w:rsidRDefault="00E820BE" w:rsidP="00360D41">
            <w:pPr>
              <w:cnfStyle w:val="000000000000" w:firstRow="0" w:lastRow="0" w:firstColumn="0" w:lastColumn="0" w:oddVBand="0" w:evenVBand="0" w:oddHBand="0" w:evenHBand="0" w:firstRowFirstColumn="0" w:firstRowLastColumn="0" w:lastRowFirstColumn="0" w:lastRowLastColumn="0"/>
            </w:pPr>
            <w:r w:rsidRPr="00BC3439">
              <w:t xml:space="preserve">Multiple </w:t>
            </w:r>
            <w:r w:rsidR="0081701E">
              <w:t xml:space="preserve">sequential </w:t>
            </w:r>
            <w:r w:rsidRPr="00BC3439">
              <w:t>non-linear transformations of inputs to outputs</w:t>
            </w:r>
          </w:p>
        </w:tc>
        <w:tc>
          <w:tcPr>
            <w:tcW w:w="3060" w:type="dxa"/>
            <w:tcBorders>
              <w:bottom w:val="single" w:sz="4" w:space="0" w:color="7F7F7F" w:themeColor="text1" w:themeTint="80"/>
            </w:tcBorders>
          </w:tcPr>
          <w:p w14:paraId="3A376204" w14:textId="1F452EC3" w:rsidR="001352FD" w:rsidRDefault="00E820BE" w:rsidP="0099324D">
            <w:pPr>
              <w:spacing w:after="120"/>
              <w:cnfStyle w:val="000000000000" w:firstRow="0" w:lastRow="0" w:firstColumn="0" w:lastColumn="0" w:oddVBand="0" w:evenVBand="0" w:oddHBand="0" w:evenHBand="0" w:firstRowFirstColumn="0" w:firstRowLastColumn="0" w:lastRowFirstColumn="0" w:lastRowLastColumn="0"/>
            </w:pPr>
            <w:r w:rsidRPr="00BC3439">
              <w:t xml:space="preserve">Larger/deeper networks require good processing capabilities. </w:t>
            </w:r>
          </w:p>
          <w:p w14:paraId="76B6BBBB" w14:textId="624A6CAF" w:rsidR="00E820BE" w:rsidRPr="00BC3439" w:rsidRDefault="00E820BE" w:rsidP="0099324D">
            <w:pPr>
              <w:spacing w:after="120"/>
              <w:cnfStyle w:val="000000000000" w:firstRow="0" w:lastRow="0" w:firstColumn="0" w:lastColumn="0" w:oddVBand="0" w:evenVBand="0" w:oddHBand="0" w:evenHBand="0" w:firstRowFirstColumn="0" w:firstRowLastColumn="0" w:lastRowFirstColumn="0" w:lastRowLastColumn="0"/>
            </w:pPr>
            <w:r w:rsidRPr="00BC3439">
              <w:t xml:space="preserve">Hard to </w:t>
            </w:r>
            <w:r w:rsidRPr="0099324D">
              <w:rPr>
                <w:i/>
                <w:iCs/>
              </w:rPr>
              <w:t>interpret</w:t>
            </w:r>
            <w:r w:rsidRPr="00BC3439">
              <w:t xml:space="preserve"> </w:t>
            </w:r>
            <w:r w:rsidR="0099324D">
              <w:t xml:space="preserve">or understand </w:t>
            </w:r>
            <w:r w:rsidRPr="00BC3439">
              <w:t xml:space="preserve">the weights inside the network. </w:t>
            </w:r>
          </w:p>
        </w:tc>
        <w:tc>
          <w:tcPr>
            <w:tcW w:w="2790" w:type="dxa"/>
            <w:tcBorders>
              <w:bottom w:val="single" w:sz="4" w:space="0" w:color="7F7F7F" w:themeColor="text1" w:themeTint="80"/>
            </w:tcBorders>
          </w:tcPr>
          <w:p w14:paraId="238F972E" w14:textId="3C1FA430" w:rsidR="001352FD" w:rsidRDefault="00E820BE" w:rsidP="0099324D">
            <w:pPr>
              <w:spacing w:after="120"/>
              <w:cnfStyle w:val="000000000000" w:firstRow="0" w:lastRow="0" w:firstColumn="0" w:lastColumn="0" w:oddVBand="0" w:evenVBand="0" w:oddHBand="0" w:evenHBand="0" w:firstRowFirstColumn="0" w:firstRowLastColumn="0" w:lastRowFirstColumn="0" w:lastRowLastColumn="0"/>
            </w:pPr>
            <w:r w:rsidRPr="00BC3439">
              <w:t xml:space="preserve">Gives better fits to data in sample and out-of-sample. </w:t>
            </w:r>
          </w:p>
          <w:p w14:paraId="320ED558" w14:textId="79B80473" w:rsidR="00E820BE" w:rsidRPr="00BC3439" w:rsidRDefault="00E820BE" w:rsidP="0099324D">
            <w:pPr>
              <w:spacing w:after="120"/>
              <w:cnfStyle w:val="000000000000" w:firstRow="0" w:lastRow="0" w:firstColumn="0" w:lastColumn="0" w:oddVBand="0" w:evenVBand="0" w:oddHBand="0" w:evenHBand="0" w:firstRowFirstColumn="0" w:firstRowLastColumn="0" w:lastRowFirstColumn="0" w:lastRowLastColumn="0"/>
            </w:pPr>
            <w:r w:rsidRPr="00BC3439">
              <w:t xml:space="preserve">Can recognize constraints with regularized penalty functions or the addition of a constraint layer. </w:t>
            </w:r>
          </w:p>
        </w:tc>
      </w:tr>
      <w:tr w:rsidR="00E820BE" w:rsidRPr="00BC3439" w14:paraId="64374CFB" w14:textId="77777777" w:rsidTr="001352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Borders>
              <w:bottom w:val="single" w:sz="12" w:space="0" w:color="auto"/>
            </w:tcBorders>
          </w:tcPr>
          <w:p w14:paraId="795F6117" w14:textId="77777777" w:rsidR="00E820BE" w:rsidRPr="00421FE9" w:rsidRDefault="00E820BE" w:rsidP="00360D41">
            <w:pPr>
              <w:rPr>
                <w:b w:val="0"/>
                <w:bCs w:val="0"/>
              </w:rPr>
            </w:pPr>
            <w:r w:rsidRPr="00421FE9">
              <w:rPr>
                <w:b w:val="0"/>
                <w:bCs w:val="0"/>
              </w:rPr>
              <w:t>Support Vector Machines (SVM)</w:t>
            </w:r>
          </w:p>
        </w:tc>
        <w:tc>
          <w:tcPr>
            <w:tcW w:w="1800" w:type="dxa"/>
            <w:tcBorders>
              <w:bottom w:val="single" w:sz="12" w:space="0" w:color="auto"/>
            </w:tcBorders>
          </w:tcPr>
          <w:p w14:paraId="5B1C987B" w14:textId="0EA0389E" w:rsidR="00E820BE" w:rsidRPr="00BC3439" w:rsidRDefault="00E820BE" w:rsidP="00360D41">
            <w:pPr>
              <w:cnfStyle w:val="000000100000" w:firstRow="0" w:lastRow="0" w:firstColumn="0" w:lastColumn="0" w:oddVBand="0" w:evenVBand="0" w:oddHBand="1" w:evenHBand="0" w:firstRowFirstColumn="0" w:firstRowLastColumn="0" w:lastRowFirstColumn="0" w:lastRowLastColumn="0"/>
            </w:pPr>
            <w:r w:rsidRPr="00BC3439">
              <w:t xml:space="preserve">Maximal margin classifiers </w:t>
            </w:r>
            <w:r w:rsidR="001352FD">
              <w:t>(</w:t>
            </w:r>
            <w:r w:rsidRPr="00BC3439">
              <w:t>modified for regression</w:t>
            </w:r>
            <w:r w:rsidR="001352FD">
              <w:t>)</w:t>
            </w:r>
          </w:p>
        </w:tc>
        <w:tc>
          <w:tcPr>
            <w:tcW w:w="3060" w:type="dxa"/>
            <w:tcBorders>
              <w:bottom w:val="single" w:sz="12" w:space="0" w:color="auto"/>
            </w:tcBorders>
          </w:tcPr>
          <w:p w14:paraId="320C54FA" w14:textId="24EAABDE" w:rsidR="001352FD" w:rsidRDefault="00E820BE" w:rsidP="0099324D">
            <w:pPr>
              <w:spacing w:after="120"/>
              <w:cnfStyle w:val="000000100000" w:firstRow="0" w:lastRow="0" w:firstColumn="0" w:lastColumn="0" w:oddVBand="0" w:evenVBand="0" w:oddHBand="1" w:evenHBand="0" w:firstRowFirstColumn="0" w:firstRowLastColumn="0" w:lastRowFirstColumn="0" w:lastRowLastColumn="0"/>
            </w:pPr>
            <w:r>
              <w:t xml:space="preserve">Peculiar behavior </w:t>
            </w:r>
            <w:r w:rsidRPr="004610AF">
              <w:t xml:space="preserve">where </w:t>
            </w:r>
            <w:r w:rsidRPr="0099324D">
              <w:rPr>
                <w:i/>
                <w:iCs/>
              </w:rPr>
              <w:t>lighter</w:t>
            </w:r>
            <w:r w:rsidRPr="004610AF">
              <w:t xml:space="preserve"> rainfall would generate unrealistic hydrographs</w:t>
            </w:r>
            <w:r>
              <w:t>.</w:t>
            </w:r>
          </w:p>
          <w:p w14:paraId="73127A87" w14:textId="6B67DAF6" w:rsidR="001352FD" w:rsidRPr="00BC3439" w:rsidRDefault="001352FD" w:rsidP="0099324D">
            <w:pPr>
              <w:spacing w:after="120"/>
              <w:cnfStyle w:val="000000100000" w:firstRow="0" w:lastRow="0" w:firstColumn="0" w:lastColumn="0" w:oddVBand="0" w:evenVBand="0" w:oddHBand="1" w:evenHBand="0" w:firstRowFirstColumn="0" w:firstRowLastColumn="0" w:lastRowFirstColumn="0" w:lastRowLastColumn="0"/>
            </w:pPr>
            <w:r>
              <w:lastRenderedPageBreak/>
              <w:t xml:space="preserve">Very new in regression applications </w:t>
            </w:r>
          </w:p>
        </w:tc>
        <w:tc>
          <w:tcPr>
            <w:tcW w:w="2790" w:type="dxa"/>
            <w:tcBorders>
              <w:bottom w:val="single" w:sz="12" w:space="0" w:color="auto"/>
            </w:tcBorders>
          </w:tcPr>
          <w:p w14:paraId="26F370B3" w14:textId="31C59A08" w:rsidR="00E820BE" w:rsidRPr="00BC3439" w:rsidRDefault="00E820BE" w:rsidP="0099324D">
            <w:pPr>
              <w:spacing w:after="120"/>
              <w:cnfStyle w:val="000000100000" w:firstRow="0" w:lastRow="0" w:firstColumn="0" w:lastColumn="0" w:oddVBand="0" w:evenVBand="0" w:oddHBand="1" w:evenHBand="0" w:firstRowFirstColumn="0" w:firstRowLastColumn="0" w:lastRowFirstColumn="0" w:lastRowLastColumn="0"/>
            </w:pPr>
            <w:r>
              <w:lastRenderedPageBreak/>
              <w:t>Performance is coming to be on par with NNs</w:t>
            </w:r>
            <w:r w:rsidR="00607F31">
              <w:t>.</w:t>
            </w:r>
          </w:p>
        </w:tc>
      </w:tr>
    </w:tbl>
    <w:p w14:paraId="48215211" w14:textId="77777777" w:rsidR="00E820BE" w:rsidRPr="00E820BE" w:rsidRDefault="00E820BE" w:rsidP="00E820BE"/>
    <w:p w14:paraId="31B91C80" w14:textId="5D012274" w:rsidR="00135ACA" w:rsidRDefault="00360D41" w:rsidP="00654DAA">
      <w:r>
        <w:t>Before training</w:t>
      </w:r>
      <w:r w:rsidR="0099324D">
        <w:t xml:space="preserve"> models</w:t>
      </w:r>
      <w:r>
        <w:t>, there are two fundamental questions that need to be answered: (1) w</w:t>
      </w:r>
      <w:r w:rsidR="00135ACA" w:rsidRPr="0082278F">
        <w:t xml:space="preserve">hat </w:t>
      </w:r>
      <w:r>
        <w:t>should the loss function be</w:t>
      </w:r>
      <w:r w:rsidR="00135ACA" w:rsidRPr="0082278F">
        <w:t xml:space="preserve">? </w:t>
      </w:r>
      <w:r>
        <w:t xml:space="preserve">Typical loss functions in hydrology are symmetric meaning they weight overestimation the same as underestimation of the same magnitude. In this study we show results for a range of symmetric and asymmetric loss functions that fit the different parts of the flow distribution differently (Table </w:t>
      </w:r>
      <w:r w:rsidR="0099324D">
        <w:t>3</w:t>
      </w:r>
      <w:r>
        <w:t xml:space="preserve">); (2) </w:t>
      </w:r>
      <w:r w:rsidR="00E438B0">
        <w:t>given the loss function, how well is the model doing</w:t>
      </w:r>
      <w:r>
        <w:t xml:space="preserve">? In the absence of a test set, one needs to be constructed by following one rule: </w:t>
      </w:r>
      <w:r w:rsidRPr="0099324D">
        <w:rPr>
          <w:i/>
          <w:iCs/>
        </w:rPr>
        <w:t>resample like sample</w:t>
      </w:r>
      <w:r>
        <w:t xml:space="preserve">. The most appropriate resampling technique for PUB is </w:t>
      </w:r>
      <w:r w:rsidR="00607F31">
        <w:t xml:space="preserve">one </w:t>
      </w:r>
      <w:r>
        <w:t xml:space="preserve">where one or more basins are held out to be the test set. The procedure is then repeated so each basin has a chance </w:t>
      </w:r>
      <w:r w:rsidR="0050134A">
        <w:t>of being</w:t>
      </w:r>
      <w:r>
        <w:t xml:space="preserve"> in the test set (Table </w:t>
      </w:r>
      <w:r w:rsidR="0099324D">
        <w:t>4</w:t>
      </w:r>
      <w:r>
        <w:t xml:space="preserve">). </w:t>
      </w:r>
    </w:p>
    <w:p w14:paraId="4521E23E" w14:textId="061AD978" w:rsidR="00360D41" w:rsidRDefault="00360D41" w:rsidP="007274B2">
      <w:r>
        <w:t xml:space="preserve">Table </w:t>
      </w:r>
      <w:r w:rsidR="005E6D50">
        <w:t>3</w:t>
      </w:r>
      <w:r>
        <w:t>. Loss functions</w:t>
      </w:r>
    </w:p>
    <w:tbl>
      <w:tblPr>
        <w:tblStyle w:val="PlainTable2"/>
        <w:tblW w:w="0" w:type="auto"/>
        <w:tblLook w:val="04A0" w:firstRow="1" w:lastRow="0" w:firstColumn="1" w:lastColumn="0" w:noHBand="0" w:noVBand="1"/>
      </w:tblPr>
      <w:tblGrid>
        <w:gridCol w:w="1304"/>
        <w:gridCol w:w="3736"/>
        <w:gridCol w:w="4320"/>
      </w:tblGrid>
      <w:tr w:rsidR="00360D41" w14:paraId="78BAC4F2" w14:textId="77777777" w:rsidTr="00CE3D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 w:type="dxa"/>
            <w:tcBorders>
              <w:top w:val="single" w:sz="8" w:space="0" w:color="auto"/>
              <w:bottom w:val="single" w:sz="8" w:space="0" w:color="auto"/>
            </w:tcBorders>
          </w:tcPr>
          <w:p w14:paraId="52F7AB4A" w14:textId="57FB2FCD" w:rsidR="00360D41" w:rsidRPr="00421FE9" w:rsidRDefault="00360D41" w:rsidP="007274B2">
            <w:pPr>
              <w:rPr>
                <w:b w:val="0"/>
                <w:bCs w:val="0"/>
              </w:rPr>
            </w:pPr>
            <w:r w:rsidRPr="00421FE9">
              <w:rPr>
                <w:b w:val="0"/>
                <w:bCs w:val="0"/>
              </w:rPr>
              <w:t>Type</w:t>
            </w:r>
          </w:p>
        </w:tc>
        <w:tc>
          <w:tcPr>
            <w:tcW w:w="3736" w:type="dxa"/>
            <w:tcBorders>
              <w:top w:val="single" w:sz="8" w:space="0" w:color="auto"/>
              <w:bottom w:val="single" w:sz="8" w:space="0" w:color="auto"/>
            </w:tcBorders>
          </w:tcPr>
          <w:p w14:paraId="397D820F" w14:textId="548D7CC0" w:rsidR="00360D41" w:rsidRPr="00421FE9" w:rsidRDefault="00360D41" w:rsidP="007274B2">
            <w:pPr>
              <w:cnfStyle w:val="100000000000" w:firstRow="1" w:lastRow="0" w:firstColumn="0" w:lastColumn="0" w:oddVBand="0" w:evenVBand="0" w:oddHBand="0" w:evenHBand="0" w:firstRowFirstColumn="0" w:firstRowLastColumn="0" w:lastRowFirstColumn="0" w:lastRowLastColumn="0"/>
              <w:rPr>
                <w:b w:val="0"/>
                <w:bCs w:val="0"/>
              </w:rPr>
            </w:pPr>
            <w:r w:rsidRPr="00421FE9">
              <w:rPr>
                <w:b w:val="0"/>
                <w:bCs w:val="0"/>
              </w:rPr>
              <w:t>Loss Functions</w:t>
            </w:r>
          </w:p>
        </w:tc>
        <w:tc>
          <w:tcPr>
            <w:tcW w:w="4320" w:type="dxa"/>
            <w:tcBorders>
              <w:top w:val="single" w:sz="8" w:space="0" w:color="auto"/>
              <w:bottom w:val="single" w:sz="8" w:space="0" w:color="auto"/>
            </w:tcBorders>
          </w:tcPr>
          <w:p w14:paraId="1EF3596F" w14:textId="1CA6DA28" w:rsidR="00360D41" w:rsidRPr="00421FE9" w:rsidRDefault="0099324D" w:rsidP="007274B2">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General Performance</w:t>
            </w:r>
            <w:r w:rsidR="00A42CC6" w:rsidRPr="00421FE9">
              <w:rPr>
                <w:b w:val="0"/>
                <w:bCs w:val="0"/>
              </w:rPr>
              <w:t xml:space="preserve"> </w:t>
            </w:r>
          </w:p>
        </w:tc>
      </w:tr>
      <w:tr w:rsidR="00360D41" w14:paraId="6945F03D" w14:textId="77777777" w:rsidTr="00CE3D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 w:type="dxa"/>
            <w:tcBorders>
              <w:top w:val="single" w:sz="8" w:space="0" w:color="auto"/>
            </w:tcBorders>
          </w:tcPr>
          <w:p w14:paraId="138819DF" w14:textId="779F7B8D" w:rsidR="00360D41" w:rsidRPr="00421FE9" w:rsidRDefault="00A42CC6" w:rsidP="007274B2">
            <w:pPr>
              <w:rPr>
                <w:b w:val="0"/>
                <w:bCs w:val="0"/>
              </w:rPr>
            </w:pPr>
            <w:r w:rsidRPr="00421FE9">
              <w:rPr>
                <w:b w:val="0"/>
                <w:bCs w:val="0"/>
              </w:rPr>
              <w:t>Symmetric</w:t>
            </w:r>
          </w:p>
        </w:tc>
        <w:tc>
          <w:tcPr>
            <w:tcW w:w="3736" w:type="dxa"/>
            <w:tcBorders>
              <w:top w:val="single" w:sz="8" w:space="0" w:color="auto"/>
            </w:tcBorders>
          </w:tcPr>
          <w:p w14:paraId="30227F03" w14:textId="73E7C4A4" w:rsidR="00360D41" w:rsidRDefault="00A42CC6" w:rsidP="007274B2">
            <w:pPr>
              <w:cnfStyle w:val="000000100000" w:firstRow="0" w:lastRow="0" w:firstColumn="0" w:lastColumn="0" w:oddVBand="0" w:evenVBand="0" w:oddHBand="1" w:evenHBand="0" w:firstRowFirstColumn="0" w:firstRowLastColumn="0" w:lastRowFirstColumn="0" w:lastRowLastColumn="0"/>
            </w:pPr>
            <w:r>
              <w:t>Mean Squared Error (MSE)</w:t>
            </w:r>
          </w:p>
        </w:tc>
        <w:tc>
          <w:tcPr>
            <w:tcW w:w="4320" w:type="dxa"/>
            <w:tcBorders>
              <w:top w:val="single" w:sz="8" w:space="0" w:color="auto"/>
            </w:tcBorders>
          </w:tcPr>
          <w:p w14:paraId="366F5CC0" w14:textId="39A68FFE" w:rsidR="00360D41" w:rsidRDefault="00A42CC6" w:rsidP="007274B2">
            <w:pPr>
              <w:cnfStyle w:val="000000100000" w:firstRow="0" w:lastRow="0" w:firstColumn="0" w:lastColumn="0" w:oddVBand="0" w:evenVBand="0" w:oddHBand="1" w:evenHBand="0" w:firstRowFirstColumn="0" w:firstRowLastColumn="0" w:lastRowFirstColumn="0" w:lastRowLastColumn="0"/>
            </w:pPr>
            <w:r>
              <w:t>Regresses to the mean.</w:t>
            </w:r>
          </w:p>
        </w:tc>
      </w:tr>
      <w:tr w:rsidR="00360D41" w14:paraId="0B40138B" w14:textId="77777777" w:rsidTr="00CE3D5D">
        <w:tc>
          <w:tcPr>
            <w:cnfStyle w:val="001000000000" w:firstRow="0" w:lastRow="0" w:firstColumn="1" w:lastColumn="0" w:oddVBand="0" w:evenVBand="0" w:oddHBand="0" w:evenHBand="0" w:firstRowFirstColumn="0" w:firstRowLastColumn="0" w:lastRowFirstColumn="0" w:lastRowLastColumn="0"/>
            <w:tcW w:w="1304" w:type="dxa"/>
          </w:tcPr>
          <w:p w14:paraId="4E6DDF80" w14:textId="06E9BB74" w:rsidR="00360D41" w:rsidRPr="00421FE9" w:rsidRDefault="00A42CC6" w:rsidP="007274B2">
            <w:pPr>
              <w:rPr>
                <w:b w:val="0"/>
                <w:bCs w:val="0"/>
              </w:rPr>
            </w:pPr>
            <w:r w:rsidRPr="00421FE9">
              <w:rPr>
                <w:b w:val="0"/>
                <w:bCs w:val="0"/>
              </w:rPr>
              <w:t>Symmetric</w:t>
            </w:r>
          </w:p>
        </w:tc>
        <w:tc>
          <w:tcPr>
            <w:tcW w:w="3736" w:type="dxa"/>
          </w:tcPr>
          <w:p w14:paraId="3B1E40BB" w14:textId="647B3389" w:rsidR="00360D41" w:rsidRDefault="00A42CC6" w:rsidP="007274B2">
            <w:pPr>
              <w:cnfStyle w:val="000000000000" w:firstRow="0" w:lastRow="0" w:firstColumn="0" w:lastColumn="0" w:oddVBand="0" w:evenVBand="0" w:oddHBand="0" w:evenHBand="0" w:firstRowFirstColumn="0" w:firstRowLastColumn="0" w:lastRowFirstColumn="0" w:lastRowLastColumn="0"/>
            </w:pPr>
            <w:r>
              <w:t>Mean Absolute Error (MAE)</w:t>
            </w:r>
          </w:p>
        </w:tc>
        <w:tc>
          <w:tcPr>
            <w:tcW w:w="4320" w:type="dxa"/>
          </w:tcPr>
          <w:p w14:paraId="12A62758" w14:textId="5EC7FFA0" w:rsidR="00360D41" w:rsidRDefault="00A42CC6" w:rsidP="007274B2">
            <w:pPr>
              <w:cnfStyle w:val="000000000000" w:firstRow="0" w:lastRow="0" w:firstColumn="0" w:lastColumn="0" w:oddVBand="0" w:evenVBand="0" w:oddHBand="0" w:evenHBand="0" w:firstRowFirstColumn="0" w:firstRowLastColumn="0" w:lastRowFirstColumn="0" w:lastRowLastColumn="0"/>
            </w:pPr>
            <w:r>
              <w:t>Regresses to the median.</w:t>
            </w:r>
          </w:p>
        </w:tc>
      </w:tr>
      <w:tr w:rsidR="00360D41" w14:paraId="39F1E19E" w14:textId="77777777" w:rsidTr="00CE3D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 w:type="dxa"/>
          </w:tcPr>
          <w:p w14:paraId="4CFE75CF" w14:textId="3B115196" w:rsidR="00360D41" w:rsidRPr="00421FE9" w:rsidRDefault="00A42CC6" w:rsidP="007274B2">
            <w:pPr>
              <w:rPr>
                <w:b w:val="0"/>
                <w:bCs w:val="0"/>
              </w:rPr>
            </w:pPr>
            <w:r w:rsidRPr="00421FE9">
              <w:rPr>
                <w:b w:val="0"/>
                <w:bCs w:val="0"/>
              </w:rPr>
              <w:t>Symmetric</w:t>
            </w:r>
          </w:p>
        </w:tc>
        <w:tc>
          <w:tcPr>
            <w:tcW w:w="3736" w:type="dxa"/>
          </w:tcPr>
          <w:p w14:paraId="343A744B" w14:textId="406E5B6A" w:rsidR="00360D41" w:rsidRDefault="00A42CC6" w:rsidP="007274B2">
            <w:pPr>
              <w:cnfStyle w:val="000000100000" w:firstRow="0" w:lastRow="0" w:firstColumn="0" w:lastColumn="0" w:oddVBand="0" w:evenVBand="0" w:oddHBand="1" w:evenHBand="0" w:firstRowFirstColumn="0" w:firstRowLastColumn="0" w:lastRowFirstColumn="0" w:lastRowLastColumn="0"/>
            </w:pPr>
            <w:r>
              <w:t>Log Hyperbolic Cosine (LOGCOSH)</w:t>
            </w:r>
          </w:p>
        </w:tc>
        <w:tc>
          <w:tcPr>
            <w:tcW w:w="4320" w:type="dxa"/>
          </w:tcPr>
          <w:p w14:paraId="418C2EF2" w14:textId="08132CC8" w:rsidR="00360D41" w:rsidRDefault="00A42CC6" w:rsidP="007274B2">
            <w:pPr>
              <w:cnfStyle w:val="000000100000" w:firstRow="0" w:lastRow="0" w:firstColumn="0" w:lastColumn="0" w:oddVBand="0" w:evenVBand="0" w:oddHBand="1" w:evenHBand="0" w:firstRowFirstColumn="0" w:firstRowLastColumn="0" w:lastRowFirstColumn="0" w:lastRowLastColumn="0"/>
            </w:pPr>
            <w:r>
              <w:t>In small error</w:t>
            </w:r>
            <w:r w:rsidR="00E438B0">
              <w:t>s</w:t>
            </w:r>
            <w:r>
              <w:t xml:space="preserve"> acts like the MSE, and in large errors like the MAE.</w:t>
            </w:r>
          </w:p>
        </w:tc>
      </w:tr>
      <w:tr w:rsidR="00A42CC6" w14:paraId="7200FA04" w14:textId="77777777" w:rsidTr="00CE3D5D">
        <w:tc>
          <w:tcPr>
            <w:cnfStyle w:val="001000000000" w:firstRow="0" w:lastRow="0" w:firstColumn="1" w:lastColumn="0" w:oddVBand="0" w:evenVBand="0" w:oddHBand="0" w:evenHBand="0" w:firstRowFirstColumn="0" w:firstRowLastColumn="0" w:lastRowFirstColumn="0" w:lastRowLastColumn="0"/>
            <w:tcW w:w="1304" w:type="dxa"/>
            <w:tcBorders>
              <w:bottom w:val="single" w:sz="4" w:space="0" w:color="7F7F7F" w:themeColor="text1" w:themeTint="80"/>
            </w:tcBorders>
          </w:tcPr>
          <w:p w14:paraId="11BE6380" w14:textId="2027EA19" w:rsidR="00A42CC6" w:rsidRPr="00421FE9" w:rsidRDefault="00A42CC6" w:rsidP="007274B2">
            <w:pPr>
              <w:rPr>
                <w:b w:val="0"/>
                <w:bCs w:val="0"/>
              </w:rPr>
            </w:pPr>
            <w:r w:rsidRPr="00421FE9">
              <w:rPr>
                <w:b w:val="0"/>
                <w:bCs w:val="0"/>
              </w:rPr>
              <w:t>Asymmetric</w:t>
            </w:r>
          </w:p>
        </w:tc>
        <w:tc>
          <w:tcPr>
            <w:tcW w:w="3736" w:type="dxa"/>
            <w:tcBorders>
              <w:bottom w:val="single" w:sz="4" w:space="0" w:color="7F7F7F" w:themeColor="text1" w:themeTint="80"/>
            </w:tcBorders>
          </w:tcPr>
          <w:p w14:paraId="4FFBD2E8" w14:textId="477BB8BA" w:rsidR="00A42CC6" w:rsidRDefault="00A42CC6" w:rsidP="007274B2">
            <w:pPr>
              <w:cnfStyle w:val="000000000000" w:firstRow="0" w:lastRow="0" w:firstColumn="0" w:lastColumn="0" w:oddVBand="0" w:evenVBand="0" w:oddHBand="0" w:evenHBand="0" w:firstRowFirstColumn="0" w:firstRowLastColumn="0" w:lastRowFirstColumn="0" w:lastRowLastColumn="0"/>
            </w:pPr>
            <w:r>
              <w:t>Weighted Least Squared Error (WLSE)</w:t>
            </w:r>
          </w:p>
        </w:tc>
        <w:tc>
          <w:tcPr>
            <w:tcW w:w="4320" w:type="dxa"/>
            <w:tcBorders>
              <w:bottom w:val="single" w:sz="4" w:space="0" w:color="7F7F7F" w:themeColor="text1" w:themeTint="80"/>
            </w:tcBorders>
          </w:tcPr>
          <w:p w14:paraId="0AD6EAF9" w14:textId="23B0CA8B" w:rsidR="00A42CC6" w:rsidRDefault="00A42CC6" w:rsidP="007274B2">
            <w:pPr>
              <w:cnfStyle w:val="000000000000" w:firstRow="0" w:lastRow="0" w:firstColumn="0" w:lastColumn="0" w:oddVBand="0" w:evenVBand="0" w:oddHBand="0" w:evenHBand="0" w:firstRowFirstColumn="0" w:firstRowLastColumn="0" w:lastRowFirstColumn="0" w:lastRowLastColumn="0"/>
            </w:pPr>
            <w:r>
              <w:t xml:space="preserve">Fits the tails of the distribution at the expense of the </w:t>
            </w:r>
            <w:r w:rsidR="00E438B0">
              <w:t>center</w:t>
            </w:r>
            <w:r w:rsidR="0099324D">
              <w:t xml:space="preserve"> depending on specified weights</w:t>
            </w:r>
            <w:r>
              <w:t xml:space="preserve">. </w:t>
            </w:r>
          </w:p>
        </w:tc>
      </w:tr>
      <w:tr w:rsidR="00A42CC6" w14:paraId="6D044738" w14:textId="77777777" w:rsidTr="00CE3D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 w:type="dxa"/>
            <w:tcBorders>
              <w:bottom w:val="single" w:sz="12" w:space="0" w:color="auto"/>
            </w:tcBorders>
          </w:tcPr>
          <w:p w14:paraId="0A4DF60B" w14:textId="4DAA038D" w:rsidR="00A42CC6" w:rsidRPr="00421FE9" w:rsidRDefault="00A42CC6" w:rsidP="007274B2">
            <w:pPr>
              <w:rPr>
                <w:b w:val="0"/>
                <w:bCs w:val="0"/>
              </w:rPr>
            </w:pPr>
            <w:r w:rsidRPr="00421FE9">
              <w:rPr>
                <w:b w:val="0"/>
                <w:bCs w:val="0"/>
              </w:rPr>
              <w:t>Asymmetric</w:t>
            </w:r>
          </w:p>
        </w:tc>
        <w:tc>
          <w:tcPr>
            <w:tcW w:w="3736" w:type="dxa"/>
            <w:tcBorders>
              <w:bottom w:val="single" w:sz="12" w:space="0" w:color="auto"/>
            </w:tcBorders>
          </w:tcPr>
          <w:p w14:paraId="6BE4B958" w14:textId="11A620ED" w:rsidR="00A42CC6" w:rsidRDefault="00A42CC6" w:rsidP="007274B2">
            <w:pPr>
              <w:cnfStyle w:val="000000100000" w:firstRow="0" w:lastRow="0" w:firstColumn="0" w:lastColumn="0" w:oddVBand="0" w:evenVBand="0" w:oddHBand="1" w:evenHBand="0" w:firstRowFirstColumn="0" w:firstRowLastColumn="0" w:lastRowFirstColumn="0" w:lastRowLastColumn="0"/>
            </w:pPr>
            <w:r>
              <w:t>Linear Exponential Error (LINEX</w:t>
            </w:r>
            <w:r w:rsidR="0085753F">
              <w:t>E</w:t>
            </w:r>
            <w:r>
              <w:t>)</w:t>
            </w:r>
          </w:p>
        </w:tc>
        <w:tc>
          <w:tcPr>
            <w:tcW w:w="4320" w:type="dxa"/>
            <w:tcBorders>
              <w:bottom w:val="single" w:sz="12" w:space="0" w:color="auto"/>
            </w:tcBorders>
          </w:tcPr>
          <w:p w14:paraId="40A74B65" w14:textId="4B6352E1" w:rsidR="00A42CC6" w:rsidRDefault="00A42CC6" w:rsidP="007274B2">
            <w:pPr>
              <w:cnfStyle w:val="000000100000" w:firstRow="0" w:lastRow="0" w:firstColumn="0" w:lastColumn="0" w:oddVBand="0" w:evenVBand="0" w:oddHBand="1" w:evenHBand="0" w:firstRowFirstColumn="0" w:firstRowLastColumn="0" w:lastRowFirstColumn="0" w:lastRowLastColumn="0"/>
            </w:pPr>
            <w:r>
              <w:t xml:space="preserve">Fits the tails of the distribution at the expense of the </w:t>
            </w:r>
            <w:r w:rsidR="00E438B0">
              <w:t>center</w:t>
            </w:r>
            <w:r w:rsidR="0099324D">
              <w:t xml:space="preserve"> </w:t>
            </w:r>
            <w:r w:rsidR="0099324D">
              <w:t>depending on specified weights</w:t>
            </w:r>
            <w:r>
              <w:t>.</w:t>
            </w:r>
          </w:p>
        </w:tc>
      </w:tr>
    </w:tbl>
    <w:p w14:paraId="142F639B" w14:textId="5A659EB7" w:rsidR="00360D41" w:rsidRDefault="00360D41" w:rsidP="007274B2"/>
    <w:p w14:paraId="0786CB1E" w14:textId="071F5C39" w:rsidR="00360D41" w:rsidRDefault="00360D41" w:rsidP="007274B2">
      <w:r>
        <w:t xml:space="preserve">Table </w:t>
      </w:r>
      <w:r w:rsidR="005E6D50">
        <w:t>4</w:t>
      </w:r>
      <w:r>
        <w:t>. Resampling strategies</w:t>
      </w:r>
    </w:p>
    <w:tbl>
      <w:tblPr>
        <w:tblStyle w:val="PlainTable2"/>
        <w:tblW w:w="0" w:type="auto"/>
        <w:tblLook w:val="04A0" w:firstRow="1" w:lastRow="0" w:firstColumn="1" w:lastColumn="0" w:noHBand="0" w:noVBand="1"/>
      </w:tblPr>
      <w:tblGrid>
        <w:gridCol w:w="1260"/>
        <w:gridCol w:w="2875"/>
        <w:gridCol w:w="5215"/>
      </w:tblGrid>
      <w:tr w:rsidR="00360D41" w14:paraId="24F408C3" w14:textId="77777777" w:rsidTr="00CE3D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Borders>
              <w:top w:val="single" w:sz="8" w:space="0" w:color="auto"/>
              <w:bottom w:val="single" w:sz="8" w:space="0" w:color="auto"/>
            </w:tcBorders>
          </w:tcPr>
          <w:p w14:paraId="24E066B0" w14:textId="381456E5" w:rsidR="00360D41" w:rsidRPr="00421FE9" w:rsidRDefault="00360D41" w:rsidP="007274B2">
            <w:pPr>
              <w:rPr>
                <w:b w:val="0"/>
                <w:bCs w:val="0"/>
              </w:rPr>
            </w:pPr>
            <w:r w:rsidRPr="00421FE9">
              <w:rPr>
                <w:b w:val="0"/>
                <w:bCs w:val="0"/>
              </w:rPr>
              <w:t>Type</w:t>
            </w:r>
          </w:p>
        </w:tc>
        <w:tc>
          <w:tcPr>
            <w:tcW w:w="2875" w:type="dxa"/>
            <w:tcBorders>
              <w:top w:val="single" w:sz="8" w:space="0" w:color="auto"/>
              <w:bottom w:val="single" w:sz="8" w:space="0" w:color="auto"/>
            </w:tcBorders>
          </w:tcPr>
          <w:p w14:paraId="4FD025C2" w14:textId="4B742A14" w:rsidR="00360D41" w:rsidRPr="00421FE9" w:rsidRDefault="00360D41" w:rsidP="007274B2">
            <w:pPr>
              <w:cnfStyle w:val="100000000000" w:firstRow="1" w:lastRow="0" w:firstColumn="0" w:lastColumn="0" w:oddVBand="0" w:evenVBand="0" w:oddHBand="0" w:evenHBand="0" w:firstRowFirstColumn="0" w:firstRowLastColumn="0" w:lastRowFirstColumn="0" w:lastRowLastColumn="0"/>
              <w:rPr>
                <w:b w:val="0"/>
                <w:bCs w:val="0"/>
              </w:rPr>
            </w:pPr>
            <w:r w:rsidRPr="00421FE9">
              <w:rPr>
                <w:b w:val="0"/>
                <w:bCs w:val="0"/>
              </w:rPr>
              <w:t xml:space="preserve">Cross-Validation Resampling </w:t>
            </w:r>
          </w:p>
        </w:tc>
        <w:tc>
          <w:tcPr>
            <w:tcW w:w="5215" w:type="dxa"/>
            <w:tcBorders>
              <w:top w:val="single" w:sz="8" w:space="0" w:color="auto"/>
              <w:bottom w:val="single" w:sz="8" w:space="0" w:color="auto"/>
            </w:tcBorders>
          </w:tcPr>
          <w:p w14:paraId="7F4569AD" w14:textId="2D2D05AA" w:rsidR="00360D41" w:rsidRPr="00421FE9" w:rsidRDefault="00360D41" w:rsidP="007274B2">
            <w:pPr>
              <w:cnfStyle w:val="100000000000" w:firstRow="1" w:lastRow="0" w:firstColumn="0" w:lastColumn="0" w:oddVBand="0" w:evenVBand="0" w:oddHBand="0" w:evenHBand="0" w:firstRowFirstColumn="0" w:firstRowLastColumn="0" w:lastRowFirstColumn="0" w:lastRowLastColumn="0"/>
              <w:rPr>
                <w:b w:val="0"/>
                <w:bCs w:val="0"/>
              </w:rPr>
            </w:pPr>
            <w:r w:rsidRPr="00421FE9">
              <w:rPr>
                <w:b w:val="0"/>
                <w:bCs w:val="0"/>
              </w:rPr>
              <w:t>Description</w:t>
            </w:r>
          </w:p>
        </w:tc>
      </w:tr>
      <w:tr w:rsidR="00360D41" w14:paraId="4C5E44C2" w14:textId="77777777" w:rsidTr="00CE3D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Borders>
              <w:top w:val="single" w:sz="8" w:space="0" w:color="auto"/>
            </w:tcBorders>
          </w:tcPr>
          <w:p w14:paraId="4100DE82" w14:textId="124060F4" w:rsidR="00360D41" w:rsidRPr="00421FE9" w:rsidRDefault="00360D41" w:rsidP="007274B2">
            <w:pPr>
              <w:rPr>
                <w:b w:val="0"/>
                <w:bCs w:val="0"/>
              </w:rPr>
            </w:pPr>
            <w:r w:rsidRPr="00421FE9">
              <w:rPr>
                <w:b w:val="0"/>
                <w:bCs w:val="0"/>
              </w:rPr>
              <w:t>Random</w:t>
            </w:r>
          </w:p>
        </w:tc>
        <w:tc>
          <w:tcPr>
            <w:tcW w:w="2875" w:type="dxa"/>
            <w:tcBorders>
              <w:top w:val="single" w:sz="8" w:space="0" w:color="auto"/>
            </w:tcBorders>
          </w:tcPr>
          <w:p w14:paraId="5964E782" w14:textId="3D1D7B9C" w:rsidR="00360D41" w:rsidRDefault="00360D41" w:rsidP="007274B2">
            <w:pPr>
              <w:cnfStyle w:val="000000100000" w:firstRow="0" w:lastRow="0" w:firstColumn="0" w:lastColumn="0" w:oddVBand="0" w:evenVBand="0" w:oddHBand="1" w:evenHBand="0" w:firstRowFirstColumn="0" w:firstRowLastColumn="0" w:lastRowFirstColumn="0" w:lastRowLastColumn="0"/>
            </w:pPr>
            <w:proofErr w:type="spellStart"/>
            <w:r>
              <w:t>Resubstitution</w:t>
            </w:r>
            <w:proofErr w:type="spellEnd"/>
            <w:r w:rsidR="00A42CC6">
              <w:t xml:space="preserve"> </w:t>
            </w:r>
            <w:r w:rsidR="00240249">
              <w:t xml:space="preserve">(RESUB) </w:t>
            </w:r>
            <w:r w:rsidR="00A42CC6">
              <w:t>*</w:t>
            </w:r>
          </w:p>
        </w:tc>
        <w:tc>
          <w:tcPr>
            <w:tcW w:w="5215" w:type="dxa"/>
            <w:tcBorders>
              <w:top w:val="single" w:sz="8" w:space="0" w:color="auto"/>
            </w:tcBorders>
          </w:tcPr>
          <w:p w14:paraId="0F124E9B" w14:textId="44DD3938" w:rsidR="00360D41" w:rsidRDefault="00A42CC6" w:rsidP="00A42CC6">
            <w:pPr>
              <w:cnfStyle w:val="000000100000" w:firstRow="0" w:lastRow="0" w:firstColumn="0" w:lastColumn="0" w:oddVBand="0" w:evenVBand="0" w:oddHBand="1" w:evenHBand="0" w:firstRowFirstColumn="0" w:firstRowLastColumn="0" w:lastRowFirstColumn="0" w:lastRowLastColumn="0"/>
            </w:pPr>
            <w:r>
              <w:t>The test set is the training set. Here, the model is evaluated against the same data it has already seen.</w:t>
            </w:r>
          </w:p>
        </w:tc>
      </w:tr>
      <w:tr w:rsidR="00360D41" w14:paraId="725A74AA" w14:textId="77777777" w:rsidTr="00CE3D5D">
        <w:tc>
          <w:tcPr>
            <w:cnfStyle w:val="001000000000" w:firstRow="0" w:lastRow="0" w:firstColumn="1" w:lastColumn="0" w:oddVBand="0" w:evenVBand="0" w:oddHBand="0" w:evenHBand="0" w:firstRowFirstColumn="0" w:firstRowLastColumn="0" w:lastRowFirstColumn="0" w:lastRowLastColumn="0"/>
            <w:tcW w:w="1260" w:type="dxa"/>
          </w:tcPr>
          <w:p w14:paraId="5780A602" w14:textId="6B7A06FE" w:rsidR="00360D41" w:rsidRPr="00421FE9" w:rsidRDefault="00360D41" w:rsidP="007274B2">
            <w:pPr>
              <w:rPr>
                <w:b w:val="0"/>
                <w:bCs w:val="0"/>
              </w:rPr>
            </w:pPr>
            <w:r w:rsidRPr="00421FE9">
              <w:rPr>
                <w:b w:val="0"/>
                <w:bCs w:val="0"/>
              </w:rPr>
              <w:t>Random</w:t>
            </w:r>
          </w:p>
        </w:tc>
        <w:tc>
          <w:tcPr>
            <w:tcW w:w="2875" w:type="dxa"/>
          </w:tcPr>
          <w:p w14:paraId="7D6D8B44" w14:textId="64E07EB2" w:rsidR="00360D41" w:rsidRDefault="00360D41" w:rsidP="007274B2">
            <w:pPr>
              <w:cnfStyle w:val="000000000000" w:firstRow="0" w:lastRow="0" w:firstColumn="0" w:lastColumn="0" w:oddVBand="0" w:evenVBand="0" w:oddHBand="0" w:evenHBand="0" w:firstRowFirstColumn="0" w:firstRowLastColumn="0" w:lastRowFirstColumn="0" w:lastRowLastColumn="0"/>
            </w:pPr>
            <w:r>
              <w:t>2, 5, and 10 Fold</w:t>
            </w:r>
            <w:r w:rsidR="00240249">
              <w:t xml:space="preserve"> (K FOLD)</w:t>
            </w:r>
          </w:p>
        </w:tc>
        <w:tc>
          <w:tcPr>
            <w:tcW w:w="5215" w:type="dxa"/>
          </w:tcPr>
          <w:p w14:paraId="6E84A929" w14:textId="5EC13093" w:rsidR="00360D41" w:rsidRDefault="00A42CC6" w:rsidP="007274B2">
            <w:pPr>
              <w:cnfStyle w:val="000000000000" w:firstRow="0" w:lastRow="0" w:firstColumn="0" w:lastColumn="0" w:oddVBand="0" w:evenVBand="0" w:oddHBand="0" w:evenHBand="0" w:firstRowFirstColumn="0" w:firstRowLastColumn="0" w:lastRowFirstColumn="0" w:lastRowLastColumn="0"/>
            </w:pPr>
            <w:r>
              <w:t xml:space="preserve">The data is split into k folds and in each iteration one fold is held out as test set. The process is repeated for each fold. </w:t>
            </w:r>
          </w:p>
        </w:tc>
      </w:tr>
      <w:tr w:rsidR="00360D41" w14:paraId="1B513AAC" w14:textId="77777777" w:rsidTr="00CE3D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133A97D2" w14:textId="58EDB7BF" w:rsidR="00360D41" w:rsidRPr="00421FE9" w:rsidRDefault="00A42CC6" w:rsidP="007274B2">
            <w:pPr>
              <w:rPr>
                <w:b w:val="0"/>
                <w:bCs w:val="0"/>
              </w:rPr>
            </w:pPr>
            <w:r w:rsidRPr="00421FE9">
              <w:rPr>
                <w:b w:val="0"/>
                <w:bCs w:val="0"/>
              </w:rPr>
              <w:t>Blocked</w:t>
            </w:r>
          </w:p>
        </w:tc>
        <w:tc>
          <w:tcPr>
            <w:tcW w:w="2875" w:type="dxa"/>
          </w:tcPr>
          <w:p w14:paraId="49DF02B8" w14:textId="77542E18" w:rsidR="00360D41" w:rsidRDefault="00360D41" w:rsidP="007274B2">
            <w:pPr>
              <w:cnfStyle w:val="000000100000" w:firstRow="0" w:lastRow="0" w:firstColumn="0" w:lastColumn="0" w:oddVBand="0" w:evenVBand="0" w:oddHBand="1" w:evenHBand="0" w:firstRowFirstColumn="0" w:firstRowLastColumn="0" w:lastRowFirstColumn="0" w:lastRowLastColumn="0"/>
            </w:pPr>
            <w:r>
              <w:t>Leave One Group Out (LOGO)</w:t>
            </w:r>
            <w:r w:rsidR="00A42CC6">
              <w:t xml:space="preserve"> </w:t>
            </w:r>
            <w:r w:rsidR="005E02BA">
              <w:t>†</w:t>
            </w:r>
          </w:p>
        </w:tc>
        <w:tc>
          <w:tcPr>
            <w:tcW w:w="5215" w:type="dxa"/>
          </w:tcPr>
          <w:p w14:paraId="0B7825DD" w14:textId="76B2B18E" w:rsidR="00360D41" w:rsidRDefault="00A42CC6" w:rsidP="00A42CC6">
            <w:pPr>
              <w:cnfStyle w:val="000000100000" w:firstRow="0" w:lastRow="0" w:firstColumn="0" w:lastColumn="0" w:oddVBand="0" w:evenVBand="0" w:oddHBand="1" w:evenHBand="0" w:firstRowFirstColumn="0" w:firstRowLastColumn="0" w:lastRowFirstColumn="0" w:lastRowLastColumn="0"/>
            </w:pPr>
            <w:r>
              <w:t>In each iteration, one basin's data is held out as a whole and the rest of the basins become the training set. The process is repeated for each basin.</w:t>
            </w:r>
          </w:p>
        </w:tc>
      </w:tr>
      <w:tr w:rsidR="00360D41" w14:paraId="558D690B" w14:textId="77777777" w:rsidTr="00CE3D5D">
        <w:tc>
          <w:tcPr>
            <w:cnfStyle w:val="001000000000" w:firstRow="0" w:lastRow="0" w:firstColumn="1" w:lastColumn="0" w:oddVBand="0" w:evenVBand="0" w:oddHBand="0" w:evenHBand="0" w:firstRowFirstColumn="0" w:firstRowLastColumn="0" w:lastRowFirstColumn="0" w:lastRowLastColumn="0"/>
            <w:tcW w:w="1260" w:type="dxa"/>
            <w:tcBorders>
              <w:top w:val="single" w:sz="4" w:space="0" w:color="7F7F7F" w:themeColor="text1" w:themeTint="80"/>
              <w:bottom w:val="single" w:sz="12" w:space="0" w:color="auto"/>
            </w:tcBorders>
          </w:tcPr>
          <w:p w14:paraId="1644927B" w14:textId="0EFE53F6" w:rsidR="00360D41" w:rsidRPr="00421FE9" w:rsidRDefault="00A42CC6" w:rsidP="007274B2">
            <w:pPr>
              <w:rPr>
                <w:b w:val="0"/>
                <w:bCs w:val="0"/>
              </w:rPr>
            </w:pPr>
            <w:r w:rsidRPr="00421FE9">
              <w:rPr>
                <w:b w:val="0"/>
                <w:bCs w:val="0"/>
              </w:rPr>
              <w:t>Blocked Randomly</w:t>
            </w:r>
          </w:p>
        </w:tc>
        <w:tc>
          <w:tcPr>
            <w:tcW w:w="2875" w:type="dxa"/>
            <w:tcBorders>
              <w:top w:val="single" w:sz="4" w:space="0" w:color="7F7F7F" w:themeColor="text1" w:themeTint="80"/>
              <w:bottom w:val="single" w:sz="12" w:space="0" w:color="auto"/>
            </w:tcBorders>
          </w:tcPr>
          <w:p w14:paraId="5FB442C9" w14:textId="3E049B13" w:rsidR="00360D41" w:rsidRDefault="00360D41" w:rsidP="007274B2">
            <w:pPr>
              <w:cnfStyle w:val="000000000000" w:firstRow="0" w:lastRow="0" w:firstColumn="0" w:lastColumn="0" w:oddVBand="0" w:evenVBand="0" w:oddHBand="0" w:evenHBand="0" w:firstRowFirstColumn="0" w:firstRowLastColumn="0" w:lastRowFirstColumn="0" w:lastRowLastColumn="0"/>
            </w:pPr>
            <w:r>
              <w:t>Leave Multiple Groups Out (LMGO)</w:t>
            </w:r>
            <w:r w:rsidR="00CE3D5D">
              <w:t xml:space="preserve"> </w:t>
            </w:r>
            <w:r w:rsidR="005E02BA">
              <w:t>‡</w:t>
            </w:r>
          </w:p>
        </w:tc>
        <w:tc>
          <w:tcPr>
            <w:tcW w:w="5215" w:type="dxa"/>
            <w:tcBorders>
              <w:top w:val="single" w:sz="4" w:space="0" w:color="7F7F7F" w:themeColor="text1" w:themeTint="80"/>
              <w:bottom w:val="single" w:sz="12" w:space="0" w:color="auto"/>
            </w:tcBorders>
          </w:tcPr>
          <w:p w14:paraId="21730B83" w14:textId="1BFD9A50" w:rsidR="00360D41" w:rsidRDefault="00A42CC6" w:rsidP="00A42CC6">
            <w:pPr>
              <w:cnfStyle w:val="000000000000" w:firstRow="0" w:lastRow="0" w:firstColumn="0" w:lastColumn="0" w:oddVBand="0" w:evenVBand="0" w:oddHBand="0" w:evenHBand="0" w:firstRowFirstColumn="0" w:firstRowLastColumn="0" w:lastRowFirstColumn="0" w:lastRowLastColumn="0"/>
            </w:pPr>
            <w:r>
              <w:t>In each iteration, 1/5</w:t>
            </w:r>
            <w:r w:rsidR="005E02BA">
              <w:rPr>
                <w:vertAlign w:val="superscript"/>
              </w:rPr>
              <w:t>th</w:t>
            </w:r>
            <w:r>
              <w:t xml:space="preserve"> of the basins (3 or 4) are held out and the other basins become the training set. The process is repeated for each fold.</w:t>
            </w:r>
          </w:p>
        </w:tc>
      </w:tr>
    </w:tbl>
    <w:p w14:paraId="0AC62422" w14:textId="48CA456E" w:rsidR="005E02BA" w:rsidRPr="005E02BA" w:rsidRDefault="00A42CC6" w:rsidP="005E02BA">
      <w:pPr>
        <w:spacing w:after="0"/>
        <w:rPr>
          <w:sz w:val="20"/>
          <w:szCs w:val="20"/>
        </w:rPr>
      </w:pPr>
      <w:r w:rsidRPr="005E02BA">
        <w:rPr>
          <w:sz w:val="20"/>
          <w:szCs w:val="20"/>
        </w:rPr>
        <w:t xml:space="preserve">* </w:t>
      </w:r>
      <w:r w:rsidR="005E02BA" w:rsidRPr="005E02BA">
        <w:rPr>
          <w:sz w:val="20"/>
          <w:szCs w:val="20"/>
        </w:rPr>
        <w:t>l</w:t>
      </w:r>
      <w:r w:rsidRPr="005E02BA">
        <w:rPr>
          <w:sz w:val="20"/>
          <w:szCs w:val="20"/>
        </w:rPr>
        <w:t xml:space="preserve">east appropriate for </w:t>
      </w:r>
      <w:r w:rsidR="00E438B0" w:rsidRPr="005E02BA">
        <w:rPr>
          <w:sz w:val="20"/>
          <w:szCs w:val="20"/>
        </w:rPr>
        <w:t xml:space="preserve">any </w:t>
      </w:r>
      <w:r w:rsidR="005E02BA" w:rsidRPr="005E02BA">
        <w:rPr>
          <w:sz w:val="20"/>
          <w:szCs w:val="20"/>
        </w:rPr>
        <w:t>model because</w:t>
      </w:r>
      <w:r w:rsidR="00E438B0" w:rsidRPr="005E02BA">
        <w:rPr>
          <w:sz w:val="20"/>
          <w:szCs w:val="20"/>
        </w:rPr>
        <w:t xml:space="preserve"> we may be over</w:t>
      </w:r>
      <w:r w:rsidR="005E02BA" w:rsidRPr="005E02BA">
        <w:rPr>
          <w:sz w:val="20"/>
          <w:szCs w:val="20"/>
        </w:rPr>
        <w:t xml:space="preserve"> </w:t>
      </w:r>
      <w:r w:rsidR="00E438B0" w:rsidRPr="005E02BA">
        <w:rPr>
          <w:sz w:val="20"/>
          <w:szCs w:val="20"/>
        </w:rPr>
        <w:t>fitting</w:t>
      </w:r>
      <w:r w:rsidR="005E02BA" w:rsidRPr="005E02BA">
        <w:rPr>
          <w:sz w:val="20"/>
          <w:szCs w:val="20"/>
        </w:rPr>
        <w:t>.</w:t>
      </w:r>
      <w:r w:rsidR="00E438B0" w:rsidRPr="005E02BA">
        <w:rPr>
          <w:sz w:val="20"/>
          <w:szCs w:val="20"/>
        </w:rPr>
        <w:t xml:space="preserve">  </w:t>
      </w:r>
    </w:p>
    <w:p w14:paraId="2D8169FC" w14:textId="11324EFB" w:rsidR="005E02BA" w:rsidRPr="005E02BA" w:rsidRDefault="005E02BA" w:rsidP="005E02BA">
      <w:pPr>
        <w:spacing w:after="0"/>
        <w:rPr>
          <w:sz w:val="20"/>
          <w:szCs w:val="20"/>
        </w:rPr>
      </w:pPr>
      <w:r w:rsidRPr="005E02BA">
        <w:rPr>
          <w:sz w:val="20"/>
          <w:szCs w:val="20"/>
        </w:rPr>
        <w:t>† m</w:t>
      </w:r>
      <w:r w:rsidR="00A42CC6" w:rsidRPr="005E02BA">
        <w:rPr>
          <w:sz w:val="20"/>
          <w:szCs w:val="20"/>
        </w:rPr>
        <w:t>ost appropriate for PUB</w:t>
      </w:r>
      <w:r w:rsidRPr="005E02BA">
        <w:rPr>
          <w:sz w:val="20"/>
          <w:szCs w:val="20"/>
        </w:rPr>
        <w:t>.</w:t>
      </w:r>
    </w:p>
    <w:p w14:paraId="2DA75880" w14:textId="6E7F5F47" w:rsidR="00360D41" w:rsidRPr="005E02BA" w:rsidRDefault="005E02BA" w:rsidP="005E02BA">
      <w:pPr>
        <w:spacing w:after="0"/>
        <w:rPr>
          <w:sz w:val="20"/>
          <w:szCs w:val="20"/>
        </w:rPr>
      </w:pPr>
      <w:r w:rsidRPr="005E02BA">
        <w:rPr>
          <w:sz w:val="20"/>
          <w:szCs w:val="20"/>
        </w:rPr>
        <w:t>‡</w:t>
      </w:r>
      <w:r w:rsidR="00CE3D5D" w:rsidRPr="005E02BA">
        <w:rPr>
          <w:sz w:val="20"/>
          <w:szCs w:val="20"/>
        </w:rPr>
        <w:t xml:space="preserve"> makes for a harder problem than PUB</w:t>
      </w:r>
      <w:r w:rsidR="00E438B0" w:rsidRPr="005E02BA">
        <w:rPr>
          <w:sz w:val="20"/>
          <w:szCs w:val="20"/>
        </w:rPr>
        <w:t xml:space="preserve">. Other resampling strategies like Leave Hierarchies </w:t>
      </w:r>
      <w:r w:rsidR="006F4426" w:rsidRPr="005E02BA">
        <w:rPr>
          <w:sz w:val="20"/>
          <w:szCs w:val="20"/>
        </w:rPr>
        <w:t>O</w:t>
      </w:r>
      <w:r w:rsidR="00E438B0" w:rsidRPr="005E02BA">
        <w:rPr>
          <w:sz w:val="20"/>
          <w:szCs w:val="20"/>
        </w:rPr>
        <w:t xml:space="preserve">ut can </w:t>
      </w:r>
      <w:r w:rsidR="00E438B0" w:rsidRPr="005E02BA">
        <w:rPr>
          <w:i/>
          <w:iCs/>
          <w:sz w:val="20"/>
          <w:szCs w:val="20"/>
        </w:rPr>
        <w:t>systematically</w:t>
      </w:r>
      <w:r w:rsidR="00E438B0" w:rsidRPr="005E02BA">
        <w:rPr>
          <w:sz w:val="20"/>
          <w:szCs w:val="20"/>
        </w:rPr>
        <w:t xml:space="preserve"> block gauges on the same river system. Because, of the limitations in size of the data set we never attempted this. </w:t>
      </w:r>
    </w:p>
    <w:p w14:paraId="626A6D56" w14:textId="5B2ECDDC" w:rsidR="00C51181" w:rsidRDefault="00C51181" w:rsidP="007274B2">
      <w:pPr>
        <w:pStyle w:val="Heading1"/>
      </w:pPr>
      <w:r w:rsidRPr="0082278F">
        <w:t xml:space="preserve">4 </w:t>
      </w:r>
      <w:r w:rsidR="00D96666">
        <w:t xml:space="preserve">Results: </w:t>
      </w:r>
      <w:r w:rsidR="00453CBC">
        <w:t xml:space="preserve">Predictive </w:t>
      </w:r>
      <w:r w:rsidR="0030059C">
        <w:t>Performance</w:t>
      </w:r>
    </w:p>
    <w:p w14:paraId="7EF09CAD" w14:textId="16375F43" w:rsidR="00715DE0" w:rsidRDefault="00715DE0" w:rsidP="00715DE0">
      <w:r>
        <w:t xml:space="preserve">Model results presented here </w:t>
      </w:r>
      <w:r w:rsidR="00CA4B24">
        <w:t xml:space="preserve">primarily </w:t>
      </w:r>
      <w:r>
        <w:t>show the bR</w:t>
      </w:r>
      <w:r>
        <w:rPr>
          <w:vertAlign w:val="superscript"/>
        </w:rPr>
        <w:t>2</w:t>
      </w:r>
      <w:r>
        <w:t xml:space="preserve"> statistic. The R</w:t>
      </w:r>
      <w:r>
        <w:rPr>
          <w:vertAlign w:val="superscript"/>
        </w:rPr>
        <w:t>2</w:t>
      </w:r>
      <w:r>
        <w:t>, coefficient of determination, is a single-parameter indicat</w:t>
      </w:r>
      <w:r w:rsidR="00CA4B24">
        <w:t xml:space="preserve">or of the discrepancy between observed and predicted values (Equation 1). However, </w:t>
      </w:r>
      <w:r>
        <w:t>R</w:t>
      </w:r>
      <w:r w:rsidR="00CA4B24">
        <w:rPr>
          <w:vertAlign w:val="superscript"/>
        </w:rPr>
        <w:t>2</w:t>
      </w:r>
      <w:r>
        <w:t xml:space="preserve"> is insensitive to additive and proportional di</w:t>
      </w:r>
      <w:r w:rsidR="00CA4B24">
        <w:t>ff</w:t>
      </w:r>
      <w:r>
        <w:t xml:space="preserve">erence between </w:t>
      </w:r>
      <w:r w:rsidR="00CA4B24">
        <w:t xml:space="preserve">observations </w:t>
      </w:r>
      <w:r>
        <w:t>and</w:t>
      </w:r>
      <w:r w:rsidR="00CA4B24">
        <w:t xml:space="preserve"> model predictions. </w:t>
      </w:r>
      <w:r>
        <w:t xml:space="preserve">One can simply show that for a non-zero value of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t>, if the predictions</w:t>
      </w:r>
      <w:r w:rsidR="00CA4B24">
        <w:t xml:space="preserve"> </w:t>
      </w:r>
      <w:r>
        <w:t xml:space="preserve">follow a linear form, </w:t>
      </w:r>
      <m:oMath>
        <m:sSup>
          <m:sSupPr>
            <m:ctrlPr>
              <w:rPr>
                <w:rFonts w:ascii="Cambria Math" w:hAnsi="Cambria Math"/>
                <w:i/>
              </w:rPr>
            </m:ctrlPr>
          </m:sSupPr>
          <m:e>
            <m:r>
              <w:rPr>
                <w:rFonts w:ascii="Cambria Math" w:hAnsi="Cambria Math"/>
              </w:rPr>
              <m:t>Y</m:t>
            </m:r>
          </m:e>
          <m:sup>
            <m:r>
              <w:rPr>
                <w:rFonts w:ascii="Cambria Math" w:hAnsi="Cambria Math"/>
              </w:rPr>
              <m:t>sim</m:t>
            </m:r>
          </m:sup>
        </m:s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sSup>
          <m:sSupPr>
            <m:ctrlPr>
              <w:rPr>
                <w:rFonts w:ascii="Cambria Math" w:hAnsi="Cambria Math"/>
                <w:i/>
              </w:rPr>
            </m:ctrlPr>
          </m:sSupPr>
          <m:e>
            <m:r>
              <w:rPr>
                <w:rFonts w:ascii="Cambria Math" w:hAnsi="Cambria Math"/>
              </w:rPr>
              <m:t>Y</m:t>
            </m:r>
          </m:e>
          <m:sup>
            <m:r>
              <w:rPr>
                <w:rFonts w:ascii="Cambria Math" w:hAnsi="Cambria Math"/>
              </w:rPr>
              <m:t>obs</m:t>
            </m:r>
          </m:sup>
        </m:sSup>
      </m:oMath>
      <w:r>
        <w:t>, the R</w:t>
      </w:r>
      <w:r w:rsidR="00B400A8">
        <w:rPr>
          <w:vertAlign w:val="superscript"/>
        </w:rPr>
        <w:t>2</w:t>
      </w:r>
      <w:r>
        <w:t xml:space="preserve"> equals one (Legates &amp; McCabe Jr, 1999).</w:t>
      </w:r>
    </w:p>
    <w:p w14:paraId="5B0D88DA" w14:textId="1D3C2B91" w:rsidR="00CA4B24" w:rsidRDefault="00715DE0" w:rsidP="00715DE0">
      <w:r>
        <w:lastRenderedPageBreak/>
        <w:t>Therefore, for a proper model assessment, it is recommended that the slope of the</w:t>
      </w:r>
      <w:r w:rsidR="005F21F8">
        <w:t xml:space="preserve"> line (with 0 intercept) fitted on the</w:t>
      </w:r>
      <w:r>
        <w:t xml:space="preserve"> predicted</w:t>
      </w:r>
      <w:r w:rsidR="00CA4B24">
        <w:t xml:space="preserve"> </w:t>
      </w:r>
      <w:r>
        <w:t xml:space="preserve">vs. observed graph be reported or systematically included </w:t>
      </w:r>
      <w:r w:rsidR="00B400A8">
        <w:t xml:space="preserve">as shown in </w:t>
      </w:r>
      <w:r>
        <w:t>Equation</w:t>
      </w:r>
      <w:r w:rsidR="005F21F8">
        <w:t xml:space="preserve"> 2</w:t>
      </w:r>
      <w:r>
        <w:t>.</w:t>
      </w:r>
    </w:p>
    <w:p w14:paraId="1039DA67" w14:textId="47AF80AA" w:rsidR="005F21F8" w:rsidRPr="007E6491" w:rsidRDefault="005F21F8" w:rsidP="005F21F8">
      <w:pPr>
        <w:pStyle w:val="Caption"/>
        <w:keepNext/>
        <w:rPr>
          <w:color w:val="auto"/>
          <w:sz w:val="20"/>
          <w:szCs w:val="20"/>
        </w:rPr>
      </w:pPr>
      <w:r w:rsidRPr="007E6491">
        <w:rPr>
          <w:color w:val="auto"/>
          <w:sz w:val="20"/>
          <w:szCs w:val="20"/>
        </w:rPr>
        <w:t xml:space="preserve">Equation </w:t>
      </w:r>
      <w:r w:rsidRPr="007E6491">
        <w:rPr>
          <w:color w:val="auto"/>
          <w:sz w:val="20"/>
          <w:szCs w:val="20"/>
        </w:rPr>
        <w:fldChar w:fldCharType="begin"/>
      </w:r>
      <w:r w:rsidRPr="007E6491">
        <w:rPr>
          <w:color w:val="auto"/>
          <w:sz w:val="20"/>
          <w:szCs w:val="20"/>
        </w:rPr>
        <w:instrText xml:space="preserve"> SEQ Equation \* ARABIC </w:instrText>
      </w:r>
      <w:r w:rsidRPr="007E6491">
        <w:rPr>
          <w:color w:val="auto"/>
          <w:sz w:val="20"/>
          <w:szCs w:val="20"/>
        </w:rPr>
        <w:fldChar w:fldCharType="separate"/>
      </w:r>
      <w:r w:rsidRPr="007E6491">
        <w:rPr>
          <w:noProof/>
          <w:color w:val="auto"/>
          <w:sz w:val="20"/>
          <w:szCs w:val="20"/>
        </w:rPr>
        <w:t>1</w:t>
      </w:r>
      <w:r w:rsidRPr="007E6491">
        <w:rPr>
          <w:color w:val="auto"/>
          <w:sz w:val="20"/>
          <w:szCs w:val="20"/>
        </w:rPr>
        <w:fldChar w:fldCharType="end"/>
      </w:r>
    </w:p>
    <w:p w14:paraId="329BFE91" w14:textId="116230A3" w:rsidR="00CA4B24" w:rsidRPr="005F21F8" w:rsidRDefault="005F3208" w:rsidP="005F21F8">
      <w:pPr>
        <w:tabs>
          <w:tab w:val="right" w:pos="9360"/>
        </w:tabs>
        <w:rPr>
          <w:rFonts w:eastAsiaTheme="minorEastAsia"/>
        </w:rPr>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d>
                            <m:dPr>
                              <m:ctrlPr>
                                <w:rPr>
                                  <w:rFonts w:ascii="Cambria Math" w:eastAsiaTheme="minorEastAsia"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sim</m:t>
                                  </m:r>
                                </m:sup>
                              </m:sSubSup>
                              <m:r>
                                <w:rPr>
                                  <w:rFonts w:ascii="Cambria Math" w:hAnsi="Cambria Math"/>
                                </w:rPr>
                                <m:t>-</m:t>
                              </m:r>
                              <m:acc>
                                <m:accPr>
                                  <m:chr m:val="̅"/>
                                  <m:ctrlPr>
                                    <w:rPr>
                                      <w:rFonts w:ascii="Cambria Math" w:hAnsi="Cambria Math"/>
                                      <w:i/>
                                    </w:rPr>
                                  </m:ctrlPr>
                                </m:accPr>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sim</m:t>
                                      </m:r>
                                    </m:sup>
                                  </m:sSubSup>
                                </m:e>
                              </m:acc>
                              <m:ctrlPr>
                                <w:rPr>
                                  <w:rFonts w:ascii="Cambria Math" w:hAnsi="Cambria Math"/>
                                  <w:i/>
                                </w:rPr>
                              </m:ctrlPr>
                            </m:e>
                          </m:d>
                          <m:d>
                            <m:dPr>
                              <m:ctrlPr>
                                <w:rPr>
                                  <w:rFonts w:ascii="Cambria Math" w:eastAsiaTheme="minorEastAsia"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obs</m:t>
                                  </m:r>
                                </m:sup>
                              </m:sSubSup>
                              <m:r>
                                <w:rPr>
                                  <w:rFonts w:ascii="Cambria Math" w:hAnsi="Cambria Math"/>
                                </w:rPr>
                                <m:t>-</m:t>
                              </m:r>
                              <m:acc>
                                <m:accPr>
                                  <m:chr m:val="̅"/>
                                  <m:ctrlPr>
                                    <w:rPr>
                                      <w:rFonts w:ascii="Cambria Math" w:hAnsi="Cambria Math"/>
                                      <w:i/>
                                    </w:rPr>
                                  </m:ctrlPr>
                                </m:accPr>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obs</m:t>
                                      </m:r>
                                    </m:sup>
                                  </m:sSubSup>
                                </m:e>
                              </m:acc>
                              <m:ctrlPr>
                                <w:rPr>
                                  <w:rFonts w:ascii="Cambria Math" w:hAnsi="Cambria Math"/>
                                  <w:i/>
                                </w:rPr>
                              </m:ctrlPr>
                            </m:e>
                          </m:d>
                          <m:r>
                            <w:rPr>
                              <w:rFonts w:ascii="Cambria Math" w:hAnsi="Cambria Math"/>
                            </w:rPr>
                            <m:t xml:space="preserve"> </m:t>
                          </m:r>
                        </m:e>
                      </m:nary>
                    </m:num>
                    <m:den>
                      <m:rad>
                        <m:radPr>
                          <m:degHide m:val="1"/>
                          <m:ctrlPr>
                            <w:rPr>
                              <w:rFonts w:ascii="Cambria Math" w:eastAsiaTheme="minorEastAsia" w:hAnsi="Cambria Math"/>
                              <w:i/>
                            </w:rPr>
                          </m:ctrlPr>
                        </m:radPr>
                        <m:deg/>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d>
                                    <m:dPr>
                                      <m:ctrlPr>
                                        <w:rPr>
                                          <w:rFonts w:ascii="Cambria Math" w:eastAsiaTheme="minorEastAsia"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obs</m:t>
                                          </m:r>
                                        </m:sup>
                                      </m:sSubSup>
                                      <m:r>
                                        <w:rPr>
                                          <w:rFonts w:ascii="Cambria Math" w:hAnsi="Cambria Math"/>
                                        </w:rPr>
                                        <m:t>-</m:t>
                                      </m:r>
                                      <m:acc>
                                        <m:accPr>
                                          <m:chr m:val="̅"/>
                                          <m:ctrlPr>
                                            <w:rPr>
                                              <w:rFonts w:ascii="Cambria Math" w:hAnsi="Cambria Math"/>
                                              <w:i/>
                                            </w:rPr>
                                          </m:ctrlPr>
                                        </m:accPr>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obs</m:t>
                                              </m:r>
                                            </m:sup>
                                          </m:sSubSup>
                                        </m:e>
                                      </m:acc>
                                      <m:ctrlPr>
                                        <w:rPr>
                                          <w:rFonts w:ascii="Cambria Math" w:hAnsi="Cambria Math"/>
                                          <w:i/>
                                        </w:rPr>
                                      </m:ctrlPr>
                                    </m:e>
                                  </m:d>
                                </m:e>
                                <m:sup>
                                  <m:r>
                                    <w:rPr>
                                      <w:rFonts w:ascii="Cambria Math" w:eastAsiaTheme="minorEastAsia" w:hAnsi="Cambria Math"/>
                                    </w:rPr>
                                    <m:t>2</m:t>
                                  </m:r>
                                </m:sup>
                              </m:sSup>
                              <m:r>
                                <w:rPr>
                                  <w:rFonts w:ascii="Cambria Math" w:hAnsi="Cambria Math"/>
                                </w:rPr>
                                <m:t xml:space="preserve"> </m:t>
                              </m:r>
                            </m:e>
                          </m:nary>
                        </m:e>
                      </m:rad>
                      <m:rad>
                        <m:radPr>
                          <m:degHide m:val="1"/>
                          <m:ctrlPr>
                            <w:rPr>
                              <w:rFonts w:ascii="Cambria Math" w:eastAsiaTheme="minorEastAsia" w:hAnsi="Cambria Math"/>
                              <w:i/>
                            </w:rPr>
                          </m:ctrlPr>
                        </m:radPr>
                        <m:deg/>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d>
                                    <m:dPr>
                                      <m:ctrlPr>
                                        <w:rPr>
                                          <w:rFonts w:ascii="Cambria Math" w:eastAsiaTheme="minorEastAsia"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obs</m:t>
                                          </m:r>
                                        </m:sup>
                                      </m:sSubSup>
                                      <m:r>
                                        <w:rPr>
                                          <w:rFonts w:ascii="Cambria Math" w:hAnsi="Cambria Math"/>
                                        </w:rPr>
                                        <m:t>-</m:t>
                                      </m:r>
                                      <m:acc>
                                        <m:accPr>
                                          <m:chr m:val="̅"/>
                                          <m:ctrlPr>
                                            <w:rPr>
                                              <w:rFonts w:ascii="Cambria Math" w:hAnsi="Cambria Math"/>
                                              <w:i/>
                                            </w:rPr>
                                          </m:ctrlPr>
                                        </m:accPr>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obs</m:t>
                                              </m:r>
                                            </m:sup>
                                          </m:sSubSup>
                                        </m:e>
                                      </m:acc>
                                      <m:ctrlPr>
                                        <w:rPr>
                                          <w:rFonts w:ascii="Cambria Math" w:hAnsi="Cambria Math"/>
                                          <w:i/>
                                        </w:rPr>
                                      </m:ctrlPr>
                                    </m:e>
                                  </m:d>
                                </m:e>
                                <m:sup>
                                  <m:r>
                                    <w:rPr>
                                      <w:rFonts w:ascii="Cambria Math" w:eastAsiaTheme="minorEastAsia" w:hAnsi="Cambria Math"/>
                                    </w:rPr>
                                    <m:t>2</m:t>
                                  </m:r>
                                </m:sup>
                              </m:sSup>
                              <m:r>
                                <w:rPr>
                                  <w:rFonts w:ascii="Cambria Math" w:hAnsi="Cambria Math"/>
                                </w:rPr>
                                <m:t xml:space="preserve"> </m:t>
                              </m:r>
                            </m:e>
                          </m:nary>
                        </m:e>
                      </m:rad>
                    </m:den>
                  </m:f>
                </m:e>
              </m:d>
            </m:e>
            <m:sup>
              <m:r>
                <w:rPr>
                  <w:rFonts w:ascii="Cambria Math" w:eastAsiaTheme="minorEastAsia" w:hAnsi="Cambria Math"/>
                </w:rPr>
                <m:t>2</m:t>
              </m:r>
            </m:sup>
          </m:sSup>
        </m:oMath>
      </m:oMathPara>
    </w:p>
    <w:p w14:paraId="03D8639D" w14:textId="1F723F9A" w:rsidR="005F21F8" w:rsidRDefault="005F21F8" w:rsidP="005F21F8">
      <w:pPr>
        <w:tabs>
          <w:tab w:val="right" w:pos="9360"/>
        </w:tabs>
        <w:rPr>
          <w:rFonts w:eastAsiaTheme="minorEastAsia"/>
        </w:rPr>
      </w:pPr>
    </w:p>
    <w:p w14:paraId="742C43C7" w14:textId="3E3C5B73" w:rsidR="005F21F8" w:rsidRPr="007E6491" w:rsidRDefault="005F21F8" w:rsidP="005F21F8">
      <w:pPr>
        <w:pStyle w:val="Caption"/>
        <w:keepNext/>
        <w:rPr>
          <w:color w:val="auto"/>
          <w:sz w:val="20"/>
          <w:szCs w:val="20"/>
        </w:rPr>
      </w:pPr>
      <w:r w:rsidRPr="007E6491">
        <w:rPr>
          <w:color w:val="auto"/>
          <w:sz w:val="20"/>
          <w:szCs w:val="20"/>
        </w:rPr>
        <w:t xml:space="preserve">Equation </w:t>
      </w:r>
      <w:r w:rsidRPr="007E6491">
        <w:rPr>
          <w:color w:val="auto"/>
          <w:sz w:val="20"/>
          <w:szCs w:val="20"/>
        </w:rPr>
        <w:fldChar w:fldCharType="begin"/>
      </w:r>
      <w:r w:rsidRPr="007E6491">
        <w:rPr>
          <w:color w:val="auto"/>
          <w:sz w:val="20"/>
          <w:szCs w:val="20"/>
        </w:rPr>
        <w:instrText xml:space="preserve"> SEQ Equation \* ARABIC </w:instrText>
      </w:r>
      <w:r w:rsidRPr="007E6491">
        <w:rPr>
          <w:color w:val="auto"/>
          <w:sz w:val="20"/>
          <w:szCs w:val="20"/>
        </w:rPr>
        <w:fldChar w:fldCharType="separate"/>
      </w:r>
      <w:r w:rsidRPr="007E6491">
        <w:rPr>
          <w:noProof/>
          <w:color w:val="auto"/>
          <w:sz w:val="20"/>
          <w:szCs w:val="20"/>
        </w:rPr>
        <w:t>2</w:t>
      </w:r>
      <w:r w:rsidRPr="007E6491">
        <w:rPr>
          <w:color w:val="auto"/>
          <w:sz w:val="20"/>
          <w:szCs w:val="20"/>
        </w:rPr>
        <w:fldChar w:fldCharType="end"/>
      </w:r>
    </w:p>
    <w:p w14:paraId="7CFEA7F2" w14:textId="73C0184C" w:rsidR="005F21F8" w:rsidRDefault="005F21F8" w:rsidP="005F21F8">
      <w:pPr>
        <w:tabs>
          <w:tab w:val="right" w:pos="9360"/>
        </w:tabs>
      </w:pPr>
      <m:oMathPara>
        <m:oMath>
          <m:r>
            <w:rPr>
              <w:rFonts w:ascii="Cambria Math" w:hAnsi="Cambria Math"/>
            </w:rPr>
            <m:t>b</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d>
                    <m:dPr>
                      <m:begChr m:val="|"/>
                      <m:endChr m:val="|"/>
                      <m:ctrlPr>
                        <w:rPr>
                          <w:rFonts w:ascii="Cambria Math" w:hAnsi="Cambria Math"/>
                          <w:i/>
                        </w:rPr>
                      </m:ctrlPr>
                    </m:dPr>
                    <m:e>
                      <m:r>
                        <w:rPr>
                          <w:rFonts w:ascii="Cambria Math" w:hAnsi="Cambria Math"/>
                        </w:rPr>
                        <m:t>b</m:t>
                      </m:r>
                    </m:e>
                  </m:d>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for b≤1</m:t>
                  </m:r>
                </m:e>
                <m:e>
                  <m:sSup>
                    <m:sSupPr>
                      <m:ctrlPr>
                        <w:rPr>
                          <w:rFonts w:ascii="Cambria Math" w:hAnsi="Cambria Math"/>
                          <w:i/>
                        </w:rPr>
                      </m:ctrlPr>
                    </m:sSupPr>
                    <m:e>
                      <m:r>
                        <w:rPr>
                          <w:rFonts w:ascii="Cambria Math" w:hAnsi="Cambria Math"/>
                        </w:rPr>
                        <m:t>|b|</m:t>
                      </m:r>
                    </m:e>
                    <m:sup>
                      <m:r>
                        <w:rPr>
                          <w:rFonts w:ascii="Cambria Math" w:hAnsi="Cambria Math"/>
                        </w:rPr>
                        <m:t>-1</m:t>
                      </m:r>
                    </m:sup>
                  </m:sSup>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for b&gt;1</m:t>
                  </m:r>
                </m:e>
              </m:eqArr>
            </m:e>
          </m:d>
        </m:oMath>
      </m:oMathPara>
    </w:p>
    <w:p w14:paraId="6C7749DF" w14:textId="4D8F8E58" w:rsidR="0030059C" w:rsidRPr="00B400A8" w:rsidRDefault="007E6491" w:rsidP="00627694">
      <w:r>
        <w:t>Given a large dataset,</w:t>
      </w:r>
      <w:r w:rsidR="00627694">
        <w:t xml:space="preserve"> non-parametric methods like the RF and NN models outperform parametric ones like the LM and GLM because</w:t>
      </w:r>
      <w:r w:rsidR="006B36F2">
        <w:t xml:space="preserve"> they make none</w:t>
      </w:r>
      <w:r>
        <w:t xml:space="preserve">, </w:t>
      </w:r>
      <w:r w:rsidR="006B36F2">
        <w:t>or</w:t>
      </w:r>
      <w:r>
        <w:t xml:space="preserve"> at least</w:t>
      </w:r>
      <w:r w:rsidR="006B36F2">
        <w:t xml:space="preserve"> fewer assumptions</w:t>
      </w:r>
      <w:r>
        <w:t>,</w:t>
      </w:r>
      <w:r w:rsidR="006B36F2">
        <w:t xml:space="preserve"> about the underlying process</w:t>
      </w:r>
      <w:r w:rsidR="00627694">
        <w:t xml:space="preserve">. The results for the PUB problem, in the LOGO resampling strategy, show this with the </w:t>
      </w:r>
      <w:r w:rsidR="00627694" w:rsidRPr="00627694">
        <w:t>bR</w:t>
      </w:r>
      <w:r w:rsidR="00627694">
        <w:rPr>
          <w:vertAlign w:val="superscript"/>
        </w:rPr>
        <w:t>2</w:t>
      </w:r>
      <w:r w:rsidR="00627694">
        <w:t xml:space="preserve"> values </w:t>
      </w:r>
      <w:r w:rsidR="00627694" w:rsidRPr="00627694">
        <w:t>of</w:t>
      </w:r>
      <w:r w:rsidR="00627694">
        <w:t xml:space="preserve"> </w:t>
      </w:r>
      <w:r w:rsidR="00627694" w:rsidRPr="00627694">
        <w:rPr>
          <w:color w:val="FF0000"/>
        </w:rPr>
        <w:t>x, y, z, d</w:t>
      </w:r>
      <w:r w:rsidR="00627694">
        <w:t>, for the models in order of increasing complexity: LM, GLM, RF, and NN. In all models, the test set error is lower for smaller block/fold sizes; in other words, random resampling methods (e.g., 10 fold) underestimate model error as compared to blocked methods (e.g., LOGO).</w:t>
      </w:r>
    </w:p>
    <w:p w14:paraId="45CEE5EF" w14:textId="4CECEDB1" w:rsidR="0050134A" w:rsidRDefault="0050134A" w:rsidP="007274B2">
      <w:r>
        <w:rPr>
          <w:noProof/>
        </w:rPr>
        <w:drawing>
          <wp:inline distT="0" distB="0" distL="0" distR="0" wp14:anchorId="6948C5D6" wp14:editId="50D48EF4">
            <wp:extent cx="5943600" cy="3657599"/>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943600" cy="3657599"/>
                    </a:xfrm>
                    <a:prstGeom prst="rect">
                      <a:avLst/>
                    </a:prstGeom>
                    <a:noFill/>
                    <a:ln>
                      <a:noFill/>
                    </a:ln>
                  </pic:spPr>
                </pic:pic>
              </a:graphicData>
            </a:graphic>
          </wp:inline>
        </w:drawing>
      </w:r>
    </w:p>
    <w:p w14:paraId="38678162" w14:textId="4B719409" w:rsidR="0050134A" w:rsidRDefault="0050134A" w:rsidP="007274B2">
      <w:r>
        <w:t xml:space="preserve">Figure </w:t>
      </w:r>
      <w:r w:rsidR="005E6D50">
        <w:t>3</w:t>
      </w:r>
      <w:r>
        <w:t>. Predictive accuracy given by the bR2 for different resampling strategies</w:t>
      </w:r>
      <w:r w:rsidR="00DE146F">
        <w:t xml:space="preserve"> in the test set</w:t>
      </w:r>
      <w:r>
        <w:t>. LOGO and LMGO give the more appropriate measures of accuracy for the PUB prob</w:t>
      </w:r>
      <w:r w:rsidR="00627694">
        <w:t>lem</w:t>
      </w:r>
      <w:r w:rsidR="00DE146F">
        <w:t>. T</w:t>
      </w:r>
      <w:r w:rsidR="00627694">
        <w:t>he NN model outperforms other model types</w:t>
      </w:r>
      <w:r w:rsidR="006B36F2">
        <w:t xml:space="preserve"> in LOGO resampling</w:t>
      </w:r>
      <w:r w:rsidR="00627694">
        <w:t xml:space="preserve">. </w:t>
      </w:r>
    </w:p>
    <w:p w14:paraId="4FF926E4" w14:textId="3422D98D" w:rsidR="0050134A" w:rsidRDefault="006B36F2" w:rsidP="007274B2">
      <w:r>
        <w:lastRenderedPageBreak/>
        <w:t>The predicted vs. observed plot confirms the goodness-of-fit results in the best model—the NN. The predictions of a perfect model would fall along the 1:1 line; however, i</w:t>
      </w:r>
      <w:r w:rsidR="000D019E">
        <w:t>n the LOGO resampling strategy, the NN model is slightly biased to underpredicting large values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&lt;1</m:t>
        </m:r>
      </m:oMath>
      <w:r w:rsidR="000D019E">
        <w:t>) and overpredicting small ones (</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&gt;0</m:t>
        </m:r>
      </m:oMath>
      <w:r w:rsidR="000D019E">
        <w:rPr>
          <w:rFonts w:eastAsiaTheme="minorEastAsia"/>
        </w:rPr>
        <w:t>).</w:t>
      </w:r>
      <w:r w:rsidR="000D019E">
        <w:rPr>
          <w:rFonts w:eastAsiaTheme="minorEastAsia"/>
        </w:rPr>
        <w:t xml:space="preserve"> The plot also shows some potential </w:t>
      </w:r>
      <w:r w:rsidR="000D019E" w:rsidRPr="000D019E">
        <w:rPr>
          <w:rFonts w:eastAsiaTheme="minorEastAsia"/>
          <w:i/>
          <w:iCs/>
        </w:rPr>
        <w:t>high leverage</w:t>
      </w:r>
      <w:r w:rsidR="000D019E">
        <w:rPr>
          <w:rFonts w:eastAsiaTheme="minorEastAsia"/>
        </w:rPr>
        <w:t xml:space="preserve"> points in the BND, NAT, and ORO basins that should be inspected for accuracy. Afterall, the flows are all constructed by an imperfect method. </w:t>
      </w:r>
    </w:p>
    <w:p w14:paraId="09F8CD63" w14:textId="29FA685D" w:rsidR="0050134A" w:rsidRDefault="0050134A" w:rsidP="007274B2">
      <w:r>
        <w:rPr>
          <w:noProof/>
        </w:rPr>
        <w:drawing>
          <wp:inline distT="0" distB="0" distL="0" distR="0" wp14:anchorId="2C6C061D" wp14:editId="24F5B56D">
            <wp:extent cx="5943599" cy="73152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943599" cy="7315200"/>
                    </a:xfrm>
                    <a:prstGeom prst="rect">
                      <a:avLst/>
                    </a:prstGeom>
                    <a:noFill/>
                    <a:ln>
                      <a:noFill/>
                    </a:ln>
                  </pic:spPr>
                </pic:pic>
              </a:graphicData>
            </a:graphic>
          </wp:inline>
        </w:drawing>
      </w:r>
    </w:p>
    <w:p w14:paraId="06828843" w14:textId="581D9C9F" w:rsidR="0050134A" w:rsidRDefault="0050134A" w:rsidP="007274B2">
      <w:r>
        <w:lastRenderedPageBreak/>
        <w:t xml:space="preserve">Figure </w:t>
      </w:r>
      <w:r w:rsidR="005E6D50">
        <w:t>4</w:t>
      </w:r>
      <w:r>
        <w:t xml:space="preserve">. Predicted vs. observed for </w:t>
      </w:r>
      <w:r w:rsidR="00DE146F">
        <w:t xml:space="preserve">NN </w:t>
      </w:r>
      <w:r>
        <w:t>models trained on MSE loss with various resampling strategies. Points on the plot come from the test sets only.</w:t>
      </w:r>
      <w:r w:rsidR="000D019E">
        <w:t xml:space="preserve"> The LOGO method is the most appropriate resampling strategy for the PUB problem and reports a R</w:t>
      </w:r>
      <w:r w:rsidR="000D019E">
        <w:rPr>
          <w:vertAlign w:val="superscript"/>
        </w:rPr>
        <w:t>2</w:t>
      </w:r>
      <w:r w:rsidR="000D019E">
        <w:t xml:space="preserve"> of 0.7 with a small bias. </w:t>
      </w:r>
    </w:p>
    <w:p w14:paraId="582E7F03" w14:textId="77777777" w:rsidR="00462D41" w:rsidRDefault="00462D41" w:rsidP="00462D41">
      <w:r>
        <w:rPr>
          <w:noProof/>
        </w:rPr>
        <w:drawing>
          <wp:inline distT="0" distB="0" distL="0" distR="0" wp14:anchorId="3D40BBB8" wp14:editId="028B349A">
            <wp:extent cx="5943599" cy="731520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943599" cy="7315200"/>
                    </a:xfrm>
                    <a:prstGeom prst="rect">
                      <a:avLst/>
                    </a:prstGeom>
                    <a:noFill/>
                    <a:ln>
                      <a:noFill/>
                    </a:ln>
                  </pic:spPr>
                </pic:pic>
              </a:graphicData>
            </a:graphic>
          </wp:inline>
        </w:drawing>
      </w:r>
    </w:p>
    <w:p w14:paraId="0ACB8883" w14:textId="316DAA99" w:rsidR="00462D41" w:rsidRDefault="00462D41" w:rsidP="001B0C0E">
      <w:pPr>
        <w:jc w:val="center"/>
      </w:pPr>
      <w:r>
        <w:t>Figure 9. Time series results for the four model types zoomed in to first year for SJF.</w:t>
      </w:r>
    </w:p>
    <w:p w14:paraId="030E570F" w14:textId="77777777" w:rsidR="00462D41" w:rsidRDefault="00462D41" w:rsidP="007274B2"/>
    <w:p w14:paraId="3F45BA81" w14:textId="7110C02D" w:rsidR="00462D41" w:rsidRDefault="00462D41" w:rsidP="007274B2"/>
    <w:p w14:paraId="2AA96BF8" w14:textId="77777777" w:rsidR="00462D41" w:rsidRDefault="00462D41" w:rsidP="007274B2"/>
    <w:p w14:paraId="0FFBE15A" w14:textId="77777777" w:rsidR="006B36F2" w:rsidRDefault="006B36F2" w:rsidP="007274B2"/>
    <w:p w14:paraId="3891EC00" w14:textId="401AF82A" w:rsidR="0050134A" w:rsidRDefault="0050134A" w:rsidP="007274B2">
      <w:r>
        <w:rPr>
          <w:noProof/>
        </w:rPr>
        <w:lastRenderedPageBreak/>
        <w:drawing>
          <wp:inline distT="0" distB="0" distL="0" distR="0" wp14:anchorId="65AF487C" wp14:editId="56B9F31A">
            <wp:extent cx="5943599" cy="73152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943599" cy="7315200"/>
                    </a:xfrm>
                    <a:prstGeom prst="rect">
                      <a:avLst/>
                    </a:prstGeom>
                    <a:noFill/>
                    <a:ln>
                      <a:noFill/>
                    </a:ln>
                  </pic:spPr>
                </pic:pic>
              </a:graphicData>
            </a:graphic>
          </wp:inline>
        </w:drawing>
      </w:r>
    </w:p>
    <w:p w14:paraId="006F7AAA" w14:textId="2D801B19" w:rsidR="00135ACA" w:rsidRDefault="0050134A" w:rsidP="007E6491">
      <w:pPr>
        <w:jc w:val="center"/>
      </w:pPr>
      <w:r>
        <w:t xml:space="preserve">Figure </w:t>
      </w:r>
      <w:r w:rsidR="005E6D50">
        <w:t>5</w:t>
      </w:r>
      <w:r>
        <w:t>.</w:t>
      </w:r>
      <w:r w:rsidR="00C0713E">
        <w:t xml:space="preserve"> </w:t>
      </w:r>
      <w:r w:rsidR="00CE3D5D">
        <w:t>P</w:t>
      </w:r>
      <w:r w:rsidR="00135ACA" w:rsidRPr="0082278F">
        <w:t xml:space="preserve">redicted vs observed </w:t>
      </w:r>
      <w:r w:rsidR="00C0713E">
        <w:t>plot</w:t>
      </w:r>
      <w:r>
        <w:t xml:space="preserve"> for</w:t>
      </w:r>
      <w:r w:rsidR="00871392">
        <w:t xml:space="preserve"> NN</w:t>
      </w:r>
      <w:r>
        <w:t xml:space="preserve"> models trained with the LOGO cross validation sampling with various loss functions.</w:t>
      </w:r>
      <w:r w:rsidR="006B36F2">
        <w:t xml:space="preserve"> </w:t>
      </w:r>
      <w:r w:rsidR="006B36F2">
        <w:t>There is very little difference</w:t>
      </w:r>
      <w:r w:rsidR="006B36F2">
        <w:t xml:space="preserve"> </w:t>
      </w:r>
      <w:r w:rsidR="006B36F2">
        <w:t>observed between the MSE, LOGCOSH and</w:t>
      </w:r>
      <w:r w:rsidR="006B36F2">
        <w:t xml:space="preserve"> </w:t>
      </w:r>
      <w:r w:rsidR="006B36F2">
        <w:t>MAE methods. The MSPE greatly</w:t>
      </w:r>
      <w:r w:rsidR="006B36F2">
        <w:t xml:space="preserve"> </w:t>
      </w:r>
      <w:r w:rsidR="006B36F2">
        <w:t>underpredicts observations. The WLSE and LINEXE loss functions generally underpredict</w:t>
      </w:r>
      <w:r w:rsidR="006B36F2">
        <w:t xml:space="preserve"> </w:t>
      </w:r>
      <w:r w:rsidR="006B36F2">
        <w:t xml:space="preserve">the largest </w:t>
      </w:r>
      <w:r w:rsidR="006B36F2">
        <w:t>fl</w:t>
      </w:r>
      <w:r w:rsidR="006B36F2">
        <w:t xml:space="preserve">oods but overpredict lower </w:t>
      </w:r>
      <w:r w:rsidR="006B36F2">
        <w:t>fl</w:t>
      </w:r>
      <w:r w:rsidR="006B36F2">
        <w:t>ood values.</w:t>
      </w:r>
    </w:p>
    <w:p w14:paraId="5515AAE7" w14:textId="77777777" w:rsidR="00462D41" w:rsidRDefault="00462D41" w:rsidP="00462D41">
      <w:r>
        <w:rPr>
          <w:noProof/>
        </w:rPr>
        <w:lastRenderedPageBreak/>
        <w:drawing>
          <wp:inline distT="0" distB="0" distL="0" distR="0" wp14:anchorId="2B26272C" wp14:editId="06D9B0E0">
            <wp:extent cx="5943599" cy="73152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943599" cy="7315200"/>
                    </a:xfrm>
                    <a:prstGeom prst="rect">
                      <a:avLst/>
                    </a:prstGeom>
                    <a:noFill/>
                    <a:ln>
                      <a:noFill/>
                    </a:ln>
                  </pic:spPr>
                </pic:pic>
              </a:graphicData>
            </a:graphic>
          </wp:inline>
        </w:drawing>
      </w:r>
    </w:p>
    <w:p w14:paraId="3B4A442C" w14:textId="68632736" w:rsidR="00462D41" w:rsidRDefault="00462D41" w:rsidP="001B0C0E">
      <w:pPr>
        <w:jc w:val="center"/>
      </w:pPr>
      <w:r>
        <w:t>Figure 10. Time series results for the various loss functions for SJF zoomed into first year.</w:t>
      </w:r>
    </w:p>
    <w:p w14:paraId="269C4BD3" w14:textId="77777777" w:rsidR="00462D41" w:rsidRDefault="00462D41" w:rsidP="007E6491">
      <w:pPr>
        <w:jc w:val="center"/>
      </w:pPr>
    </w:p>
    <w:p w14:paraId="6937E7AC" w14:textId="20BF8F5F" w:rsidR="007E6491" w:rsidRDefault="007E6491" w:rsidP="007E6491"/>
    <w:p w14:paraId="6FEBF9D7" w14:textId="3889ABC2" w:rsidR="007E6491" w:rsidRPr="006F696D" w:rsidRDefault="007E6491" w:rsidP="007E6491">
      <w:r>
        <w:lastRenderedPageBreak/>
        <w:t xml:space="preserve">Results for the various loss functions show that the </w:t>
      </w:r>
      <w:r>
        <w:t xml:space="preserve">MSE, LOGCOSH and MAE </w:t>
      </w:r>
      <w:r>
        <w:t>(</w:t>
      </w:r>
      <w:r>
        <w:t>symmetric loss functions</w:t>
      </w:r>
      <w:r>
        <w:t>)</w:t>
      </w:r>
      <w:r>
        <w:t xml:space="preserve"> try to fit to a measure of center (either mean, median, or somewhere in between). WLSE and LINEXE </w:t>
      </w:r>
      <w:r>
        <w:t>(</w:t>
      </w:r>
      <w:r>
        <w:t>asymmetric losses</w:t>
      </w:r>
      <w:r>
        <w:t>)</w:t>
      </w:r>
      <w:r>
        <w:t xml:space="preserve"> try to fit the tails of the distribution</w:t>
      </w:r>
      <w:r>
        <w:t xml:space="preserve"> to the degree dictated by its parameters</w:t>
      </w:r>
      <w:r>
        <w:t>.</w:t>
      </w:r>
      <w:r>
        <w:t xml:space="preserve"> As expected, t</w:t>
      </w:r>
      <w:r>
        <w:t xml:space="preserve">he MSE </w:t>
      </w:r>
      <w:r>
        <w:t xml:space="preserve">loss </w:t>
      </w:r>
      <w:r>
        <w:t>perform the best in the bR</w:t>
      </w:r>
      <w:r>
        <w:rPr>
          <w:vertAlign w:val="superscript"/>
        </w:rPr>
        <w:t>2</w:t>
      </w:r>
      <w:r w:rsidR="00CA3680">
        <w:t>,</w:t>
      </w:r>
      <w:r>
        <w:t xml:space="preserve"> since both</w:t>
      </w:r>
      <w:r w:rsidR="00CA3680">
        <w:t xml:space="preserve"> </w:t>
      </w:r>
      <w:r>
        <w:t>the MSE and bR</w:t>
      </w:r>
      <w:r w:rsidR="00CA3680">
        <w:rPr>
          <w:vertAlign w:val="superscript"/>
        </w:rPr>
        <w:t>2</w:t>
      </w:r>
      <w:r>
        <w:t xml:space="preserve"> metrics are</w:t>
      </w:r>
      <w:r w:rsidR="00CA3680">
        <w:t xml:space="preserve"> </w:t>
      </w:r>
      <w:r>
        <w:t>calculating similar squared errors.</w:t>
      </w:r>
      <w:r w:rsidR="006F696D">
        <w:t xml:space="preserve"> The spatial distribution of the bR</w:t>
      </w:r>
      <w:r w:rsidR="006F696D">
        <w:rPr>
          <w:vertAlign w:val="superscript"/>
        </w:rPr>
        <w:t xml:space="preserve">2 </w:t>
      </w:r>
      <w:r w:rsidR="006F696D">
        <w:t xml:space="preserve">appears random, which otherwise would have indicated important variables missing from the model (Figure 6). </w:t>
      </w:r>
    </w:p>
    <w:p w14:paraId="39E3672A" w14:textId="54972C7C" w:rsidR="0050134A" w:rsidRDefault="0050134A" w:rsidP="0050134A">
      <w:pPr>
        <w:jc w:val="center"/>
      </w:pPr>
      <w:r>
        <w:rPr>
          <w:noProof/>
        </w:rPr>
        <w:drawing>
          <wp:inline distT="0" distB="0" distL="0" distR="0" wp14:anchorId="54D6EE2C" wp14:editId="610C6AE0">
            <wp:extent cx="2159000" cy="24701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l="9660" r="9660"/>
                    <a:stretch>
                      <a:fillRect/>
                    </a:stretch>
                  </pic:blipFill>
                  <pic:spPr bwMode="auto">
                    <a:xfrm>
                      <a:off x="0" y="0"/>
                      <a:ext cx="2159000" cy="2470150"/>
                    </a:xfrm>
                    <a:prstGeom prst="rect">
                      <a:avLst/>
                    </a:prstGeom>
                    <a:noFill/>
                    <a:ln>
                      <a:noFill/>
                    </a:ln>
                    <a:extLst>
                      <a:ext uri="{53640926-AAD7-44D8-BBD7-CCE9431645EC}">
                        <a14:shadowObscured xmlns:a14="http://schemas.microsoft.com/office/drawing/2010/main"/>
                      </a:ext>
                    </a:extLst>
                  </pic:spPr>
                </pic:pic>
              </a:graphicData>
            </a:graphic>
          </wp:inline>
        </w:drawing>
      </w:r>
    </w:p>
    <w:p w14:paraId="402C80C7" w14:textId="6805B591" w:rsidR="00135ACA" w:rsidRPr="0082278F" w:rsidRDefault="0050134A" w:rsidP="0050134A">
      <w:pPr>
        <w:jc w:val="center"/>
      </w:pPr>
      <w:r>
        <w:t xml:space="preserve">Figure </w:t>
      </w:r>
      <w:r w:rsidR="005E6D50">
        <w:t>6</w:t>
      </w:r>
      <w:r>
        <w:t xml:space="preserve">. </w:t>
      </w:r>
      <w:r w:rsidR="0030059C">
        <w:t>S</w:t>
      </w:r>
      <w:r w:rsidR="00135ACA" w:rsidRPr="0082278F">
        <w:t>patial plot of bR</w:t>
      </w:r>
      <w:r w:rsidR="00462D41">
        <w:rPr>
          <w:vertAlign w:val="superscript"/>
        </w:rPr>
        <w:t>2</w:t>
      </w:r>
      <w:r w:rsidR="0030059C">
        <w:t xml:space="preserve"> for </w:t>
      </w:r>
      <w:r w:rsidR="00462D41">
        <w:t xml:space="preserve">the </w:t>
      </w:r>
      <w:r w:rsidR="0030059C">
        <w:t>NN model trained with MSE loss and LOGO resampling.</w:t>
      </w:r>
      <w:r w:rsidR="000D019E">
        <w:t xml:space="preserve"> </w:t>
      </w:r>
      <w:r w:rsidR="00462D41">
        <w:t xml:space="preserve">Goodness-of-fit appears random. </w:t>
      </w:r>
    </w:p>
    <w:p w14:paraId="7DC18E1A" w14:textId="204DEA85" w:rsidR="0050134A" w:rsidRDefault="0050134A" w:rsidP="007274B2">
      <w:r>
        <w:rPr>
          <w:noProof/>
        </w:rPr>
        <w:drawing>
          <wp:inline distT="0" distB="0" distL="0" distR="0" wp14:anchorId="49116188" wp14:editId="714E4644">
            <wp:extent cx="5943600" cy="365759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943600" cy="3657599"/>
                    </a:xfrm>
                    <a:prstGeom prst="rect">
                      <a:avLst/>
                    </a:prstGeom>
                    <a:noFill/>
                    <a:ln>
                      <a:noFill/>
                    </a:ln>
                  </pic:spPr>
                </pic:pic>
              </a:graphicData>
            </a:graphic>
          </wp:inline>
        </w:drawing>
      </w:r>
    </w:p>
    <w:p w14:paraId="280C5408" w14:textId="72693FD0" w:rsidR="00135ACA" w:rsidRDefault="0050134A" w:rsidP="0050134A">
      <w:pPr>
        <w:jc w:val="center"/>
      </w:pPr>
      <w:r>
        <w:t xml:space="preserve">Figure </w:t>
      </w:r>
      <w:r w:rsidR="005E6D50">
        <w:t>7</w:t>
      </w:r>
      <w:r>
        <w:t xml:space="preserve">. </w:t>
      </w:r>
      <w:r w:rsidR="00135ACA" w:rsidRPr="0082278F">
        <w:t>bR</w:t>
      </w:r>
      <w:r w:rsidR="00462D41">
        <w:rPr>
          <w:vertAlign w:val="superscript"/>
        </w:rPr>
        <w:t>2</w:t>
      </w:r>
      <w:r w:rsidR="00135ACA" w:rsidRPr="0082278F">
        <w:t xml:space="preserve"> by basins </w:t>
      </w:r>
      <w:r w:rsidR="004613AB">
        <w:t xml:space="preserve">for </w:t>
      </w:r>
      <w:r w:rsidR="00462D41">
        <w:t xml:space="preserve">the </w:t>
      </w:r>
      <w:r w:rsidR="004613AB">
        <w:t xml:space="preserve">NN </w:t>
      </w:r>
      <w:r w:rsidR="00462D41">
        <w:t>model trained with MSE loss and LOGO resampling</w:t>
      </w:r>
      <w:r w:rsidR="00EF1400">
        <w:t>. Top 3 and bottom 3. discuss</w:t>
      </w:r>
    </w:p>
    <w:p w14:paraId="302F60E8" w14:textId="3B6B0B3C" w:rsidR="0050134A" w:rsidRDefault="0050134A" w:rsidP="0050134A">
      <w:pPr>
        <w:jc w:val="center"/>
      </w:pPr>
    </w:p>
    <w:p w14:paraId="149AD4E1" w14:textId="2A3F8447" w:rsidR="00681C6A" w:rsidRPr="0082278F" w:rsidRDefault="00681C6A" w:rsidP="0050134A">
      <w:pPr>
        <w:jc w:val="center"/>
      </w:pPr>
    </w:p>
    <w:p w14:paraId="1E264ECF" w14:textId="45BE74F7" w:rsidR="00681C6A" w:rsidRDefault="00681C6A" w:rsidP="00654DAA"/>
    <w:p w14:paraId="162E96B6" w14:textId="42FA5068" w:rsidR="00681C6A" w:rsidRDefault="00681C6A" w:rsidP="00654DAA"/>
    <w:p w14:paraId="74DC5C03" w14:textId="44C2D9E6" w:rsidR="0030059C" w:rsidRDefault="0030059C" w:rsidP="00654DAA"/>
    <w:p w14:paraId="022E1B4F" w14:textId="6954145D" w:rsidR="0030059C" w:rsidRDefault="0030059C" w:rsidP="0030059C">
      <w:pPr>
        <w:pStyle w:val="Heading1"/>
      </w:pPr>
      <w:r w:rsidRPr="0082278F">
        <w:t xml:space="preserve">4 </w:t>
      </w:r>
      <w:r>
        <w:t>Results: Functional Performance</w:t>
      </w:r>
    </w:p>
    <w:p w14:paraId="599E218E" w14:textId="090FE7BF" w:rsidR="000D019E" w:rsidRPr="000D019E" w:rsidRDefault="000D019E" w:rsidP="000D019E">
      <w:r>
        <w:t xml:space="preserve">SJF: </w:t>
      </w:r>
      <w:r>
        <w:t>SAN JOAQUIN RIVER BELOW</w:t>
      </w:r>
      <w:r>
        <w:t xml:space="preserve"> </w:t>
      </w:r>
      <w:r>
        <w:t>FRIAN</w:t>
      </w:r>
      <w:r>
        <w:t xml:space="preserve">T best performance, most accurate inferential results. </w:t>
      </w:r>
    </w:p>
    <w:p w14:paraId="075B8BC8" w14:textId="77777777" w:rsidR="004D0EB4" w:rsidRDefault="004D0EB4" w:rsidP="0030059C">
      <w:r>
        <w:rPr>
          <w:noProof/>
        </w:rPr>
        <w:drawing>
          <wp:inline distT="0" distB="0" distL="0" distR="0" wp14:anchorId="72E1C440" wp14:editId="38B13506">
            <wp:extent cx="5943600" cy="365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p w14:paraId="5E0E2390" w14:textId="4C5B12A2" w:rsidR="004D0EB4" w:rsidRDefault="004D0EB4" w:rsidP="004D0EB4">
      <w:pPr>
        <w:jc w:val="center"/>
      </w:pPr>
      <w:r>
        <w:t xml:space="preserve">Figure </w:t>
      </w:r>
      <w:r w:rsidR="00681C6A">
        <w:t>11</w:t>
      </w:r>
      <w:r>
        <w:t>. Variable importance plot</w:t>
      </w:r>
      <w:r w:rsidR="00EF1400">
        <w:t xml:space="preserve"> for NN logo, SJF test set MSE loss</w:t>
      </w:r>
    </w:p>
    <w:p w14:paraId="1E575AFD" w14:textId="642C0227" w:rsidR="00CE3D5D" w:rsidRDefault="004D0EB4" w:rsidP="004D0EB4">
      <w:pPr>
        <w:jc w:val="center"/>
      </w:pPr>
      <w:r>
        <w:rPr>
          <w:noProof/>
        </w:rPr>
        <w:lastRenderedPageBreak/>
        <w:drawing>
          <wp:inline distT="0" distB="0" distL="0" distR="0" wp14:anchorId="0656FB39" wp14:editId="7BA10E32">
            <wp:extent cx="5943600" cy="7315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7315200"/>
                    </a:xfrm>
                    <a:prstGeom prst="rect">
                      <a:avLst/>
                    </a:prstGeom>
                    <a:noFill/>
                    <a:ln>
                      <a:noFill/>
                    </a:ln>
                  </pic:spPr>
                </pic:pic>
              </a:graphicData>
            </a:graphic>
          </wp:inline>
        </w:drawing>
      </w:r>
    </w:p>
    <w:p w14:paraId="67B402C0" w14:textId="7871D6B2" w:rsidR="0030059C" w:rsidRPr="0030059C" w:rsidRDefault="00CE3D5D" w:rsidP="004D0EB4">
      <w:pPr>
        <w:jc w:val="center"/>
      </w:pPr>
      <w:r>
        <w:t>Figure 10. Partial Dependence</w:t>
      </w:r>
      <w:r w:rsidR="0030059C">
        <w:t xml:space="preserve"> plot</w:t>
      </w:r>
      <w:r w:rsidR="00EF1400">
        <w:t xml:space="preserve"> for NN LOGO SJF test set MSE</w:t>
      </w:r>
    </w:p>
    <w:p w14:paraId="26137F3F" w14:textId="77777777" w:rsidR="00654DAA" w:rsidRPr="0082278F" w:rsidRDefault="00654DAA" w:rsidP="00654DAA"/>
    <w:p w14:paraId="1FFA3C73" w14:textId="705BE937" w:rsidR="00C51181" w:rsidRDefault="00C51181" w:rsidP="007274B2">
      <w:pPr>
        <w:pStyle w:val="Heading1"/>
      </w:pPr>
      <w:r w:rsidRPr="0082278F">
        <w:lastRenderedPageBreak/>
        <w:t xml:space="preserve">5 </w:t>
      </w:r>
      <w:r w:rsidR="000A11B7">
        <w:t>Conclusions and Next Steps</w:t>
      </w:r>
    </w:p>
    <w:p w14:paraId="110EDDA4" w14:textId="77FBF432" w:rsidR="000D019E" w:rsidRPr="000D019E" w:rsidRDefault="000D019E" w:rsidP="000D019E">
      <w:proofErr w:type="spellStart"/>
      <w:r>
        <w:t>Moriasi</w:t>
      </w:r>
      <w:proofErr w:type="spellEnd"/>
      <w:r>
        <w:t>, we are in the satisfactory modeling place</w:t>
      </w:r>
      <w:r w:rsidR="005130AC">
        <w:t xml:space="preserve"> (predictive performance)</w:t>
      </w:r>
      <w:r>
        <w:t xml:space="preserve">. Pretty good given what I know of PB models. To accurately benchmark we need to run a similar study with similar data with a PB model to compare. </w:t>
      </w:r>
      <w:r w:rsidR="005130AC">
        <w:t xml:space="preserve">talk about functional performance. </w:t>
      </w:r>
    </w:p>
    <w:p w14:paraId="3EF55061" w14:textId="77777777" w:rsidR="005130AC" w:rsidRDefault="00A26850" w:rsidP="00654DAA">
      <w:r>
        <w:t>Dropout did not help, maybe because the network is already small</w:t>
      </w:r>
      <w:r w:rsidR="000A11B7">
        <w:t xml:space="preserve"> (the number of units)</w:t>
      </w:r>
      <w:r>
        <w:t xml:space="preserve">. Future studies should try to optimize the network size, and systematically make it larger when adding dropout to see if it helps. </w:t>
      </w:r>
      <w:proofErr w:type="spellStart"/>
      <w:r>
        <w:t>Reduce_lr_on_plateau</w:t>
      </w:r>
      <w:proofErr w:type="spellEnd"/>
      <w:r>
        <w:t xml:space="preserve"> didn’t help because with the ADAM optimizer the patience was never reached. Maybe this is a sign that longer training epochs would be helpful. Optimizer </w:t>
      </w:r>
      <w:proofErr w:type="spellStart"/>
      <w:r>
        <w:t>RMSProp</w:t>
      </w:r>
      <w:proofErr w:type="spellEnd"/>
      <w:r>
        <w:t xml:space="preserve"> showed large fluctuations especially on the validation data, making learning harder. Longer epochs here were needed compared to ADAM. ADAM was much better/smoother. </w:t>
      </w:r>
    </w:p>
    <w:p w14:paraId="12836C2B" w14:textId="77777777" w:rsidR="005130AC" w:rsidRDefault="00A26850" w:rsidP="00654DAA">
      <w:r>
        <w:t xml:space="preserve">RELU </w:t>
      </w:r>
      <w:proofErr w:type="spellStart"/>
      <w:r>
        <w:t>RELU</w:t>
      </w:r>
      <w:proofErr w:type="spellEnd"/>
      <w:r>
        <w:t xml:space="preserve"> activations were adequate for </w:t>
      </w:r>
      <w:r w:rsidR="005130AC">
        <w:t xml:space="preserve">initial runs and had the advantage of not needing standardized predictor variables. The NN with different losses were built using this activation because we needed to preserve the distribution information if we are to try to fit the different areas. Standardizing is effectively removing the center and spread information from data. So, it may not be a good idea anyway. </w:t>
      </w:r>
    </w:p>
    <w:p w14:paraId="7B80594E" w14:textId="77777777" w:rsidR="005130AC" w:rsidRDefault="00A26850" w:rsidP="00654DAA">
      <w:r>
        <w:t>but in the various experiments, tanh-exponential with standardized predictor variables showed slight improvements.</w:t>
      </w:r>
      <w:r w:rsidR="005130AC">
        <w:t xml:space="preserve"> These activations need standardized variables. And standardizing will make for a better-conditioned problem, better initialization.</w:t>
      </w:r>
      <w:r>
        <w:t xml:space="preserve"> </w:t>
      </w:r>
    </w:p>
    <w:p w14:paraId="0070AA0D" w14:textId="7F1248D0" w:rsidR="00A26850" w:rsidRDefault="00A26850" w:rsidP="00654DAA">
      <w:proofErr w:type="spellStart"/>
      <w:r>
        <w:t>Batch_size</w:t>
      </w:r>
      <w:proofErr w:type="spellEnd"/>
      <w:r>
        <w:t xml:space="preserve"> controls the number of gradients that are estimated before weights get updated. A full batch uses all observations to estimate the gradient and is most computationally expensive but gives the most accurate estimate of the gradient. We used different </w:t>
      </w:r>
      <w:proofErr w:type="spellStart"/>
      <w:r>
        <w:t>batch_sizes</w:t>
      </w:r>
      <w:proofErr w:type="spellEnd"/>
      <w:r>
        <w:t xml:space="preserve"> to optimize for run time rather than accuracy because I was limited by computational ability. This could be another parameter that could be tweaked. </w:t>
      </w:r>
    </w:p>
    <w:p w14:paraId="1B39A5E6" w14:textId="00C7F46D" w:rsidR="000A11B7" w:rsidRDefault="000A11B7" w:rsidP="00A26850">
      <w:r>
        <w:t xml:space="preserve">LSTM runs were </w:t>
      </w:r>
      <w:r w:rsidR="005130AC">
        <w:t xml:space="preserve">made with a moving window. It was </w:t>
      </w:r>
      <w:r>
        <w:t xml:space="preserve">never set with optimized parameters so it wasn’t included in this report. It should be </w:t>
      </w:r>
      <w:proofErr w:type="spellStart"/>
      <w:r>
        <w:t>a</w:t>
      </w:r>
      <w:proofErr w:type="spellEnd"/>
      <w:r>
        <w:t xml:space="preserve"> easy next step. </w:t>
      </w:r>
      <w:proofErr w:type="spellStart"/>
      <w:r w:rsidR="004D0EB4">
        <w:t>Ncells</w:t>
      </w:r>
      <w:proofErr w:type="spellEnd"/>
      <w:r w:rsidR="004D0EB4">
        <w:t xml:space="preserve"> larger than 5-10 degrade quality. Larger units improved quality in </w:t>
      </w:r>
      <w:r w:rsidR="005130AC">
        <w:t xml:space="preserve">more than half the </w:t>
      </w:r>
      <w:r w:rsidR="004D0EB4">
        <w:t xml:space="preserve">basins. </w:t>
      </w:r>
    </w:p>
    <w:p w14:paraId="223185A4" w14:textId="70596C4E" w:rsidR="000A11B7" w:rsidRDefault="000A11B7" w:rsidP="000A11B7">
      <w:pPr>
        <w:pStyle w:val="Heading1"/>
      </w:pPr>
      <w:r>
        <w:t>6 Discussion</w:t>
      </w:r>
    </w:p>
    <w:p w14:paraId="2AB56EBA" w14:textId="2A5F399A" w:rsidR="00C51181" w:rsidRPr="0082278F" w:rsidRDefault="00135ACA" w:rsidP="007274B2">
      <w:r w:rsidRPr="0082278F">
        <w:t xml:space="preserve">Q. What are the limitations of this study? </w:t>
      </w:r>
    </w:p>
    <w:p w14:paraId="446402A3" w14:textId="0990EDC1" w:rsidR="00135ACA" w:rsidRPr="00453CBC" w:rsidRDefault="00135ACA" w:rsidP="007274B2">
      <w:pPr>
        <w:pStyle w:val="ListParagraph"/>
        <w:numPr>
          <w:ilvl w:val="0"/>
          <w:numId w:val="8"/>
        </w:numPr>
      </w:pPr>
      <w:r w:rsidRPr="00453CBC">
        <w:t xml:space="preserve">data quality </w:t>
      </w:r>
      <w:r w:rsidR="005130AC">
        <w:t>[insert negative flow graph or discuss]</w:t>
      </w:r>
    </w:p>
    <w:p w14:paraId="2C6E6B70" w14:textId="7211C88B" w:rsidR="00135ACA" w:rsidRPr="00453CBC" w:rsidRDefault="00135ACA" w:rsidP="007274B2">
      <w:pPr>
        <w:pStyle w:val="ListParagraph"/>
        <w:numPr>
          <w:ilvl w:val="0"/>
          <w:numId w:val="8"/>
        </w:numPr>
      </w:pPr>
      <w:r w:rsidRPr="00453CBC">
        <w:t>static variables</w:t>
      </w:r>
    </w:p>
    <w:p w14:paraId="284BB2D5" w14:textId="48BD62C7" w:rsidR="00135ACA" w:rsidRPr="00453CBC" w:rsidRDefault="00A87B6E" w:rsidP="007274B2">
      <w:pPr>
        <w:pStyle w:val="ListParagraph"/>
        <w:numPr>
          <w:ilvl w:val="0"/>
          <w:numId w:val="8"/>
        </w:numPr>
      </w:pPr>
      <w:r>
        <w:t>models aren’t properly optimized. Just a handful of experiments, using intuition on which and by how much to change parameters.</w:t>
      </w:r>
    </w:p>
    <w:p w14:paraId="61857FD1" w14:textId="7048A4B2" w:rsidR="00135ACA" w:rsidRPr="00453CBC" w:rsidRDefault="00135ACA" w:rsidP="007274B2">
      <w:pPr>
        <w:pStyle w:val="ListParagraph"/>
        <w:numPr>
          <w:ilvl w:val="0"/>
          <w:numId w:val="8"/>
        </w:numPr>
      </w:pPr>
      <w:r w:rsidRPr="00453CBC">
        <w:t>non-stationarity</w:t>
      </w:r>
    </w:p>
    <w:p w14:paraId="5F77EFCE" w14:textId="2DAAE887" w:rsidR="00135ACA" w:rsidRPr="00453CBC" w:rsidRDefault="00135ACA" w:rsidP="007274B2">
      <w:pPr>
        <w:pStyle w:val="ListParagraph"/>
        <w:numPr>
          <w:ilvl w:val="0"/>
          <w:numId w:val="8"/>
        </w:numPr>
      </w:pPr>
      <w:r w:rsidRPr="00453CBC">
        <w:t>out-of-sample</w:t>
      </w:r>
      <w:r w:rsidR="00CB0CD5" w:rsidRPr="00453CBC">
        <w:t xml:space="preserve"> or “extrapolation”</w:t>
      </w:r>
    </w:p>
    <w:p w14:paraId="6F432B09" w14:textId="14EC6DAE" w:rsidR="00CB0CD5" w:rsidRPr="0082278F" w:rsidRDefault="00CB0CD5" w:rsidP="007274B2">
      <w:r w:rsidRPr="0082278F">
        <w:t>Q. How do we remedy each limitation?</w:t>
      </w:r>
    </w:p>
    <w:p w14:paraId="4D38751E" w14:textId="67585055" w:rsidR="00CB0CD5" w:rsidRPr="00453CBC" w:rsidRDefault="00CB0CD5" w:rsidP="007274B2">
      <w:pPr>
        <w:pStyle w:val="ListParagraph"/>
        <w:numPr>
          <w:ilvl w:val="0"/>
          <w:numId w:val="10"/>
        </w:numPr>
      </w:pPr>
      <w:r w:rsidRPr="00453CBC">
        <w:t>check the data and the modeling of UF</w:t>
      </w:r>
      <w:r w:rsidR="00A87B6E">
        <w:t xml:space="preserve">. </w:t>
      </w:r>
      <w:r w:rsidRPr="00453CBC">
        <w:t>Negative flows</w:t>
      </w:r>
      <w:r w:rsidR="00A87B6E">
        <w:t xml:space="preserve"> could be encoded differently with NNs so we don’t have to outright omit them from the study. </w:t>
      </w:r>
    </w:p>
    <w:p w14:paraId="094B312C" w14:textId="6C3AAEB1" w:rsidR="00CB0CD5" w:rsidRPr="00453CBC" w:rsidRDefault="00CB0CD5" w:rsidP="007274B2">
      <w:pPr>
        <w:pStyle w:val="ListParagraph"/>
        <w:numPr>
          <w:ilvl w:val="0"/>
          <w:numId w:val="10"/>
        </w:numPr>
      </w:pPr>
      <w:r w:rsidRPr="00453CBC">
        <w:t>Data Augmentation</w:t>
      </w:r>
      <w:r w:rsidR="00A87B6E">
        <w:t xml:space="preserve"> with PB</w:t>
      </w:r>
    </w:p>
    <w:p w14:paraId="0B0F62DA" w14:textId="3FD9F533" w:rsidR="00CB0CD5" w:rsidRPr="00453CBC" w:rsidRDefault="00CB0CD5" w:rsidP="007274B2">
      <w:pPr>
        <w:pStyle w:val="ListParagraph"/>
        <w:numPr>
          <w:ilvl w:val="0"/>
          <w:numId w:val="10"/>
        </w:numPr>
      </w:pPr>
      <w:r w:rsidRPr="00453CBC">
        <w:t xml:space="preserve">Boosted learning </w:t>
      </w:r>
      <w:r w:rsidR="00A87B6E">
        <w:t>with PB</w:t>
      </w:r>
    </w:p>
    <w:p w14:paraId="4849DF49" w14:textId="022FE6FD" w:rsidR="00CB0CD5" w:rsidRPr="00453CBC" w:rsidRDefault="00CB0CD5" w:rsidP="007274B2">
      <w:pPr>
        <w:pStyle w:val="ListParagraph"/>
        <w:numPr>
          <w:ilvl w:val="0"/>
          <w:numId w:val="10"/>
        </w:numPr>
      </w:pPr>
      <w:r w:rsidRPr="00453CBC">
        <w:t xml:space="preserve">Semi-supervised learning </w:t>
      </w:r>
      <w:r w:rsidR="00A87B6E">
        <w:t>or filtering/weighting later parts of the record to emphasize time.</w:t>
      </w:r>
    </w:p>
    <w:p w14:paraId="25911C1B" w14:textId="168A639F" w:rsidR="00CB0CD5" w:rsidRPr="00453CBC" w:rsidRDefault="00A87B6E" w:rsidP="007274B2">
      <w:pPr>
        <w:pStyle w:val="ListParagraph"/>
        <w:numPr>
          <w:ilvl w:val="0"/>
          <w:numId w:val="10"/>
        </w:numPr>
      </w:pPr>
      <w:r>
        <w:t>Decide where on the pareto-front you would like to be, for predictive performance go with ML, for functional performance, go with PB, for somewhere in the middle use a hybrid approach</w:t>
      </w:r>
      <w:r w:rsidR="00CB0CD5" w:rsidRPr="00453CBC">
        <w:t xml:space="preserve">. </w:t>
      </w:r>
    </w:p>
    <w:p w14:paraId="43C02BED" w14:textId="1DC2F0D6" w:rsidR="004254F8" w:rsidRPr="0082278F" w:rsidRDefault="00F96485" w:rsidP="007274B2">
      <w:r>
        <w:t>Insert entropy slide</w:t>
      </w:r>
    </w:p>
    <w:p w14:paraId="4F31805E" w14:textId="52BE764D" w:rsidR="004254F8" w:rsidRDefault="004254F8" w:rsidP="007274B2">
      <w:pPr>
        <w:pStyle w:val="Heading1"/>
      </w:pPr>
      <w:r w:rsidRPr="0082278F">
        <w:lastRenderedPageBreak/>
        <w:t xml:space="preserve">Acknowledgements </w:t>
      </w:r>
    </w:p>
    <w:p w14:paraId="6FCD4ACD" w14:textId="0FD5AF22" w:rsidR="007274B2" w:rsidRPr="007274B2" w:rsidRDefault="007274B2" w:rsidP="007274B2">
      <w:r w:rsidRPr="007274B2">
        <w:t xml:space="preserve">SWRCB </w:t>
      </w:r>
    </w:p>
    <w:p w14:paraId="6C6CCB08" w14:textId="0CF6F334" w:rsidR="004254F8" w:rsidRPr="0082278F" w:rsidRDefault="002432CE" w:rsidP="007274B2">
      <w:r>
        <w:t xml:space="preserve">Link to </w:t>
      </w:r>
      <w:proofErr w:type="spellStart"/>
      <w:r>
        <w:t>Github</w:t>
      </w:r>
      <w:proofErr w:type="spellEnd"/>
    </w:p>
    <w:p w14:paraId="733B4C29" w14:textId="63D8D318" w:rsidR="004254F8" w:rsidRPr="0082278F" w:rsidRDefault="004254F8" w:rsidP="007274B2">
      <w:pPr>
        <w:pStyle w:val="Heading1"/>
      </w:pPr>
      <w:r w:rsidRPr="0082278F">
        <w:t xml:space="preserve">References </w:t>
      </w:r>
    </w:p>
    <w:sectPr w:rsidR="004254F8" w:rsidRPr="0082278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Ellie White" w:date="2021-01-15T13:59:00Z" w:initials="EW">
    <w:p w14:paraId="6CC3D792" w14:textId="6A6421B6" w:rsidR="00FA7C30" w:rsidRDefault="00FA7C30">
      <w:pPr>
        <w:pStyle w:val="CommentText"/>
      </w:pPr>
      <w:r>
        <w:rPr>
          <w:rStyle w:val="CommentReference"/>
        </w:rPr>
        <w:annotationRef/>
      </w:r>
      <w:r>
        <w:t xml:space="preserve">Not sure I want to get into this nuance at this time. </w:t>
      </w:r>
    </w:p>
  </w:comment>
  <w:comment w:id="1" w:author="Ellie White" w:date="2021-01-15T13:39:00Z" w:initials="EW">
    <w:p w14:paraId="0204D728" w14:textId="2FA8D993" w:rsidR="00FA7C30" w:rsidRDefault="00FA7C30">
      <w:pPr>
        <w:pStyle w:val="CommentText"/>
      </w:pPr>
      <w:r>
        <w:rPr>
          <w:rStyle w:val="CommentReference"/>
        </w:rPr>
        <w:annotationRef/>
      </w:r>
      <w:r>
        <w:t xml:space="preserve">Make a better map with </w:t>
      </w:r>
      <w:proofErr w:type="spellStart"/>
      <w:r>
        <w:t>arcmap</w:t>
      </w:r>
      <w:proofErr w:type="spellEnd"/>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CC3D792" w15:done="0"/>
  <w15:commentEx w15:paraId="0204D72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AC1E5B" w16cex:dateUtc="2021-01-15T18:59:00Z"/>
  <w16cex:commentExtensible w16cex:durableId="23AC1998" w16cex:dateUtc="2021-01-15T18: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CC3D792" w16cid:durableId="23AC1E5B"/>
  <w16cid:commentId w16cid:paraId="0204D728" w16cid:durableId="23AC199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C35BED"/>
    <w:multiLevelType w:val="hybridMultilevel"/>
    <w:tmpl w:val="030053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60262B"/>
    <w:multiLevelType w:val="hybridMultilevel"/>
    <w:tmpl w:val="F27C2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132BDB"/>
    <w:multiLevelType w:val="hybridMultilevel"/>
    <w:tmpl w:val="6F4884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D172CD"/>
    <w:multiLevelType w:val="hybridMultilevel"/>
    <w:tmpl w:val="C58E7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9866EB1"/>
    <w:multiLevelType w:val="hybridMultilevel"/>
    <w:tmpl w:val="845C5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63E4D3C"/>
    <w:multiLevelType w:val="hybridMultilevel"/>
    <w:tmpl w:val="85382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91E1D34"/>
    <w:multiLevelType w:val="hybridMultilevel"/>
    <w:tmpl w:val="28301A2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5D13F05"/>
    <w:multiLevelType w:val="hybridMultilevel"/>
    <w:tmpl w:val="ACA274F8"/>
    <w:lvl w:ilvl="0" w:tplc="9FAC2668">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8D75468"/>
    <w:multiLevelType w:val="hybridMultilevel"/>
    <w:tmpl w:val="CBC4D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EAA3359"/>
    <w:multiLevelType w:val="hybridMultilevel"/>
    <w:tmpl w:val="D9BCC396"/>
    <w:lvl w:ilvl="0" w:tplc="65E46360">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7A07C15"/>
    <w:multiLevelType w:val="hybridMultilevel"/>
    <w:tmpl w:val="2C38B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9C00F8A"/>
    <w:multiLevelType w:val="hybridMultilevel"/>
    <w:tmpl w:val="32C64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B483A52"/>
    <w:multiLevelType w:val="hybridMultilevel"/>
    <w:tmpl w:val="4A8EB50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1"/>
  </w:num>
  <w:num w:numId="3">
    <w:abstractNumId w:val="3"/>
  </w:num>
  <w:num w:numId="4">
    <w:abstractNumId w:val="5"/>
  </w:num>
  <w:num w:numId="5">
    <w:abstractNumId w:val="10"/>
  </w:num>
  <w:num w:numId="6">
    <w:abstractNumId w:val="1"/>
  </w:num>
  <w:num w:numId="7">
    <w:abstractNumId w:val="4"/>
  </w:num>
  <w:num w:numId="8">
    <w:abstractNumId w:val="12"/>
  </w:num>
  <w:num w:numId="9">
    <w:abstractNumId w:val="2"/>
  </w:num>
  <w:num w:numId="10">
    <w:abstractNumId w:val="6"/>
  </w:num>
  <w:num w:numId="11">
    <w:abstractNumId w:val="0"/>
  </w:num>
  <w:num w:numId="12">
    <w:abstractNumId w:val="7"/>
  </w:num>
  <w:num w:numId="13">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llie White">
    <w15:presenceInfo w15:providerId="Windows Live" w15:userId="9e841b4ff3430c4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5D09"/>
    <w:rsid w:val="0000335C"/>
    <w:rsid w:val="00014E40"/>
    <w:rsid w:val="000434E7"/>
    <w:rsid w:val="00062936"/>
    <w:rsid w:val="000831DF"/>
    <w:rsid w:val="000A11B7"/>
    <w:rsid w:val="000D019E"/>
    <w:rsid w:val="000D44C8"/>
    <w:rsid w:val="000E6F7B"/>
    <w:rsid w:val="00102B9F"/>
    <w:rsid w:val="001352FD"/>
    <w:rsid w:val="00135ACA"/>
    <w:rsid w:val="001577D7"/>
    <w:rsid w:val="001B0C0E"/>
    <w:rsid w:val="001E17B3"/>
    <w:rsid w:val="00240249"/>
    <w:rsid w:val="002432CE"/>
    <w:rsid w:val="0025199B"/>
    <w:rsid w:val="002B4CB4"/>
    <w:rsid w:val="002C1CC7"/>
    <w:rsid w:val="002F1E30"/>
    <w:rsid w:val="002F28E8"/>
    <w:rsid w:val="002F49A4"/>
    <w:rsid w:val="0030059C"/>
    <w:rsid w:val="003352D7"/>
    <w:rsid w:val="00336D77"/>
    <w:rsid w:val="00341AC9"/>
    <w:rsid w:val="00360D41"/>
    <w:rsid w:val="003C574C"/>
    <w:rsid w:val="003E39C0"/>
    <w:rsid w:val="00400739"/>
    <w:rsid w:val="00421FE9"/>
    <w:rsid w:val="004254F8"/>
    <w:rsid w:val="00453CBC"/>
    <w:rsid w:val="004610AF"/>
    <w:rsid w:val="004613AB"/>
    <w:rsid w:val="00462D41"/>
    <w:rsid w:val="004728CC"/>
    <w:rsid w:val="004C02A3"/>
    <w:rsid w:val="004C146C"/>
    <w:rsid w:val="004D0EB4"/>
    <w:rsid w:val="0050134A"/>
    <w:rsid w:val="005130AC"/>
    <w:rsid w:val="005633F9"/>
    <w:rsid w:val="005E02BA"/>
    <w:rsid w:val="005E4EE1"/>
    <w:rsid w:val="005E6D50"/>
    <w:rsid w:val="005F21F8"/>
    <w:rsid w:val="005F3208"/>
    <w:rsid w:val="00607F31"/>
    <w:rsid w:val="00627694"/>
    <w:rsid w:val="00636662"/>
    <w:rsid w:val="00654DAA"/>
    <w:rsid w:val="006637C1"/>
    <w:rsid w:val="00681C6A"/>
    <w:rsid w:val="006B36F2"/>
    <w:rsid w:val="006C291E"/>
    <w:rsid w:val="006F4426"/>
    <w:rsid w:val="006F696D"/>
    <w:rsid w:val="00715DE0"/>
    <w:rsid w:val="0072087C"/>
    <w:rsid w:val="007274B2"/>
    <w:rsid w:val="007712FA"/>
    <w:rsid w:val="007E5A3A"/>
    <w:rsid w:val="007E6491"/>
    <w:rsid w:val="0081701E"/>
    <w:rsid w:val="0082278F"/>
    <w:rsid w:val="00827718"/>
    <w:rsid w:val="00832A3B"/>
    <w:rsid w:val="00856E8F"/>
    <w:rsid w:val="0085753F"/>
    <w:rsid w:val="00871392"/>
    <w:rsid w:val="0088799D"/>
    <w:rsid w:val="008D67ED"/>
    <w:rsid w:val="009463BD"/>
    <w:rsid w:val="00950EDD"/>
    <w:rsid w:val="0099283B"/>
    <w:rsid w:val="0099324D"/>
    <w:rsid w:val="009A72C2"/>
    <w:rsid w:val="00A05E3A"/>
    <w:rsid w:val="00A26850"/>
    <w:rsid w:val="00A42CC6"/>
    <w:rsid w:val="00A75EDA"/>
    <w:rsid w:val="00A87B6E"/>
    <w:rsid w:val="00AC4580"/>
    <w:rsid w:val="00B117D5"/>
    <w:rsid w:val="00B2526A"/>
    <w:rsid w:val="00B400A8"/>
    <w:rsid w:val="00B5030F"/>
    <w:rsid w:val="00B85983"/>
    <w:rsid w:val="00BC3439"/>
    <w:rsid w:val="00BF3C2E"/>
    <w:rsid w:val="00C0713E"/>
    <w:rsid w:val="00C25D09"/>
    <w:rsid w:val="00C31E15"/>
    <w:rsid w:val="00C4767B"/>
    <w:rsid w:val="00C51181"/>
    <w:rsid w:val="00CA3680"/>
    <w:rsid w:val="00CA4B24"/>
    <w:rsid w:val="00CB0CD5"/>
    <w:rsid w:val="00CC2D40"/>
    <w:rsid w:val="00CD6A2A"/>
    <w:rsid w:val="00CE3D5D"/>
    <w:rsid w:val="00D43EF6"/>
    <w:rsid w:val="00D96666"/>
    <w:rsid w:val="00DA5012"/>
    <w:rsid w:val="00DB2874"/>
    <w:rsid w:val="00DE146F"/>
    <w:rsid w:val="00E2744E"/>
    <w:rsid w:val="00E438B0"/>
    <w:rsid w:val="00E7188E"/>
    <w:rsid w:val="00E820BE"/>
    <w:rsid w:val="00E912B4"/>
    <w:rsid w:val="00ED74EB"/>
    <w:rsid w:val="00ED792F"/>
    <w:rsid w:val="00EE55DD"/>
    <w:rsid w:val="00EF1400"/>
    <w:rsid w:val="00F14D8B"/>
    <w:rsid w:val="00F23605"/>
    <w:rsid w:val="00F96485"/>
    <w:rsid w:val="00FA7C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05F61"/>
  <w15:chartTrackingRefBased/>
  <w15:docId w15:val="{5680A1CF-61D1-4CFE-B3C3-58FCCAE0E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74B2"/>
    <w:rPr>
      <w:rFonts w:ascii="Times New Roman" w:hAnsi="Times New Roman" w:cs="Times New Roman"/>
    </w:rPr>
  </w:style>
  <w:style w:type="paragraph" w:styleId="Heading1">
    <w:name w:val="heading 1"/>
    <w:basedOn w:val="Normal"/>
    <w:next w:val="Normal"/>
    <w:link w:val="Heading1Char"/>
    <w:uiPriority w:val="9"/>
    <w:qFormat/>
    <w:rsid w:val="0082278F"/>
    <w:pPr>
      <w:keepNext/>
      <w:keepLines/>
      <w:spacing w:before="240" w:after="0"/>
      <w:outlineLvl w:val="0"/>
    </w:pPr>
    <w:rPr>
      <w:rFonts w:eastAsiaTheme="majorEastAsia"/>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278F"/>
    <w:rPr>
      <w:rFonts w:ascii="Times New Roman" w:eastAsiaTheme="majorEastAsia" w:hAnsi="Times New Roman" w:cs="Times New Roman"/>
      <w:b/>
      <w:bCs/>
      <w:sz w:val="28"/>
      <w:szCs w:val="28"/>
    </w:rPr>
  </w:style>
  <w:style w:type="paragraph" w:styleId="ListParagraph">
    <w:name w:val="List Paragraph"/>
    <w:basedOn w:val="Normal"/>
    <w:uiPriority w:val="34"/>
    <w:qFormat/>
    <w:rsid w:val="00C51181"/>
    <w:pPr>
      <w:ind w:left="720"/>
      <w:contextualSpacing/>
    </w:pPr>
  </w:style>
  <w:style w:type="paragraph" w:styleId="Title">
    <w:name w:val="Title"/>
    <w:basedOn w:val="Normal"/>
    <w:next w:val="Normal"/>
    <w:link w:val="TitleChar"/>
    <w:uiPriority w:val="10"/>
    <w:qFormat/>
    <w:rsid w:val="00D96666"/>
    <w:pPr>
      <w:spacing w:after="0"/>
      <w:contextualSpacing/>
      <w:jc w:val="center"/>
    </w:pPr>
    <w:rPr>
      <w:rFonts w:eastAsiaTheme="majorEastAsia"/>
      <w:spacing w:val="-10"/>
      <w:kern w:val="28"/>
      <w:sz w:val="36"/>
      <w:szCs w:val="36"/>
    </w:rPr>
  </w:style>
  <w:style w:type="character" w:customStyle="1" w:styleId="TitleChar">
    <w:name w:val="Title Char"/>
    <w:basedOn w:val="DefaultParagraphFont"/>
    <w:link w:val="Title"/>
    <w:uiPriority w:val="10"/>
    <w:rsid w:val="00D96666"/>
    <w:rPr>
      <w:rFonts w:ascii="Times New Roman" w:eastAsiaTheme="majorEastAsia" w:hAnsi="Times New Roman" w:cs="Times New Roman"/>
      <w:spacing w:val="-10"/>
      <w:kern w:val="28"/>
      <w:sz w:val="36"/>
      <w:szCs w:val="36"/>
    </w:rPr>
  </w:style>
  <w:style w:type="paragraph" w:styleId="BalloonText">
    <w:name w:val="Balloon Text"/>
    <w:basedOn w:val="Normal"/>
    <w:link w:val="BalloonTextChar"/>
    <w:uiPriority w:val="99"/>
    <w:semiHidden/>
    <w:unhideWhenUsed/>
    <w:rsid w:val="00336D7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6D77"/>
    <w:rPr>
      <w:rFonts w:ascii="Segoe UI" w:hAnsi="Segoe UI" w:cs="Segoe UI"/>
      <w:sz w:val="18"/>
      <w:szCs w:val="18"/>
    </w:rPr>
  </w:style>
  <w:style w:type="character" w:styleId="CommentReference">
    <w:name w:val="annotation reference"/>
    <w:basedOn w:val="DefaultParagraphFont"/>
    <w:uiPriority w:val="99"/>
    <w:semiHidden/>
    <w:unhideWhenUsed/>
    <w:rsid w:val="00E2744E"/>
    <w:rPr>
      <w:sz w:val="16"/>
      <w:szCs w:val="16"/>
    </w:rPr>
  </w:style>
  <w:style w:type="paragraph" w:styleId="CommentText">
    <w:name w:val="annotation text"/>
    <w:basedOn w:val="Normal"/>
    <w:link w:val="CommentTextChar"/>
    <w:uiPriority w:val="99"/>
    <w:semiHidden/>
    <w:unhideWhenUsed/>
    <w:rsid w:val="00E2744E"/>
    <w:rPr>
      <w:sz w:val="20"/>
      <w:szCs w:val="20"/>
    </w:rPr>
  </w:style>
  <w:style w:type="character" w:customStyle="1" w:styleId="CommentTextChar">
    <w:name w:val="Comment Text Char"/>
    <w:basedOn w:val="DefaultParagraphFont"/>
    <w:link w:val="CommentText"/>
    <w:uiPriority w:val="99"/>
    <w:semiHidden/>
    <w:rsid w:val="00E2744E"/>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E2744E"/>
    <w:rPr>
      <w:b/>
      <w:bCs/>
    </w:rPr>
  </w:style>
  <w:style w:type="character" w:customStyle="1" w:styleId="CommentSubjectChar">
    <w:name w:val="Comment Subject Char"/>
    <w:basedOn w:val="CommentTextChar"/>
    <w:link w:val="CommentSubject"/>
    <w:uiPriority w:val="99"/>
    <w:semiHidden/>
    <w:rsid w:val="00E2744E"/>
    <w:rPr>
      <w:rFonts w:ascii="Times New Roman" w:hAnsi="Times New Roman" w:cs="Times New Roman"/>
      <w:b/>
      <w:bCs/>
      <w:sz w:val="20"/>
      <w:szCs w:val="20"/>
    </w:rPr>
  </w:style>
  <w:style w:type="paragraph" w:styleId="Revision">
    <w:name w:val="Revision"/>
    <w:hidden/>
    <w:uiPriority w:val="99"/>
    <w:semiHidden/>
    <w:rsid w:val="002432CE"/>
    <w:pPr>
      <w:spacing w:after="0"/>
    </w:pPr>
    <w:rPr>
      <w:rFonts w:ascii="Times New Roman" w:hAnsi="Times New Roman" w:cs="Times New Roman"/>
    </w:rPr>
  </w:style>
  <w:style w:type="table" w:styleId="TableGrid">
    <w:name w:val="Table Grid"/>
    <w:basedOn w:val="TableNormal"/>
    <w:uiPriority w:val="39"/>
    <w:rsid w:val="0040073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421FE9"/>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iPriority w:val="35"/>
    <w:semiHidden/>
    <w:unhideWhenUsed/>
    <w:qFormat/>
    <w:rsid w:val="005F21F8"/>
    <w:pPr>
      <w:spacing w:after="200"/>
    </w:pPr>
    <w:rPr>
      <w:i/>
      <w:iCs/>
      <w:color w:val="44546A" w:themeColor="text2"/>
      <w:sz w:val="18"/>
      <w:szCs w:val="18"/>
    </w:rPr>
  </w:style>
  <w:style w:type="character" w:styleId="PlaceholderText">
    <w:name w:val="Placeholder Text"/>
    <w:basedOn w:val="DefaultParagraphFont"/>
    <w:uiPriority w:val="99"/>
    <w:semiHidden/>
    <w:rsid w:val="005F21F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09575043">
      <w:bodyDiv w:val="1"/>
      <w:marLeft w:val="0"/>
      <w:marRight w:val="0"/>
      <w:marTop w:val="0"/>
      <w:marBottom w:val="0"/>
      <w:divBdr>
        <w:top w:val="none" w:sz="0" w:space="0" w:color="auto"/>
        <w:left w:val="none" w:sz="0" w:space="0" w:color="auto"/>
        <w:bottom w:val="none" w:sz="0" w:space="0" w:color="auto"/>
        <w:right w:val="none" w:sz="0" w:space="0" w:color="auto"/>
      </w:divBdr>
      <w:divsChild>
        <w:div w:id="1180390230">
          <w:marLeft w:val="0"/>
          <w:marRight w:val="0"/>
          <w:marTop w:val="0"/>
          <w:marBottom w:val="0"/>
          <w:divBdr>
            <w:top w:val="none" w:sz="0" w:space="0" w:color="auto"/>
            <w:left w:val="none" w:sz="0" w:space="0" w:color="auto"/>
            <w:bottom w:val="none" w:sz="0" w:space="0" w:color="auto"/>
            <w:right w:val="none" w:sz="0" w:space="0" w:color="auto"/>
          </w:divBdr>
        </w:div>
        <w:div w:id="8242002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microsoft.com/office/2018/08/relationships/commentsExtensible" Target="commentsExtensible.xml"/><Relationship Id="rId19" Type="http://schemas.openxmlformats.org/officeDocument/2006/relationships/image" Target="media/image10.png"/><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5.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E6DAC6-DEA1-4F56-B2F8-71D52770B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7410</TotalTime>
  <Pages>18</Pages>
  <Words>3814</Words>
  <Characters>21740</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Ellie White</dc:creator>
  <cp:keywords/>
  <dc:description/>
  <cp:lastModifiedBy>Ellie White</cp:lastModifiedBy>
  <cp:revision>59</cp:revision>
  <dcterms:created xsi:type="dcterms:W3CDTF">2020-12-21T22:13:00Z</dcterms:created>
  <dcterms:modified xsi:type="dcterms:W3CDTF">2021-01-17T21:05:00Z</dcterms:modified>
</cp:coreProperties>
</file>