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eading-1"/>
    <w:p>
      <w:pPr>
        <w:pStyle w:val="Heading1"/>
      </w:pPr>
      <w:r>
        <w:t xml:space="preserve">Heading 1</w:t>
      </w:r>
    </w:p>
    <w:bookmarkStart w:id="10" w:name="heading-2"/>
    <w:p>
      <w:pPr>
        <w:pStyle w:val="Heading2"/>
      </w:pPr>
      <w:r>
        <w:t xml:space="preserve">Heading 2</w:t>
      </w:r>
    </w:p>
    <w:bookmarkStart w:id="9" w:name="heading-3"/>
    <w:p>
      <w:pPr>
        <w:pStyle w:val="Heading3"/>
      </w:pPr>
      <w:r>
        <w:t xml:space="preserve">Heading 3</w:t>
      </w:r>
    </w:p>
    <w:p>
      <w:pPr>
        <w:pStyle w:val="FirstParagraph"/>
      </w:pPr>
      <w:r>
        <w:t xml:space="preserve">Regular paragraph text.</w:t>
      </w:r>
    </w:p>
    <w:p>
      <w:pPr>
        <w:pStyle w:val="BodyText"/>
      </w:pP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text.</w:t>
      </w:r>
    </w:p>
    <w:p>
      <w:pPr>
        <w:pStyle w:val="Compact"/>
        <w:numPr>
          <w:ilvl w:val="0"/>
          <w:numId w:val="1001"/>
        </w:numPr>
      </w:pPr>
      <w:r>
        <w:t xml:space="preserve">Bullet list item 1</w:t>
      </w:r>
    </w:p>
    <w:p>
      <w:pPr>
        <w:pStyle w:val="Compact"/>
        <w:numPr>
          <w:ilvl w:val="0"/>
          <w:numId w:val="1001"/>
        </w:numPr>
      </w:pPr>
      <w:r>
        <w:t xml:space="preserve">Bullet list item 2</w:t>
      </w:r>
    </w:p>
    <w:p>
      <w:pPr>
        <w:pStyle w:val="Compact"/>
        <w:numPr>
          <w:ilvl w:val="1"/>
          <w:numId w:val="1002"/>
        </w:numPr>
      </w:pPr>
      <w:r>
        <w:t xml:space="preserve">Nested item</w:t>
      </w:r>
    </w:p>
    <w:p>
      <w:pPr>
        <w:pStyle w:val="Compact"/>
        <w:numPr>
          <w:ilvl w:val="0"/>
          <w:numId w:val="1003"/>
        </w:numPr>
      </w:pPr>
      <w:r>
        <w:t xml:space="preserve">Numbered list</w:t>
      </w:r>
    </w:p>
    <w:p>
      <w:pPr>
        <w:pStyle w:val="Compact"/>
        <w:numPr>
          <w:ilvl w:val="0"/>
          <w:numId w:val="1003"/>
        </w:numPr>
      </w:pPr>
      <w:r>
        <w:t xml:space="preserve">Second item</w:t>
      </w:r>
    </w:p>
    <w:p>
      <w:pPr>
        <w:pStyle w:val="BlockText"/>
      </w:pPr>
      <w:r>
        <w:t xml:space="preserve">Blockquote text</w:t>
      </w:r>
    </w:p>
    <w:p>
      <w:pPr>
        <w:pStyle w:val="SourceCode"/>
      </w:pPr>
      <w:r>
        <w:rPr>
          <w:rStyle w:val="VerbatimChar"/>
        </w:rPr>
        <w:t xml:space="preserve">code block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1</w:t>
            </w:r>
          </w:p>
        </w:tc>
        <w:tc>
          <w:tcPr/>
          <w:p>
            <w:pPr>
              <w:pStyle w:val="Compact"/>
            </w:pPr>
            <w:r>
              <w:t xml:space="preserve">Column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</w:tr>
    </w:tbl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2026-03-24T01:54:41Z</dcterms:created>
  <dcterms:modified xsi:type="dcterms:W3CDTF">2026-03-24T01:54:41Z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