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FEE1C" w14:textId="7170D31F" w:rsidR="00F665AF" w:rsidRDefault="008048B8" w:rsidP="008048B8">
      <w:pPr>
        <w:jc w:val="center"/>
        <w:rPr>
          <w:rFonts w:ascii="Times New Roman" w:hAnsi="Times New Roman" w:cs="Times New Roman"/>
          <w:sz w:val="28"/>
          <w:szCs w:val="28"/>
        </w:rPr>
      </w:pPr>
      <w:r w:rsidRPr="008048B8">
        <w:rPr>
          <w:rFonts w:ascii="Times New Roman" w:hAnsi="Times New Roman" w:cs="Times New Roman"/>
          <w:sz w:val="28"/>
          <w:szCs w:val="28"/>
        </w:rPr>
        <w:t>The Reality of Trump’s Claim of Superior Economic Growth</w:t>
      </w:r>
    </w:p>
    <w:p w14:paraId="10603DEE" w14:textId="2AD0B2BA" w:rsidR="008048B8" w:rsidRDefault="008048B8" w:rsidP="008048B8">
      <w:pPr>
        <w:jc w:val="center"/>
        <w:rPr>
          <w:rFonts w:ascii="Times New Roman" w:hAnsi="Times New Roman" w:cs="Times New Roman"/>
          <w:sz w:val="24"/>
          <w:szCs w:val="24"/>
        </w:rPr>
      </w:pPr>
      <w:r>
        <w:rPr>
          <w:rFonts w:ascii="Times New Roman" w:hAnsi="Times New Roman" w:cs="Times New Roman"/>
          <w:sz w:val="24"/>
          <w:szCs w:val="24"/>
        </w:rPr>
        <w:t>By Jerome T. Bock</w:t>
      </w:r>
    </w:p>
    <w:p w14:paraId="236551E1" w14:textId="5B2C008F" w:rsidR="008048B8" w:rsidRDefault="002A4D3C" w:rsidP="008048B8">
      <w:pPr>
        <w:jc w:val="center"/>
        <w:rPr>
          <w:rFonts w:ascii="Times New Roman" w:hAnsi="Times New Roman" w:cs="Times New Roman"/>
          <w:sz w:val="24"/>
          <w:szCs w:val="24"/>
        </w:rPr>
      </w:pPr>
      <w:hyperlink r:id="rId7" w:history="1">
        <w:r w:rsidR="008048B8" w:rsidRPr="00664C1E">
          <w:rPr>
            <w:rStyle w:val="Hyperlink"/>
            <w:rFonts w:ascii="Times New Roman" w:hAnsi="Times New Roman" w:cs="Times New Roman"/>
            <w:sz w:val="24"/>
            <w:szCs w:val="24"/>
          </w:rPr>
          <w:t>jerometbock@gmail.com</w:t>
        </w:r>
      </w:hyperlink>
    </w:p>
    <w:p w14:paraId="16634886" w14:textId="28C91BDE" w:rsidR="008048B8" w:rsidRDefault="008048B8" w:rsidP="008048B8">
      <w:pPr>
        <w:jc w:val="center"/>
        <w:rPr>
          <w:rFonts w:ascii="Times New Roman" w:hAnsi="Times New Roman" w:cs="Times New Roman"/>
          <w:sz w:val="24"/>
          <w:szCs w:val="24"/>
        </w:rPr>
      </w:pPr>
      <w:r>
        <w:rPr>
          <w:rFonts w:ascii="Times New Roman" w:hAnsi="Times New Roman" w:cs="Times New Roman"/>
          <w:sz w:val="24"/>
          <w:szCs w:val="24"/>
        </w:rPr>
        <w:t>Oct 24, 2020</w:t>
      </w:r>
    </w:p>
    <w:p w14:paraId="7F359322" w14:textId="1EA7DBC6" w:rsidR="008048B8" w:rsidRDefault="008048B8" w:rsidP="008048B8">
      <w:pPr>
        <w:rPr>
          <w:rFonts w:ascii="Times New Roman" w:hAnsi="Times New Roman" w:cs="Times New Roman"/>
          <w:sz w:val="24"/>
          <w:szCs w:val="24"/>
        </w:rPr>
      </w:pPr>
      <w:r>
        <w:rPr>
          <w:rFonts w:ascii="Times New Roman" w:hAnsi="Times New Roman" w:cs="Times New Roman"/>
          <w:sz w:val="24"/>
          <w:szCs w:val="24"/>
        </w:rPr>
        <w:t xml:space="preserve">This note documents the reality of economic growth and Trump’s </w:t>
      </w:r>
      <w:r w:rsidR="00170116">
        <w:rPr>
          <w:rFonts w:ascii="Times New Roman" w:hAnsi="Times New Roman" w:cs="Times New Roman"/>
          <w:sz w:val="24"/>
          <w:szCs w:val="24"/>
        </w:rPr>
        <w:t xml:space="preserve">claim </w:t>
      </w:r>
      <w:r>
        <w:rPr>
          <w:rFonts w:ascii="Times New Roman" w:hAnsi="Times New Roman" w:cs="Times New Roman"/>
          <w:sz w:val="24"/>
          <w:szCs w:val="24"/>
        </w:rPr>
        <w:t>that he is responsible for “</w:t>
      </w:r>
      <w:r w:rsidR="00170116">
        <w:rPr>
          <w:rFonts w:ascii="Times New Roman" w:hAnsi="Times New Roman" w:cs="Times New Roman"/>
          <w:sz w:val="24"/>
          <w:szCs w:val="24"/>
        </w:rPr>
        <w:t>G</w:t>
      </w:r>
      <w:r>
        <w:rPr>
          <w:rFonts w:ascii="Times New Roman" w:hAnsi="Times New Roman" w:cs="Times New Roman"/>
          <w:sz w:val="24"/>
          <w:szCs w:val="24"/>
        </w:rPr>
        <w:t>reat” economic growth prior to the pandemic. It uses US Bureau of Economic Analysis Data</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from </w:t>
      </w:r>
      <w:r w:rsidR="00164854">
        <w:rPr>
          <w:rFonts w:ascii="Times New Roman" w:hAnsi="Times New Roman" w:cs="Times New Roman"/>
          <w:sz w:val="24"/>
          <w:szCs w:val="24"/>
        </w:rPr>
        <w:t>1948</w:t>
      </w:r>
      <w:r>
        <w:rPr>
          <w:rFonts w:ascii="Times New Roman" w:hAnsi="Times New Roman" w:cs="Times New Roman"/>
          <w:sz w:val="24"/>
          <w:szCs w:val="24"/>
        </w:rPr>
        <w:t xml:space="preserve"> until 2019 to compare growth in </w:t>
      </w:r>
      <w:r w:rsidR="00170116">
        <w:rPr>
          <w:rFonts w:ascii="Times New Roman" w:hAnsi="Times New Roman" w:cs="Times New Roman"/>
          <w:sz w:val="24"/>
          <w:szCs w:val="24"/>
        </w:rPr>
        <w:t>R</w:t>
      </w:r>
      <w:r>
        <w:rPr>
          <w:rFonts w:ascii="Times New Roman" w:hAnsi="Times New Roman" w:cs="Times New Roman"/>
          <w:sz w:val="24"/>
          <w:szCs w:val="24"/>
        </w:rPr>
        <w:t>eal Gross Domestic Product during 2018 – 2019 versus history.</w:t>
      </w:r>
    </w:p>
    <w:p w14:paraId="06277C20" w14:textId="4397DAD0" w:rsidR="008048B8" w:rsidRDefault="008048B8" w:rsidP="008048B8">
      <w:pPr>
        <w:rPr>
          <w:rFonts w:ascii="Times New Roman" w:hAnsi="Times New Roman" w:cs="Times New Roman"/>
          <w:sz w:val="24"/>
          <w:szCs w:val="24"/>
        </w:rPr>
      </w:pPr>
      <w:r>
        <w:rPr>
          <w:rFonts w:ascii="Times New Roman" w:hAnsi="Times New Roman" w:cs="Times New Roman"/>
          <w:sz w:val="24"/>
          <w:szCs w:val="24"/>
        </w:rPr>
        <w:t>Th</w:t>
      </w:r>
      <w:r w:rsidR="00164854">
        <w:rPr>
          <w:rFonts w:ascii="Times New Roman" w:hAnsi="Times New Roman" w:cs="Times New Roman"/>
          <w:sz w:val="24"/>
          <w:szCs w:val="24"/>
        </w:rPr>
        <w:t xml:space="preserve">is </w:t>
      </w:r>
      <w:r>
        <w:rPr>
          <w:rFonts w:ascii="Times New Roman" w:hAnsi="Times New Roman" w:cs="Times New Roman"/>
          <w:sz w:val="24"/>
          <w:szCs w:val="24"/>
        </w:rPr>
        <w:t>Graph is Real GDP growth since 1948.</w:t>
      </w:r>
    </w:p>
    <w:p w14:paraId="08E09579" w14:textId="760FC387" w:rsidR="008048B8" w:rsidRDefault="008048B8" w:rsidP="008048B8">
      <w:pPr>
        <w:rPr>
          <w:rFonts w:ascii="Times New Roman" w:hAnsi="Times New Roman" w:cs="Times New Roman"/>
          <w:sz w:val="24"/>
          <w:szCs w:val="24"/>
        </w:rPr>
      </w:pPr>
      <w:r>
        <w:rPr>
          <w:noProof/>
        </w:rPr>
        <w:drawing>
          <wp:inline distT="0" distB="0" distL="0" distR="0" wp14:anchorId="55CD12B2" wp14:editId="09FDD324">
            <wp:extent cx="5010150" cy="2486025"/>
            <wp:effectExtent l="0" t="0" r="0" b="9525"/>
            <wp:docPr id="1" name="Chart 1">
              <a:extLst xmlns:a="http://schemas.openxmlformats.org/drawingml/2006/main">
                <a:ext uri="{FF2B5EF4-FFF2-40B4-BE49-F238E27FC236}">
                  <a16:creationId xmlns:a16="http://schemas.microsoft.com/office/drawing/2014/main" id="{8FD60C0D-5595-4DEE-A5E0-D9AAAE309F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3BFC02" w14:textId="55DD9687" w:rsidR="004E4E13" w:rsidRDefault="004E4E13" w:rsidP="008048B8">
      <w:pPr>
        <w:rPr>
          <w:rFonts w:ascii="Times New Roman" w:hAnsi="Times New Roman" w:cs="Times New Roman"/>
          <w:sz w:val="24"/>
          <w:szCs w:val="24"/>
        </w:rPr>
      </w:pPr>
      <w:r>
        <w:rPr>
          <w:rFonts w:ascii="Times New Roman" w:hAnsi="Times New Roman" w:cs="Times New Roman"/>
          <w:sz w:val="24"/>
          <w:szCs w:val="24"/>
        </w:rPr>
        <w:t>G</w:t>
      </w:r>
      <w:r w:rsidR="008048B8">
        <w:rPr>
          <w:rFonts w:ascii="Times New Roman" w:hAnsi="Times New Roman" w:cs="Times New Roman"/>
          <w:sz w:val="24"/>
          <w:szCs w:val="24"/>
        </w:rPr>
        <w:t xml:space="preserve">rowth was very volatile before 1983 </w:t>
      </w:r>
      <w:r>
        <w:rPr>
          <w:rFonts w:ascii="Times New Roman" w:hAnsi="Times New Roman" w:cs="Times New Roman"/>
          <w:sz w:val="24"/>
          <w:szCs w:val="24"/>
        </w:rPr>
        <w:t>due to</w:t>
      </w:r>
      <w:r w:rsidR="008048B8">
        <w:rPr>
          <w:rFonts w:ascii="Times New Roman" w:hAnsi="Times New Roman" w:cs="Times New Roman"/>
          <w:sz w:val="24"/>
          <w:szCs w:val="24"/>
        </w:rPr>
        <w:t xml:space="preserve"> poor government policy and shocks such as the OPEC oil embargo. After 1983 government policy (especially Fed policy</w:t>
      </w:r>
      <w:r>
        <w:rPr>
          <w:rFonts w:ascii="Times New Roman" w:hAnsi="Times New Roman" w:cs="Times New Roman"/>
          <w:sz w:val="24"/>
          <w:szCs w:val="24"/>
        </w:rPr>
        <w:t xml:space="preserve">) was better able to control the economy, The only negative growth years were 1991 (the </w:t>
      </w:r>
      <w:proofErr w:type="spellStart"/>
      <w:r>
        <w:rPr>
          <w:rFonts w:ascii="Times New Roman" w:hAnsi="Times New Roman" w:cs="Times New Roman"/>
          <w:sz w:val="24"/>
          <w:szCs w:val="24"/>
        </w:rPr>
        <w:t>DotCom</w:t>
      </w:r>
      <w:proofErr w:type="spellEnd"/>
      <w:r>
        <w:rPr>
          <w:rFonts w:ascii="Times New Roman" w:hAnsi="Times New Roman" w:cs="Times New Roman"/>
          <w:sz w:val="24"/>
          <w:szCs w:val="24"/>
        </w:rPr>
        <w:t xml:space="preserve"> bust) with -0.11% growth and 2008 and 2009 (the Bush Debacle) with growth of  -0.21% and -2.54%. </w:t>
      </w:r>
    </w:p>
    <w:p w14:paraId="1984160C" w14:textId="7892CD7B" w:rsidR="004E4E13" w:rsidRDefault="004E4E13" w:rsidP="008048B8">
      <w:pPr>
        <w:rPr>
          <w:rFonts w:ascii="Times New Roman" w:hAnsi="Times New Roman" w:cs="Times New Roman"/>
          <w:sz w:val="24"/>
          <w:szCs w:val="24"/>
        </w:rPr>
      </w:pPr>
      <w:r>
        <w:rPr>
          <w:rFonts w:ascii="Times New Roman" w:hAnsi="Times New Roman" w:cs="Times New Roman"/>
          <w:sz w:val="24"/>
          <w:szCs w:val="24"/>
        </w:rPr>
        <w:t>The Table below shows average growth during different periods.</w:t>
      </w:r>
    </w:p>
    <w:tbl>
      <w:tblPr>
        <w:tblStyle w:val="TableGrid"/>
        <w:tblW w:w="0" w:type="auto"/>
        <w:tblLook w:val="04A0" w:firstRow="1" w:lastRow="0" w:firstColumn="1" w:lastColumn="0" w:noHBand="0" w:noVBand="1"/>
      </w:tblPr>
      <w:tblGrid>
        <w:gridCol w:w="2425"/>
        <w:gridCol w:w="2430"/>
        <w:gridCol w:w="2790"/>
      </w:tblGrid>
      <w:tr w:rsidR="00B75DAE" w14:paraId="343CED0A" w14:textId="438AEA16" w:rsidTr="00B75DAE">
        <w:tc>
          <w:tcPr>
            <w:tcW w:w="2425" w:type="dxa"/>
          </w:tcPr>
          <w:p w14:paraId="615C60CC" w14:textId="1A886523" w:rsidR="00B75DAE" w:rsidRDefault="00B75DAE" w:rsidP="008048B8">
            <w:pPr>
              <w:rPr>
                <w:rFonts w:ascii="Times New Roman" w:hAnsi="Times New Roman" w:cs="Times New Roman"/>
                <w:sz w:val="24"/>
                <w:szCs w:val="24"/>
              </w:rPr>
            </w:pPr>
            <w:r>
              <w:rPr>
                <w:rFonts w:ascii="Times New Roman" w:hAnsi="Times New Roman" w:cs="Times New Roman"/>
                <w:sz w:val="24"/>
                <w:szCs w:val="24"/>
              </w:rPr>
              <w:t>Period</w:t>
            </w:r>
          </w:p>
        </w:tc>
        <w:tc>
          <w:tcPr>
            <w:tcW w:w="2430" w:type="dxa"/>
          </w:tcPr>
          <w:p w14:paraId="2FFA668D" w14:textId="4AC011C4" w:rsidR="00B75DAE" w:rsidRDefault="00B75DAE" w:rsidP="008048B8">
            <w:pPr>
              <w:rPr>
                <w:rFonts w:ascii="Times New Roman" w:hAnsi="Times New Roman" w:cs="Times New Roman"/>
                <w:sz w:val="24"/>
                <w:szCs w:val="24"/>
              </w:rPr>
            </w:pPr>
            <w:r>
              <w:rPr>
                <w:rFonts w:ascii="Times New Roman" w:hAnsi="Times New Roman" w:cs="Times New Roman"/>
                <w:sz w:val="24"/>
                <w:szCs w:val="24"/>
              </w:rPr>
              <w:t>Real GDP Growth</w:t>
            </w:r>
          </w:p>
        </w:tc>
        <w:tc>
          <w:tcPr>
            <w:tcW w:w="2790" w:type="dxa"/>
          </w:tcPr>
          <w:p w14:paraId="43433817" w14:textId="6B47ABC1" w:rsidR="00B75DAE" w:rsidRDefault="00B75DAE" w:rsidP="008048B8">
            <w:pPr>
              <w:rPr>
                <w:rFonts w:ascii="Times New Roman" w:hAnsi="Times New Roman" w:cs="Times New Roman"/>
                <w:sz w:val="24"/>
                <w:szCs w:val="24"/>
              </w:rPr>
            </w:pPr>
            <w:r>
              <w:rPr>
                <w:rFonts w:ascii="Times New Roman" w:hAnsi="Times New Roman" w:cs="Times New Roman"/>
                <w:sz w:val="24"/>
                <w:szCs w:val="24"/>
              </w:rPr>
              <w:t>Notes</w:t>
            </w:r>
          </w:p>
        </w:tc>
      </w:tr>
      <w:tr w:rsidR="00B75DAE" w14:paraId="7125BD13" w14:textId="04CBABFE" w:rsidTr="00B75DAE">
        <w:tc>
          <w:tcPr>
            <w:tcW w:w="2425" w:type="dxa"/>
            <w:vAlign w:val="bottom"/>
          </w:tcPr>
          <w:p w14:paraId="205E6CDB" w14:textId="48BA31F8" w:rsidR="00B75DAE" w:rsidRDefault="00B75DAE" w:rsidP="00E42A6F">
            <w:pPr>
              <w:rPr>
                <w:rFonts w:ascii="Times New Roman" w:hAnsi="Times New Roman" w:cs="Times New Roman"/>
                <w:sz w:val="24"/>
                <w:szCs w:val="24"/>
              </w:rPr>
            </w:pPr>
            <w:r>
              <w:rPr>
                <w:rFonts w:ascii="Arial" w:hAnsi="Arial" w:cs="Arial"/>
                <w:sz w:val="20"/>
                <w:szCs w:val="20"/>
              </w:rPr>
              <w:t>1948-2019</w:t>
            </w:r>
          </w:p>
        </w:tc>
        <w:tc>
          <w:tcPr>
            <w:tcW w:w="2430" w:type="dxa"/>
            <w:vAlign w:val="bottom"/>
          </w:tcPr>
          <w:p w14:paraId="6182C754" w14:textId="2A1BD488" w:rsidR="00B75DAE" w:rsidRDefault="00B75DAE" w:rsidP="00E42A6F">
            <w:pPr>
              <w:rPr>
                <w:rFonts w:ascii="Times New Roman" w:hAnsi="Times New Roman" w:cs="Times New Roman"/>
                <w:sz w:val="24"/>
                <w:szCs w:val="24"/>
              </w:rPr>
            </w:pPr>
            <w:r>
              <w:rPr>
                <w:rFonts w:ascii="Arial" w:hAnsi="Arial" w:cs="Arial"/>
                <w:sz w:val="20"/>
                <w:szCs w:val="20"/>
              </w:rPr>
              <w:t>3.18%</w:t>
            </w:r>
          </w:p>
        </w:tc>
        <w:tc>
          <w:tcPr>
            <w:tcW w:w="2790" w:type="dxa"/>
          </w:tcPr>
          <w:p w14:paraId="1491D664" w14:textId="6CF4F524" w:rsidR="00B75DAE" w:rsidRDefault="00B75DAE" w:rsidP="00E42A6F">
            <w:pPr>
              <w:rPr>
                <w:rFonts w:ascii="Arial" w:hAnsi="Arial" w:cs="Arial"/>
                <w:sz w:val="20"/>
                <w:szCs w:val="20"/>
              </w:rPr>
            </w:pPr>
            <w:r>
              <w:rPr>
                <w:rFonts w:ascii="Arial" w:hAnsi="Arial" w:cs="Arial"/>
                <w:sz w:val="20"/>
                <w:szCs w:val="20"/>
              </w:rPr>
              <w:t>Total period Growth</w:t>
            </w:r>
          </w:p>
        </w:tc>
      </w:tr>
      <w:tr w:rsidR="00B75DAE" w14:paraId="45EB96D7" w14:textId="39DA66C3" w:rsidTr="00B75DAE">
        <w:tc>
          <w:tcPr>
            <w:tcW w:w="2425" w:type="dxa"/>
            <w:vAlign w:val="bottom"/>
          </w:tcPr>
          <w:p w14:paraId="43B716BA" w14:textId="22D50613" w:rsidR="00B75DAE" w:rsidRDefault="00B75DAE" w:rsidP="00E42A6F">
            <w:pPr>
              <w:rPr>
                <w:rFonts w:ascii="Arial" w:hAnsi="Arial" w:cs="Arial"/>
                <w:sz w:val="20"/>
                <w:szCs w:val="20"/>
              </w:rPr>
            </w:pPr>
            <w:r>
              <w:rPr>
                <w:rFonts w:ascii="Arial" w:hAnsi="Arial" w:cs="Arial"/>
                <w:sz w:val="20"/>
                <w:szCs w:val="20"/>
              </w:rPr>
              <w:t>1948-1960</w:t>
            </w:r>
          </w:p>
        </w:tc>
        <w:tc>
          <w:tcPr>
            <w:tcW w:w="2430" w:type="dxa"/>
            <w:vAlign w:val="bottom"/>
          </w:tcPr>
          <w:p w14:paraId="61EFC1D3" w14:textId="709B4A0B" w:rsidR="00B75DAE" w:rsidRDefault="00B75DAE" w:rsidP="00E42A6F">
            <w:pPr>
              <w:rPr>
                <w:rFonts w:ascii="Arial" w:hAnsi="Arial" w:cs="Arial"/>
                <w:sz w:val="20"/>
                <w:szCs w:val="20"/>
              </w:rPr>
            </w:pPr>
            <w:r>
              <w:rPr>
                <w:rFonts w:ascii="Arial" w:hAnsi="Arial" w:cs="Arial"/>
                <w:sz w:val="20"/>
                <w:szCs w:val="20"/>
              </w:rPr>
              <w:t>3.74%</w:t>
            </w:r>
          </w:p>
        </w:tc>
        <w:tc>
          <w:tcPr>
            <w:tcW w:w="2790" w:type="dxa"/>
          </w:tcPr>
          <w:p w14:paraId="0AA515AB" w14:textId="309DB825" w:rsidR="00B75DAE" w:rsidRDefault="00B75DAE" w:rsidP="00E42A6F">
            <w:pPr>
              <w:rPr>
                <w:rFonts w:ascii="Arial" w:hAnsi="Arial" w:cs="Arial"/>
                <w:sz w:val="20"/>
                <w:szCs w:val="20"/>
              </w:rPr>
            </w:pPr>
            <w:r>
              <w:rPr>
                <w:rFonts w:ascii="Arial" w:hAnsi="Arial" w:cs="Arial"/>
                <w:sz w:val="20"/>
                <w:szCs w:val="20"/>
              </w:rPr>
              <w:t>Post WWII</w:t>
            </w:r>
          </w:p>
        </w:tc>
      </w:tr>
      <w:tr w:rsidR="00B75DAE" w14:paraId="022810EA" w14:textId="7A3CF7E4" w:rsidTr="00B75DAE">
        <w:tc>
          <w:tcPr>
            <w:tcW w:w="2425" w:type="dxa"/>
            <w:vAlign w:val="bottom"/>
          </w:tcPr>
          <w:p w14:paraId="4FD380C1" w14:textId="08B52C4B" w:rsidR="00B75DAE" w:rsidRDefault="00B75DAE" w:rsidP="00E42A6F">
            <w:pPr>
              <w:rPr>
                <w:rFonts w:ascii="Times New Roman" w:hAnsi="Times New Roman" w:cs="Times New Roman"/>
                <w:sz w:val="24"/>
                <w:szCs w:val="24"/>
              </w:rPr>
            </w:pPr>
            <w:r>
              <w:rPr>
                <w:rFonts w:ascii="Arial" w:hAnsi="Arial" w:cs="Arial"/>
                <w:sz w:val="20"/>
                <w:szCs w:val="20"/>
              </w:rPr>
              <w:t>1961-1980</w:t>
            </w:r>
          </w:p>
        </w:tc>
        <w:tc>
          <w:tcPr>
            <w:tcW w:w="2430" w:type="dxa"/>
            <w:vAlign w:val="bottom"/>
          </w:tcPr>
          <w:p w14:paraId="7FFF59E1" w14:textId="2970E648" w:rsidR="00B75DAE" w:rsidRDefault="00B75DAE" w:rsidP="00E42A6F">
            <w:pPr>
              <w:rPr>
                <w:rFonts w:ascii="Times New Roman" w:hAnsi="Times New Roman" w:cs="Times New Roman"/>
                <w:sz w:val="24"/>
                <w:szCs w:val="24"/>
              </w:rPr>
            </w:pPr>
            <w:r>
              <w:rPr>
                <w:rFonts w:ascii="Arial" w:hAnsi="Arial" w:cs="Arial"/>
                <w:sz w:val="20"/>
                <w:szCs w:val="20"/>
              </w:rPr>
              <w:t>3.74%</w:t>
            </w:r>
          </w:p>
        </w:tc>
        <w:tc>
          <w:tcPr>
            <w:tcW w:w="2790" w:type="dxa"/>
          </w:tcPr>
          <w:p w14:paraId="0FFEDD91" w14:textId="76DD80E8" w:rsidR="00B75DAE" w:rsidRDefault="00B75DAE" w:rsidP="00E42A6F">
            <w:pPr>
              <w:rPr>
                <w:rFonts w:ascii="Arial" w:hAnsi="Arial" w:cs="Arial"/>
                <w:sz w:val="20"/>
                <w:szCs w:val="20"/>
              </w:rPr>
            </w:pPr>
            <w:r>
              <w:rPr>
                <w:rFonts w:ascii="Arial" w:hAnsi="Arial" w:cs="Arial"/>
                <w:sz w:val="20"/>
                <w:szCs w:val="20"/>
              </w:rPr>
              <w:t xml:space="preserve">Kennedy thru </w:t>
            </w:r>
          </w:p>
        </w:tc>
      </w:tr>
      <w:tr w:rsidR="00B75DAE" w14:paraId="5081760E" w14:textId="3F86C158" w:rsidTr="00B75DAE">
        <w:tc>
          <w:tcPr>
            <w:tcW w:w="2425" w:type="dxa"/>
            <w:vAlign w:val="bottom"/>
          </w:tcPr>
          <w:p w14:paraId="561DA45E" w14:textId="6B3F1200" w:rsidR="00B75DAE" w:rsidRDefault="00B75DAE" w:rsidP="00E42A6F">
            <w:pPr>
              <w:rPr>
                <w:rFonts w:ascii="Times New Roman" w:hAnsi="Times New Roman" w:cs="Times New Roman"/>
                <w:sz w:val="24"/>
                <w:szCs w:val="24"/>
              </w:rPr>
            </w:pPr>
            <w:r>
              <w:rPr>
                <w:rFonts w:ascii="Arial" w:hAnsi="Arial" w:cs="Arial"/>
                <w:sz w:val="20"/>
                <w:szCs w:val="20"/>
              </w:rPr>
              <w:t>1981-2000</w:t>
            </w:r>
          </w:p>
        </w:tc>
        <w:tc>
          <w:tcPr>
            <w:tcW w:w="2430" w:type="dxa"/>
            <w:vAlign w:val="bottom"/>
          </w:tcPr>
          <w:p w14:paraId="4A378F4E" w14:textId="6DA26C87" w:rsidR="00B75DAE" w:rsidRDefault="00B75DAE" w:rsidP="00E42A6F">
            <w:pPr>
              <w:rPr>
                <w:rFonts w:ascii="Times New Roman" w:hAnsi="Times New Roman" w:cs="Times New Roman"/>
                <w:sz w:val="24"/>
                <w:szCs w:val="24"/>
              </w:rPr>
            </w:pPr>
            <w:r>
              <w:rPr>
                <w:rFonts w:ascii="Arial" w:hAnsi="Arial" w:cs="Arial"/>
                <w:sz w:val="20"/>
                <w:szCs w:val="20"/>
              </w:rPr>
              <w:t>3.39%</w:t>
            </w:r>
          </w:p>
        </w:tc>
        <w:tc>
          <w:tcPr>
            <w:tcW w:w="2790" w:type="dxa"/>
          </w:tcPr>
          <w:p w14:paraId="2FB41341" w14:textId="49A6EF53" w:rsidR="00B75DAE" w:rsidRDefault="00B75DAE" w:rsidP="00E42A6F">
            <w:pPr>
              <w:rPr>
                <w:rFonts w:ascii="Arial" w:hAnsi="Arial" w:cs="Arial"/>
                <w:sz w:val="20"/>
                <w:szCs w:val="20"/>
              </w:rPr>
            </w:pPr>
            <w:r>
              <w:rPr>
                <w:rFonts w:ascii="Arial" w:hAnsi="Arial" w:cs="Arial"/>
                <w:sz w:val="20"/>
                <w:szCs w:val="20"/>
              </w:rPr>
              <w:t>Reagan thru Clinton</w:t>
            </w:r>
          </w:p>
        </w:tc>
      </w:tr>
      <w:tr w:rsidR="00B75DAE" w14:paraId="21451238" w14:textId="2A5366A0" w:rsidTr="00B75DAE">
        <w:tc>
          <w:tcPr>
            <w:tcW w:w="2425" w:type="dxa"/>
            <w:vAlign w:val="bottom"/>
          </w:tcPr>
          <w:p w14:paraId="119AE54F" w14:textId="0B2A71DB" w:rsidR="00B75DAE" w:rsidRDefault="00B75DAE" w:rsidP="00E42A6F">
            <w:pPr>
              <w:rPr>
                <w:rFonts w:ascii="Times New Roman" w:hAnsi="Times New Roman" w:cs="Times New Roman"/>
                <w:sz w:val="24"/>
                <w:szCs w:val="24"/>
              </w:rPr>
            </w:pPr>
            <w:r>
              <w:rPr>
                <w:rFonts w:ascii="Arial" w:hAnsi="Arial" w:cs="Arial"/>
                <w:sz w:val="20"/>
                <w:szCs w:val="20"/>
              </w:rPr>
              <w:t>2001-2019</w:t>
            </w:r>
          </w:p>
        </w:tc>
        <w:tc>
          <w:tcPr>
            <w:tcW w:w="2430" w:type="dxa"/>
            <w:vAlign w:val="bottom"/>
          </w:tcPr>
          <w:p w14:paraId="7E5BC297" w14:textId="765E86F1" w:rsidR="00B75DAE" w:rsidRDefault="00B75DAE" w:rsidP="00E42A6F">
            <w:pPr>
              <w:rPr>
                <w:rFonts w:ascii="Times New Roman" w:hAnsi="Times New Roman" w:cs="Times New Roman"/>
                <w:sz w:val="24"/>
                <w:szCs w:val="24"/>
              </w:rPr>
            </w:pPr>
            <w:r>
              <w:rPr>
                <w:rFonts w:ascii="Arial" w:hAnsi="Arial" w:cs="Arial"/>
                <w:sz w:val="20"/>
                <w:szCs w:val="20"/>
              </w:rPr>
              <w:t>2.00%</w:t>
            </w:r>
          </w:p>
        </w:tc>
        <w:tc>
          <w:tcPr>
            <w:tcW w:w="2790" w:type="dxa"/>
          </w:tcPr>
          <w:p w14:paraId="5C94E2F0" w14:textId="298091F8" w:rsidR="00B75DAE" w:rsidRDefault="00B75DAE" w:rsidP="00E42A6F">
            <w:pPr>
              <w:rPr>
                <w:rFonts w:ascii="Arial" w:hAnsi="Arial" w:cs="Arial"/>
                <w:sz w:val="20"/>
                <w:szCs w:val="20"/>
              </w:rPr>
            </w:pPr>
            <w:r>
              <w:rPr>
                <w:rFonts w:ascii="Arial" w:hAnsi="Arial" w:cs="Arial"/>
                <w:sz w:val="20"/>
                <w:szCs w:val="20"/>
              </w:rPr>
              <w:t>Bush II through Obama</w:t>
            </w:r>
          </w:p>
        </w:tc>
      </w:tr>
      <w:tr w:rsidR="00B75DAE" w14:paraId="6420ECDB" w14:textId="56D2F0B8" w:rsidTr="00B75DAE">
        <w:tc>
          <w:tcPr>
            <w:tcW w:w="2425" w:type="dxa"/>
            <w:vAlign w:val="bottom"/>
          </w:tcPr>
          <w:p w14:paraId="71D8AF74" w14:textId="236BC815" w:rsidR="00B75DAE" w:rsidRDefault="00B75DAE" w:rsidP="00E42A6F">
            <w:pPr>
              <w:rPr>
                <w:rFonts w:ascii="Times New Roman" w:hAnsi="Times New Roman" w:cs="Times New Roman"/>
                <w:sz w:val="24"/>
                <w:szCs w:val="24"/>
              </w:rPr>
            </w:pPr>
            <w:r>
              <w:rPr>
                <w:rFonts w:ascii="Arial" w:hAnsi="Arial" w:cs="Arial"/>
                <w:sz w:val="20"/>
                <w:szCs w:val="20"/>
              </w:rPr>
              <w:t>2001 - 2008</w:t>
            </w:r>
          </w:p>
        </w:tc>
        <w:tc>
          <w:tcPr>
            <w:tcW w:w="2430" w:type="dxa"/>
            <w:vAlign w:val="bottom"/>
          </w:tcPr>
          <w:p w14:paraId="20CFEF6D" w14:textId="78E7A345" w:rsidR="00B75DAE" w:rsidRDefault="00B75DAE" w:rsidP="00E42A6F">
            <w:pPr>
              <w:rPr>
                <w:rFonts w:ascii="Times New Roman" w:hAnsi="Times New Roman" w:cs="Times New Roman"/>
                <w:sz w:val="24"/>
                <w:szCs w:val="24"/>
              </w:rPr>
            </w:pPr>
            <w:r>
              <w:rPr>
                <w:rFonts w:ascii="Arial" w:hAnsi="Arial" w:cs="Arial"/>
                <w:sz w:val="20"/>
                <w:szCs w:val="20"/>
              </w:rPr>
              <w:t>2.19%</w:t>
            </w:r>
          </w:p>
        </w:tc>
        <w:tc>
          <w:tcPr>
            <w:tcW w:w="2790" w:type="dxa"/>
          </w:tcPr>
          <w:p w14:paraId="7569B362" w14:textId="3517C597" w:rsidR="00B75DAE" w:rsidRDefault="00B75DAE" w:rsidP="00E42A6F">
            <w:pPr>
              <w:rPr>
                <w:rFonts w:ascii="Arial" w:hAnsi="Arial" w:cs="Arial"/>
                <w:sz w:val="20"/>
                <w:szCs w:val="20"/>
              </w:rPr>
            </w:pPr>
            <w:r>
              <w:rPr>
                <w:rFonts w:ascii="Arial" w:hAnsi="Arial" w:cs="Arial"/>
                <w:sz w:val="20"/>
                <w:szCs w:val="20"/>
              </w:rPr>
              <w:t>Bush II</w:t>
            </w:r>
          </w:p>
        </w:tc>
      </w:tr>
      <w:tr w:rsidR="00B75DAE" w14:paraId="212F8D65" w14:textId="7313B00F" w:rsidTr="00B75DAE">
        <w:tc>
          <w:tcPr>
            <w:tcW w:w="2425" w:type="dxa"/>
            <w:vAlign w:val="bottom"/>
          </w:tcPr>
          <w:p w14:paraId="5E2B799B" w14:textId="696F7F81" w:rsidR="00B75DAE" w:rsidRDefault="00B75DAE" w:rsidP="00E42A6F">
            <w:pPr>
              <w:rPr>
                <w:rFonts w:ascii="Times New Roman" w:hAnsi="Times New Roman" w:cs="Times New Roman"/>
                <w:sz w:val="24"/>
                <w:szCs w:val="24"/>
              </w:rPr>
            </w:pPr>
            <w:r>
              <w:rPr>
                <w:rFonts w:ascii="Arial" w:hAnsi="Arial" w:cs="Arial"/>
                <w:sz w:val="20"/>
                <w:szCs w:val="20"/>
              </w:rPr>
              <w:t>2009 - 2016</w:t>
            </w:r>
          </w:p>
        </w:tc>
        <w:tc>
          <w:tcPr>
            <w:tcW w:w="2430" w:type="dxa"/>
            <w:vAlign w:val="bottom"/>
          </w:tcPr>
          <w:p w14:paraId="44E5064D" w14:textId="757B785D" w:rsidR="00B75DAE" w:rsidRDefault="00B75DAE" w:rsidP="00E42A6F">
            <w:pPr>
              <w:rPr>
                <w:rFonts w:ascii="Times New Roman" w:hAnsi="Times New Roman" w:cs="Times New Roman"/>
                <w:sz w:val="24"/>
                <w:szCs w:val="24"/>
              </w:rPr>
            </w:pPr>
            <w:r>
              <w:rPr>
                <w:rFonts w:ascii="Arial" w:hAnsi="Arial" w:cs="Arial"/>
                <w:sz w:val="20"/>
                <w:szCs w:val="20"/>
              </w:rPr>
              <w:t>1.62%</w:t>
            </w:r>
          </w:p>
        </w:tc>
        <w:tc>
          <w:tcPr>
            <w:tcW w:w="2790" w:type="dxa"/>
          </w:tcPr>
          <w:p w14:paraId="55561A39" w14:textId="06D33C2F" w:rsidR="00B75DAE" w:rsidRDefault="00B75DAE" w:rsidP="00E42A6F">
            <w:pPr>
              <w:rPr>
                <w:rFonts w:ascii="Arial" w:hAnsi="Arial" w:cs="Arial"/>
                <w:sz w:val="20"/>
                <w:szCs w:val="20"/>
              </w:rPr>
            </w:pPr>
            <w:r>
              <w:rPr>
                <w:rFonts w:ascii="Arial" w:hAnsi="Arial" w:cs="Arial"/>
                <w:sz w:val="20"/>
                <w:szCs w:val="20"/>
              </w:rPr>
              <w:t>Obama</w:t>
            </w:r>
          </w:p>
        </w:tc>
      </w:tr>
      <w:tr w:rsidR="00B75DAE" w14:paraId="4FB2456E" w14:textId="6338D066" w:rsidTr="00B75DAE">
        <w:tc>
          <w:tcPr>
            <w:tcW w:w="2425" w:type="dxa"/>
            <w:vAlign w:val="bottom"/>
          </w:tcPr>
          <w:p w14:paraId="1A224BBB" w14:textId="619644C6" w:rsidR="00B75DAE" w:rsidRDefault="00B75DAE" w:rsidP="00E42A6F">
            <w:pPr>
              <w:rPr>
                <w:rFonts w:ascii="Times New Roman" w:hAnsi="Times New Roman" w:cs="Times New Roman"/>
                <w:sz w:val="24"/>
                <w:szCs w:val="24"/>
              </w:rPr>
            </w:pPr>
            <w:r>
              <w:rPr>
                <w:rFonts w:ascii="Arial" w:hAnsi="Arial" w:cs="Arial"/>
                <w:sz w:val="20"/>
                <w:szCs w:val="20"/>
              </w:rPr>
              <w:t>*</w:t>
            </w:r>
            <w:proofErr w:type="gramStart"/>
            <w:r>
              <w:rPr>
                <w:rFonts w:ascii="Arial" w:hAnsi="Arial" w:cs="Arial"/>
                <w:sz w:val="20"/>
                <w:szCs w:val="20"/>
              </w:rPr>
              <w:t>*  2010</w:t>
            </w:r>
            <w:proofErr w:type="gramEnd"/>
            <w:r>
              <w:rPr>
                <w:rFonts w:ascii="Arial" w:hAnsi="Arial" w:cs="Arial"/>
                <w:sz w:val="20"/>
                <w:szCs w:val="20"/>
              </w:rPr>
              <w:t xml:space="preserve"> - 2016</w:t>
            </w:r>
            <w:r>
              <w:rPr>
                <w:rStyle w:val="FootnoteReference"/>
                <w:rFonts w:ascii="Arial" w:hAnsi="Arial" w:cs="Arial"/>
                <w:sz w:val="20"/>
                <w:szCs w:val="20"/>
              </w:rPr>
              <w:footnoteReference w:id="2"/>
            </w:r>
          </w:p>
        </w:tc>
        <w:tc>
          <w:tcPr>
            <w:tcW w:w="2430" w:type="dxa"/>
            <w:vAlign w:val="bottom"/>
          </w:tcPr>
          <w:p w14:paraId="30BFF8A3" w14:textId="5E3306EF" w:rsidR="00B75DAE" w:rsidRDefault="00B75DAE" w:rsidP="00E42A6F">
            <w:pPr>
              <w:rPr>
                <w:rFonts w:ascii="Times New Roman" w:hAnsi="Times New Roman" w:cs="Times New Roman"/>
                <w:sz w:val="24"/>
                <w:szCs w:val="24"/>
              </w:rPr>
            </w:pPr>
            <w:r>
              <w:rPr>
                <w:rFonts w:ascii="Arial" w:hAnsi="Arial" w:cs="Arial"/>
                <w:sz w:val="20"/>
                <w:szCs w:val="20"/>
              </w:rPr>
              <w:t>2.30%</w:t>
            </w:r>
          </w:p>
        </w:tc>
        <w:tc>
          <w:tcPr>
            <w:tcW w:w="2790" w:type="dxa"/>
          </w:tcPr>
          <w:p w14:paraId="159FD524" w14:textId="4F61A8F0" w:rsidR="00B75DAE" w:rsidRDefault="00B75DAE" w:rsidP="00E42A6F">
            <w:pPr>
              <w:rPr>
                <w:rFonts w:ascii="Arial" w:hAnsi="Arial" w:cs="Arial"/>
                <w:sz w:val="20"/>
                <w:szCs w:val="20"/>
              </w:rPr>
            </w:pPr>
            <w:r>
              <w:rPr>
                <w:rFonts w:ascii="Arial" w:hAnsi="Arial" w:cs="Arial"/>
                <w:sz w:val="20"/>
                <w:szCs w:val="20"/>
              </w:rPr>
              <w:t>Obama after Bush recession</w:t>
            </w:r>
          </w:p>
        </w:tc>
      </w:tr>
      <w:tr w:rsidR="00B75DAE" w14:paraId="51DF18B3" w14:textId="2FC071C3" w:rsidTr="00B75DAE">
        <w:tc>
          <w:tcPr>
            <w:tcW w:w="2425" w:type="dxa"/>
            <w:vAlign w:val="bottom"/>
          </w:tcPr>
          <w:p w14:paraId="385011DE" w14:textId="669DDC7C" w:rsidR="00B75DAE" w:rsidRDefault="00B75DAE" w:rsidP="00E42A6F">
            <w:pPr>
              <w:rPr>
                <w:rFonts w:ascii="Times New Roman" w:hAnsi="Times New Roman" w:cs="Times New Roman"/>
                <w:sz w:val="24"/>
                <w:szCs w:val="24"/>
              </w:rPr>
            </w:pPr>
            <w:r>
              <w:rPr>
                <w:rFonts w:ascii="Arial" w:hAnsi="Arial" w:cs="Arial"/>
                <w:sz w:val="20"/>
                <w:szCs w:val="20"/>
              </w:rPr>
              <w:t>2016 - 2019</w:t>
            </w:r>
          </w:p>
        </w:tc>
        <w:tc>
          <w:tcPr>
            <w:tcW w:w="2430" w:type="dxa"/>
            <w:vAlign w:val="bottom"/>
          </w:tcPr>
          <w:p w14:paraId="72CA31A2" w14:textId="51205CD5" w:rsidR="00B75DAE" w:rsidRDefault="00B75DAE" w:rsidP="00E42A6F">
            <w:pPr>
              <w:rPr>
                <w:rFonts w:ascii="Times New Roman" w:hAnsi="Times New Roman" w:cs="Times New Roman"/>
                <w:sz w:val="24"/>
                <w:szCs w:val="24"/>
              </w:rPr>
            </w:pPr>
            <w:r>
              <w:rPr>
                <w:rFonts w:ascii="Arial" w:hAnsi="Arial" w:cs="Arial"/>
                <w:sz w:val="20"/>
                <w:szCs w:val="20"/>
              </w:rPr>
              <w:t>2.50%</w:t>
            </w:r>
          </w:p>
        </w:tc>
        <w:tc>
          <w:tcPr>
            <w:tcW w:w="2790" w:type="dxa"/>
          </w:tcPr>
          <w:p w14:paraId="04D91BB6" w14:textId="6AB7D3F2" w:rsidR="00B75DAE" w:rsidRDefault="00B75DAE" w:rsidP="00E42A6F">
            <w:pPr>
              <w:rPr>
                <w:rFonts w:ascii="Arial" w:hAnsi="Arial" w:cs="Arial"/>
                <w:sz w:val="20"/>
                <w:szCs w:val="20"/>
              </w:rPr>
            </w:pPr>
            <w:r>
              <w:rPr>
                <w:rFonts w:ascii="Arial" w:hAnsi="Arial" w:cs="Arial"/>
                <w:sz w:val="20"/>
                <w:szCs w:val="20"/>
              </w:rPr>
              <w:t>Trump b4 Covid-19</w:t>
            </w:r>
          </w:p>
        </w:tc>
      </w:tr>
    </w:tbl>
    <w:p w14:paraId="32E1EF88" w14:textId="2619C48E" w:rsidR="004E4E13" w:rsidRDefault="00E42A6F" w:rsidP="00E42A6F">
      <w:pPr>
        <w:rPr>
          <w:rFonts w:ascii="Times New Roman" w:hAnsi="Times New Roman" w:cs="Times New Roman"/>
          <w:sz w:val="24"/>
          <w:szCs w:val="24"/>
        </w:rPr>
      </w:pPr>
      <w:r>
        <w:rPr>
          <w:rFonts w:ascii="Times New Roman" w:hAnsi="Times New Roman" w:cs="Times New Roman"/>
          <w:sz w:val="24"/>
          <w:szCs w:val="24"/>
        </w:rPr>
        <w:lastRenderedPageBreak/>
        <w:t xml:space="preserve">These data show that </w:t>
      </w:r>
      <w:r w:rsidR="00170116">
        <w:rPr>
          <w:rFonts w:ascii="Times New Roman" w:hAnsi="Times New Roman" w:cs="Times New Roman"/>
          <w:sz w:val="24"/>
          <w:szCs w:val="24"/>
        </w:rPr>
        <w:t xml:space="preserve">real </w:t>
      </w:r>
      <w:r>
        <w:rPr>
          <w:rFonts w:ascii="Times New Roman" w:hAnsi="Times New Roman" w:cs="Times New Roman"/>
          <w:sz w:val="24"/>
          <w:szCs w:val="24"/>
        </w:rPr>
        <w:t xml:space="preserve">economic growth was greatest during the 60’s and 70’s. It was less during the 80’s and 90’s. It was even less since 2000 and none of the three presidents during that period achieved growth over 2.5%. </w:t>
      </w:r>
    </w:p>
    <w:p w14:paraId="0CF81BDE" w14:textId="33B23B60" w:rsidR="00E42A6F" w:rsidRDefault="00E42A6F" w:rsidP="00E42A6F">
      <w:pPr>
        <w:rPr>
          <w:rFonts w:ascii="Times New Roman" w:hAnsi="Times New Roman" w:cs="Times New Roman"/>
          <w:sz w:val="24"/>
          <w:szCs w:val="24"/>
        </w:rPr>
      </w:pPr>
      <w:r>
        <w:rPr>
          <w:rFonts w:ascii="Times New Roman" w:hAnsi="Times New Roman" w:cs="Times New Roman"/>
          <w:sz w:val="24"/>
          <w:szCs w:val="24"/>
        </w:rPr>
        <w:t xml:space="preserve">So, while growth during Trump’s administration prior to the pandemic is slightly better than Obama’s, and much better than </w:t>
      </w:r>
      <w:proofErr w:type="gramStart"/>
      <w:r>
        <w:rPr>
          <w:rFonts w:ascii="Times New Roman" w:hAnsi="Times New Roman" w:cs="Times New Roman"/>
          <w:sz w:val="24"/>
          <w:szCs w:val="24"/>
        </w:rPr>
        <w:t>Bush’s</w:t>
      </w:r>
      <w:proofErr w:type="gramEnd"/>
      <w:r>
        <w:rPr>
          <w:rFonts w:ascii="Times New Roman" w:hAnsi="Times New Roman" w:cs="Times New Roman"/>
          <w:sz w:val="24"/>
          <w:szCs w:val="24"/>
        </w:rPr>
        <w:t xml:space="preserve">, it compares poorly to prior decades. It can hardly be called the greatest economy of all time. </w:t>
      </w:r>
    </w:p>
    <w:p w14:paraId="579C953C" w14:textId="63670FAD" w:rsidR="00164854" w:rsidRDefault="00164854" w:rsidP="00E42A6F">
      <w:pPr>
        <w:rPr>
          <w:rFonts w:ascii="Times New Roman" w:hAnsi="Times New Roman" w:cs="Times New Roman"/>
          <w:sz w:val="24"/>
          <w:szCs w:val="24"/>
        </w:rPr>
      </w:pPr>
      <w:r>
        <w:rPr>
          <w:rFonts w:ascii="Times New Roman" w:hAnsi="Times New Roman" w:cs="Times New Roman"/>
          <w:sz w:val="24"/>
          <w:szCs w:val="24"/>
        </w:rPr>
        <w:t>Trump also boasts of the longest economic growth in history. The Table below lists the longest continuous growth periods in this history.</w:t>
      </w:r>
    </w:p>
    <w:tbl>
      <w:tblPr>
        <w:tblStyle w:val="TableGrid"/>
        <w:tblW w:w="0" w:type="auto"/>
        <w:tblLook w:val="04A0" w:firstRow="1" w:lastRow="0" w:firstColumn="1" w:lastColumn="0" w:noHBand="0" w:noVBand="1"/>
      </w:tblPr>
      <w:tblGrid>
        <w:gridCol w:w="1705"/>
        <w:gridCol w:w="1800"/>
        <w:gridCol w:w="5845"/>
      </w:tblGrid>
      <w:tr w:rsidR="00170116" w14:paraId="544A0DE3" w14:textId="77777777" w:rsidTr="00170116">
        <w:tc>
          <w:tcPr>
            <w:tcW w:w="1705" w:type="dxa"/>
            <w:vAlign w:val="bottom"/>
          </w:tcPr>
          <w:p w14:paraId="21A3A388" w14:textId="1B9BEDB3" w:rsidR="00170116" w:rsidRDefault="00170116" w:rsidP="00170116">
            <w:pPr>
              <w:rPr>
                <w:rFonts w:ascii="Times New Roman" w:hAnsi="Times New Roman" w:cs="Times New Roman"/>
                <w:sz w:val="24"/>
                <w:szCs w:val="24"/>
              </w:rPr>
            </w:pPr>
            <w:r>
              <w:rPr>
                <w:rFonts w:ascii="Arial" w:hAnsi="Arial" w:cs="Arial"/>
                <w:sz w:val="20"/>
                <w:szCs w:val="20"/>
              </w:rPr>
              <w:t>Period</w:t>
            </w:r>
          </w:p>
        </w:tc>
        <w:tc>
          <w:tcPr>
            <w:tcW w:w="1800" w:type="dxa"/>
            <w:vAlign w:val="bottom"/>
          </w:tcPr>
          <w:p w14:paraId="1DC55A92" w14:textId="47FAB5E8" w:rsidR="00170116" w:rsidRDefault="00170116" w:rsidP="00170116">
            <w:pPr>
              <w:rPr>
                <w:rFonts w:ascii="Times New Roman" w:hAnsi="Times New Roman" w:cs="Times New Roman"/>
                <w:sz w:val="24"/>
                <w:szCs w:val="24"/>
              </w:rPr>
            </w:pPr>
            <w:r>
              <w:rPr>
                <w:rFonts w:ascii="Arial" w:hAnsi="Arial" w:cs="Arial"/>
                <w:sz w:val="20"/>
                <w:szCs w:val="20"/>
              </w:rPr>
              <w:t>Years of growth</w:t>
            </w:r>
          </w:p>
        </w:tc>
        <w:tc>
          <w:tcPr>
            <w:tcW w:w="5845" w:type="dxa"/>
            <w:vAlign w:val="bottom"/>
          </w:tcPr>
          <w:p w14:paraId="3730556D" w14:textId="782162DD" w:rsidR="00170116" w:rsidRDefault="00170116" w:rsidP="00170116">
            <w:pPr>
              <w:rPr>
                <w:rFonts w:ascii="Times New Roman" w:hAnsi="Times New Roman" w:cs="Times New Roman"/>
                <w:sz w:val="24"/>
                <w:szCs w:val="24"/>
              </w:rPr>
            </w:pPr>
            <w:r>
              <w:rPr>
                <w:rFonts w:ascii="Arial" w:hAnsi="Arial" w:cs="Arial"/>
                <w:sz w:val="20"/>
                <w:szCs w:val="20"/>
              </w:rPr>
              <w:t>following GDP %</w:t>
            </w:r>
          </w:p>
        </w:tc>
      </w:tr>
      <w:tr w:rsidR="00170116" w14:paraId="3C8EF4F2" w14:textId="77777777" w:rsidTr="00170116">
        <w:tc>
          <w:tcPr>
            <w:tcW w:w="1705" w:type="dxa"/>
            <w:vAlign w:val="bottom"/>
          </w:tcPr>
          <w:p w14:paraId="7461F249" w14:textId="77777777" w:rsidR="00170116" w:rsidRDefault="00170116" w:rsidP="00170116">
            <w:pPr>
              <w:rPr>
                <w:rFonts w:ascii="Times New Roman" w:hAnsi="Times New Roman" w:cs="Times New Roman"/>
                <w:sz w:val="24"/>
                <w:szCs w:val="24"/>
              </w:rPr>
            </w:pPr>
          </w:p>
        </w:tc>
        <w:tc>
          <w:tcPr>
            <w:tcW w:w="1800" w:type="dxa"/>
            <w:vAlign w:val="bottom"/>
          </w:tcPr>
          <w:p w14:paraId="6C98D553" w14:textId="77777777" w:rsidR="00170116" w:rsidRDefault="00170116" w:rsidP="00170116">
            <w:pPr>
              <w:rPr>
                <w:rFonts w:ascii="Times New Roman" w:hAnsi="Times New Roman" w:cs="Times New Roman"/>
                <w:sz w:val="24"/>
                <w:szCs w:val="24"/>
              </w:rPr>
            </w:pPr>
          </w:p>
        </w:tc>
        <w:tc>
          <w:tcPr>
            <w:tcW w:w="5845" w:type="dxa"/>
            <w:vAlign w:val="bottom"/>
          </w:tcPr>
          <w:p w14:paraId="3E3CC644" w14:textId="77777777" w:rsidR="00170116" w:rsidRDefault="00170116" w:rsidP="00170116">
            <w:pPr>
              <w:rPr>
                <w:rFonts w:ascii="Times New Roman" w:hAnsi="Times New Roman" w:cs="Times New Roman"/>
                <w:sz w:val="24"/>
                <w:szCs w:val="24"/>
              </w:rPr>
            </w:pPr>
          </w:p>
        </w:tc>
      </w:tr>
      <w:tr w:rsidR="00170116" w14:paraId="220C2F98" w14:textId="77777777" w:rsidTr="00170116">
        <w:tc>
          <w:tcPr>
            <w:tcW w:w="1705" w:type="dxa"/>
            <w:vAlign w:val="bottom"/>
          </w:tcPr>
          <w:p w14:paraId="3803AEC2" w14:textId="33DAB378" w:rsidR="00170116" w:rsidRDefault="00170116" w:rsidP="00170116">
            <w:pPr>
              <w:rPr>
                <w:rFonts w:ascii="Times New Roman" w:hAnsi="Times New Roman" w:cs="Times New Roman"/>
                <w:sz w:val="24"/>
                <w:szCs w:val="24"/>
              </w:rPr>
            </w:pPr>
            <w:r>
              <w:rPr>
                <w:rFonts w:ascii="Arial" w:hAnsi="Arial" w:cs="Arial"/>
                <w:sz w:val="20"/>
                <w:szCs w:val="20"/>
              </w:rPr>
              <w:t>1959 - 1974</w:t>
            </w:r>
          </w:p>
        </w:tc>
        <w:tc>
          <w:tcPr>
            <w:tcW w:w="1800" w:type="dxa"/>
            <w:vAlign w:val="bottom"/>
          </w:tcPr>
          <w:p w14:paraId="00541488" w14:textId="6823CDBF" w:rsidR="00170116" w:rsidRDefault="00170116" w:rsidP="00170116">
            <w:pPr>
              <w:rPr>
                <w:rFonts w:ascii="Times New Roman" w:hAnsi="Times New Roman" w:cs="Times New Roman"/>
                <w:sz w:val="24"/>
                <w:szCs w:val="24"/>
              </w:rPr>
            </w:pPr>
            <w:r>
              <w:rPr>
                <w:rFonts w:ascii="Arial" w:hAnsi="Arial" w:cs="Arial"/>
                <w:sz w:val="20"/>
                <w:szCs w:val="20"/>
              </w:rPr>
              <w:t>16</w:t>
            </w:r>
          </w:p>
        </w:tc>
        <w:tc>
          <w:tcPr>
            <w:tcW w:w="5845" w:type="dxa"/>
            <w:vAlign w:val="bottom"/>
          </w:tcPr>
          <w:p w14:paraId="34A466E5" w14:textId="4098F958" w:rsidR="00170116" w:rsidRDefault="00170116" w:rsidP="00170116">
            <w:pPr>
              <w:rPr>
                <w:rFonts w:ascii="Times New Roman" w:hAnsi="Times New Roman" w:cs="Times New Roman"/>
                <w:sz w:val="24"/>
                <w:szCs w:val="24"/>
              </w:rPr>
            </w:pPr>
            <w:r>
              <w:rPr>
                <w:rFonts w:ascii="Arial" w:hAnsi="Arial" w:cs="Arial"/>
                <w:sz w:val="20"/>
                <w:szCs w:val="20"/>
              </w:rPr>
              <w:t>-0.21</w:t>
            </w:r>
          </w:p>
        </w:tc>
      </w:tr>
      <w:tr w:rsidR="00170116" w14:paraId="72533CAA" w14:textId="77777777" w:rsidTr="00170116">
        <w:tc>
          <w:tcPr>
            <w:tcW w:w="1705" w:type="dxa"/>
            <w:vAlign w:val="bottom"/>
          </w:tcPr>
          <w:p w14:paraId="488A9842" w14:textId="47A28075" w:rsidR="00170116" w:rsidRDefault="00170116" w:rsidP="00170116">
            <w:pPr>
              <w:rPr>
                <w:rFonts w:ascii="Times New Roman" w:hAnsi="Times New Roman" w:cs="Times New Roman"/>
                <w:sz w:val="24"/>
                <w:szCs w:val="24"/>
              </w:rPr>
            </w:pPr>
            <w:r>
              <w:rPr>
                <w:rFonts w:ascii="Arial" w:hAnsi="Arial" w:cs="Arial"/>
                <w:sz w:val="20"/>
                <w:szCs w:val="20"/>
              </w:rPr>
              <w:t>1983-1990</w:t>
            </w:r>
          </w:p>
        </w:tc>
        <w:tc>
          <w:tcPr>
            <w:tcW w:w="1800" w:type="dxa"/>
            <w:vAlign w:val="bottom"/>
          </w:tcPr>
          <w:p w14:paraId="0800051B" w14:textId="4026DA07" w:rsidR="00170116" w:rsidRDefault="00170116" w:rsidP="00170116">
            <w:pPr>
              <w:rPr>
                <w:rFonts w:ascii="Times New Roman" w:hAnsi="Times New Roman" w:cs="Times New Roman"/>
                <w:sz w:val="24"/>
                <w:szCs w:val="24"/>
              </w:rPr>
            </w:pPr>
            <w:r>
              <w:rPr>
                <w:rFonts w:ascii="Arial" w:hAnsi="Arial" w:cs="Arial"/>
                <w:sz w:val="20"/>
                <w:szCs w:val="20"/>
              </w:rPr>
              <w:t>8</w:t>
            </w:r>
          </w:p>
        </w:tc>
        <w:tc>
          <w:tcPr>
            <w:tcW w:w="5845" w:type="dxa"/>
            <w:vAlign w:val="bottom"/>
          </w:tcPr>
          <w:p w14:paraId="03D08A38" w14:textId="2D8709FF" w:rsidR="00170116" w:rsidRDefault="00170116" w:rsidP="00170116">
            <w:pPr>
              <w:rPr>
                <w:rFonts w:ascii="Times New Roman" w:hAnsi="Times New Roman" w:cs="Times New Roman"/>
                <w:sz w:val="24"/>
                <w:szCs w:val="24"/>
              </w:rPr>
            </w:pPr>
            <w:r>
              <w:rPr>
                <w:rFonts w:ascii="Arial" w:hAnsi="Arial" w:cs="Arial"/>
                <w:sz w:val="20"/>
                <w:szCs w:val="20"/>
              </w:rPr>
              <w:t>-0.11</w:t>
            </w:r>
          </w:p>
        </w:tc>
      </w:tr>
      <w:tr w:rsidR="00170116" w14:paraId="41ACD909" w14:textId="77777777" w:rsidTr="00170116">
        <w:tc>
          <w:tcPr>
            <w:tcW w:w="1705" w:type="dxa"/>
            <w:vAlign w:val="bottom"/>
          </w:tcPr>
          <w:p w14:paraId="7E4B3A0B" w14:textId="3097521B" w:rsidR="00170116" w:rsidRDefault="00170116" w:rsidP="00170116">
            <w:pPr>
              <w:rPr>
                <w:rFonts w:ascii="Times New Roman" w:hAnsi="Times New Roman" w:cs="Times New Roman"/>
                <w:sz w:val="24"/>
                <w:szCs w:val="24"/>
              </w:rPr>
            </w:pPr>
            <w:r>
              <w:rPr>
                <w:rFonts w:ascii="Arial" w:hAnsi="Arial" w:cs="Arial"/>
                <w:sz w:val="20"/>
                <w:szCs w:val="20"/>
              </w:rPr>
              <w:t>1992-2007</w:t>
            </w:r>
          </w:p>
        </w:tc>
        <w:tc>
          <w:tcPr>
            <w:tcW w:w="1800" w:type="dxa"/>
            <w:vAlign w:val="bottom"/>
          </w:tcPr>
          <w:p w14:paraId="26FEB49B" w14:textId="3835A0D0" w:rsidR="00170116" w:rsidRDefault="00170116" w:rsidP="00170116">
            <w:pPr>
              <w:rPr>
                <w:rFonts w:ascii="Times New Roman" w:hAnsi="Times New Roman" w:cs="Times New Roman"/>
                <w:sz w:val="24"/>
                <w:szCs w:val="24"/>
              </w:rPr>
            </w:pPr>
            <w:r>
              <w:rPr>
                <w:rFonts w:ascii="Arial" w:hAnsi="Arial" w:cs="Arial"/>
                <w:sz w:val="20"/>
                <w:szCs w:val="20"/>
              </w:rPr>
              <w:t>16</w:t>
            </w:r>
          </w:p>
        </w:tc>
        <w:tc>
          <w:tcPr>
            <w:tcW w:w="5845" w:type="dxa"/>
            <w:vAlign w:val="bottom"/>
          </w:tcPr>
          <w:p w14:paraId="1463547C" w14:textId="7C671E94" w:rsidR="00170116" w:rsidRDefault="00170116" w:rsidP="00170116">
            <w:pPr>
              <w:rPr>
                <w:rFonts w:ascii="Times New Roman" w:hAnsi="Times New Roman" w:cs="Times New Roman"/>
                <w:sz w:val="24"/>
                <w:szCs w:val="24"/>
              </w:rPr>
            </w:pPr>
            <w:r>
              <w:rPr>
                <w:rFonts w:ascii="Arial" w:hAnsi="Arial" w:cs="Arial"/>
                <w:sz w:val="20"/>
                <w:szCs w:val="20"/>
              </w:rPr>
              <w:t>-0.14 and -2.54</w:t>
            </w:r>
          </w:p>
        </w:tc>
      </w:tr>
      <w:tr w:rsidR="00170116" w14:paraId="7B5DB0B7" w14:textId="77777777" w:rsidTr="00170116">
        <w:tc>
          <w:tcPr>
            <w:tcW w:w="1705" w:type="dxa"/>
            <w:vAlign w:val="bottom"/>
          </w:tcPr>
          <w:p w14:paraId="1F0F0CC2" w14:textId="38CEDF38" w:rsidR="00170116" w:rsidRDefault="00170116" w:rsidP="00170116">
            <w:pPr>
              <w:rPr>
                <w:rFonts w:ascii="Times New Roman" w:hAnsi="Times New Roman" w:cs="Times New Roman"/>
                <w:sz w:val="24"/>
                <w:szCs w:val="24"/>
              </w:rPr>
            </w:pPr>
            <w:r>
              <w:rPr>
                <w:rFonts w:ascii="Arial" w:hAnsi="Arial" w:cs="Arial"/>
                <w:sz w:val="20"/>
                <w:szCs w:val="20"/>
              </w:rPr>
              <w:t>2009-201</w:t>
            </w:r>
            <w:r w:rsidR="00B75DAE">
              <w:rPr>
                <w:rFonts w:ascii="Arial" w:hAnsi="Arial" w:cs="Arial"/>
                <w:sz w:val="20"/>
                <w:szCs w:val="20"/>
              </w:rPr>
              <w:t>9</w:t>
            </w:r>
          </w:p>
        </w:tc>
        <w:tc>
          <w:tcPr>
            <w:tcW w:w="1800" w:type="dxa"/>
            <w:vAlign w:val="bottom"/>
          </w:tcPr>
          <w:p w14:paraId="1F6923D4" w14:textId="4EFB5AA7" w:rsidR="00170116" w:rsidRDefault="00170116" w:rsidP="00170116">
            <w:pPr>
              <w:rPr>
                <w:rFonts w:ascii="Times New Roman" w:hAnsi="Times New Roman" w:cs="Times New Roman"/>
                <w:sz w:val="24"/>
                <w:szCs w:val="24"/>
              </w:rPr>
            </w:pPr>
            <w:r>
              <w:rPr>
                <w:rFonts w:ascii="Arial" w:hAnsi="Arial" w:cs="Arial"/>
                <w:sz w:val="20"/>
                <w:szCs w:val="20"/>
              </w:rPr>
              <w:t>1</w:t>
            </w:r>
            <w:r w:rsidR="00B75DAE">
              <w:rPr>
                <w:rFonts w:ascii="Arial" w:hAnsi="Arial" w:cs="Arial"/>
                <w:sz w:val="20"/>
                <w:szCs w:val="20"/>
              </w:rPr>
              <w:t>1</w:t>
            </w:r>
          </w:p>
        </w:tc>
        <w:tc>
          <w:tcPr>
            <w:tcW w:w="5845" w:type="dxa"/>
            <w:vAlign w:val="bottom"/>
          </w:tcPr>
          <w:p w14:paraId="1F903C15" w14:textId="3398C08B" w:rsidR="00170116" w:rsidRDefault="002915AC" w:rsidP="00170116">
            <w:pPr>
              <w:rPr>
                <w:rFonts w:ascii="Times New Roman" w:hAnsi="Times New Roman" w:cs="Times New Roman"/>
                <w:sz w:val="24"/>
                <w:szCs w:val="24"/>
              </w:rPr>
            </w:pPr>
            <w:r>
              <w:rPr>
                <w:rFonts w:ascii="Arial" w:hAnsi="Arial" w:cs="Arial"/>
                <w:sz w:val="20"/>
                <w:szCs w:val="20"/>
              </w:rPr>
              <w:t xml:space="preserve">       </w:t>
            </w:r>
            <w:proofErr w:type="spellStart"/>
            <w:r>
              <w:rPr>
                <w:rFonts w:ascii="Arial" w:hAnsi="Arial" w:cs="Arial"/>
                <w:sz w:val="20"/>
                <w:szCs w:val="20"/>
              </w:rPr>
              <w:t>tbd</w:t>
            </w:r>
            <w:proofErr w:type="spellEnd"/>
          </w:p>
        </w:tc>
      </w:tr>
    </w:tbl>
    <w:p w14:paraId="40A2635C" w14:textId="77777777" w:rsidR="00164854" w:rsidRDefault="00164854" w:rsidP="00E42A6F">
      <w:pPr>
        <w:rPr>
          <w:rFonts w:ascii="Times New Roman" w:hAnsi="Times New Roman" w:cs="Times New Roman"/>
          <w:sz w:val="24"/>
          <w:szCs w:val="24"/>
        </w:rPr>
      </w:pPr>
    </w:p>
    <w:p w14:paraId="0E71F70D" w14:textId="02594C8D" w:rsidR="00170116" w:rsidRDefault="00170116" w:rsidP="00E42A6F">
      <w:pPr>
        <w:rPr>
          <w:rFonts w:ascii="Times New Roman" w:hAnsi="Times New Roman" w:cs="Times New Roman"/>
          <w:sz w:val="24"/>
          <w:szCs w:val="24"/>
        </w:rPr>
      </w:pPr>
      <w:r>
        <w:rPr>
          <w:rFonts w:ascii="Times New Roman" w:hAnsi="Times New Roman" w:cs="Times New Roman"/>
          <w:sz w:val="24"/>
          <w:szCs w:val="24"/>
        </w:rPr>
        <w:t>So</w:t>
      </w:r>
      <w:r w:rsidR="002915AC">
        <w:rPr>
          <w:rFonts w:ascii="Times New Roman" w:hAnsi="Times New Roman" w:cs="Times New Roman"/>
          <w:sz w:val="24"/>
          <w:szCs w:val="24"/>
        </w:rPr>
        <w:t>,</w:t>
      </w:r>
      <w:r>
        <w:rPr>
          <w:rFonts w:ascii="Times New Roman" w:hAnsi="Times New Roman" w:cs="Times New Roman"/>
          <w:sz w:val="24"/>
          <w:szCs w:val="24"/>
        </w:rPr>
        <w:t xml:space="preserve"> there are two periods of 16 years continuous growth. The Obama/Trump growth </w:t>
      </w:r>
      <w:r w:rsidR="002915AC">
        <w:rPr>
          <w:rFonts w:ascii="Times New Roman" w:hAnsi="Times New Roman" w:cs="Times New Roman"/>
          <w:sz w:val="24"/>
          <w:szCs w:val="24"/>
        </w:rPr>
        <w:t xml:space="preserve">was </w:t>
      </w:r>
      <w:r>
        <w:rPr>
          <w:rFonts w:ascii="Times New Roman" w:hAnsi="Times New Roman" w:cs="Times New Roman"/>
          <w:sz w:val="24"/>
          <w:szCs w:val="24"/>
        </w:rPr>
        <w:t>only 1</w:t>
      </w:r>
      <w:r w:rsidR="00B75DAE">
        <w:rPr>
          <w:rFonts w:ascii="Times New Roman" w:hAnsi="Times New Roman" w:cs="Times New Roman"/>
          <w:sz w:val="24"/>
          <w:szCs w:val="24"/>
        </w:rPr>
        <w:t xml:space="preserve">1 </w:t>
      </w:r>
      <w:r>
        <w:rPr>
          <w:rFonts w:ascii="Times New Roman" w:hAnsi="Times New Roman" w:cs="Times New Roman"/>
          <w:sz w:val="24"/>
          <w:szCs w:val="24"/>
        </w:rPr>
        <w:t xml:space="preserve">years and Obama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in charge for </w:t>
      </w:r>
      <w:r w:rsidR="00B75DAE">
        <w:rPr>
          <w:rFonts w:ascii="Times New Roman" w:hAnsi="Times New Roman" w:cs="Times New Roman"/>
          <w:sz w:val="24"/>
          <w:szCs w:val="24"/>
        </w:rPr>
        <w:t>8</w:t>
      </w:r>
      <w:r>
        <w:rPr>
          <w:rFonts w:ascii="Times New Roman" w:hAnsi="Times New Roman" w:cs="Times New Roman"/>
          <w:sz w:val="24"/>
          <w:szCs w:val="24"/>
        </w:rPr>
        <w:t xml:space="preserve"> of those years. A good argument can also be made that the first year of a President’s administration is basically inherited since most fiscal legislation was set in place prior to inauguration. So</w:t>
      </w:r>
      <w:r w:rsidR="002915AC">
        <w:rPr>
          <w:rFonts w:ascii="Times New Roman" w:hAnsi="Times New Roman" w:cs="Times New Roman"/>
          <w:sz w:val="24"/>
          <w:szCs w:val="24"/>
        </w:rPr>
        <w:t>,</w:t>
      </w:r>
      <w:r>
        <w:rPr>
          <w:rFonts w:ascii="Times New Roman" w:hAnsi="Times New Roman" w:cs="Times New Roman"/>
          <w:sz w:val="24"/>
          <w:szCs w:val="24"/>
        </w:rPr>
        <w:t xml:space="preserve"> Trump is only responsible for the last </w:t>
      </w:r>
      <w:r w:rsidR="00B75DAE">
        <w:rPr>
          <w:rFonts w:ascii="Times New Roman" w:hAnsi="Times New Roman" w:cs="Times New Roman"/>
          <w:sz w:val="24"/>
          <w:szCs w:val="24"/>
        </w:rPr>
        <w:t xml:space="preserve">three </w:t>
      </w:r>
      <w:r>
        <w:rPr>
          <w:rFonts w:ascii="Times New Roman" w:hAnsi="Times New Roman" w:cs="Times New Roman"/>
          <w:sz w:val="24"/>
          <w:szCs w:val="24"/>
        </w:rPr>
        <w:t>years.</w:t>
      </w:r>
    </w:p>
    <w:p w14:paraId="6098AAEC" w14:textId="74486D91" w:rsidR="00170116" w:rsidRDefault="00170116" w:rsidP="00E42A6F">
      <w:pPr>
        <w:rPr>
          <w:rFonts w:ascii="Times New Roman" w:hAnsi="Times New Roman" w:cs="Times New Roman"/>
          <w:sz w:val="24"/>
          <w:szCs w:val="24"/>
        </w:rPr>
      </w:pPr>
      <w:r>
        <w:rPr>
          <w:rFonts w:ascii="Times New Roman" w:hAnsi="Times New Roman" w:cs="Times New Roman"/>
          <w:sz w:val="24"/>
          <w:szCs w:val="24"/>
        </w:rPr>
        <w:t>Thus, both of Trump’s claims of the longest and strongest economic growth in history are not true</w:t>
      </w:r>
      <w:r w:rsidR="002915AC">
        <w:rPr>
          <w:rFonts w:ascii="Times New Roman" w:hAnsi="Times New Roman" w:cs="Times New Roman"/>
          <w:sz w:val="24"/>
          <w:szCs w:val="24"/>
        </w:rPr>
        <w:t xml:space="preserve">, indeed, not even close. </w:t>
      </w:r>
      <w:r w:rsidR="000D2F77">
        <w:rPr>
          <w:rFonts w:ascii="Times New Roman" w:hAnsi="Times New Roman" w:cs="Times New Roman"/>
          <w:sz w:val="24"/>
          <w:szCs w:val="24"/>
        </w:rPr>
        <w:t xml:space="preserve"> </w:t>
      </w:r>
      <w:r w:rsidR="00B75DAE">
        <w:rPr>
          <w:rFonts w:ascii="Times New Roman" w:hAnsi="Times New Roman" w:cs="Times New Roman"/>
          <w:sz w:val="24"/>
          <w:szCs w:val="24"/>
        </w:rPr>
        <w:t>And most of the credit for length is due to Obama.</w:t>
      </w:r>
    </w:p>
    <w:p w14:paraId="5E25DD31" w14:textId="6DA37970" w:rsidR="00170116" w:rsidRDefault="00170116" w:rsidP="00E42A6F">
      <w:pPr>
        <w:rPr>
          <w:rFonts w:ascii="Times New Roman" w:hAnsi="Times New Roman" w:cs="Times New Roman"/>
          <w:sz w:val="24"/>
          <w:szCs w:val="24"/>
        </w:rPr>
      </w:pPr>
    </w:p>
    <w:p w14:paraId="3376B952" w14:textId="77777777" w:rsidR="00170116" w:rsidRDefault="00170116" w:rsidP="00E42A6F">
      <w:pPr>
        <w:rPr>
          <w:rFonts w:ascii="Times New Roman" w:hAnsi="Times New Roman" w:cs="Times New Roman"/>
          <w:sz w:val="24"/>
          <w:szCs w:val="24"/>
        </w:rPr>
      </w:pPr>
    </w:p>
    <w:sectPr w:rsidR="00170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FA3B2" w14:textId="77777777" w:rsidR="002A4D3C" w:rsidRDefault="002A4D3C" w:rsidP="008048B8">
      <w:pPr>
        <w:spacing w:after="0" w:line="240" w:lineRule="auto"/>
      </w:pPr>
      <w:r>
        <w:separator/>
      </w:r>
    </w:p>
  </w:endnote>
  <w:endnote w:type="continuationSeparator" w:id="0">
    <w:p w14:paraId="7718BC15" w14:textId="77777777" w:rsidR="002A4D3C" w:rsidRDefault="002A4D3C" w:rsidP="00804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4BC6B" w14:textId="77777777" w:rsidR="002A4D3C" w:rsidRDefault="002A4D3C" w:rsidP="008048B8">
      <w:pPr>
        <w:spacing w:after="0" w:line="240" w:lineRule="auto"/>
      </w:pPr>
      <w:r>
        <w:separator/>
      </w:r>
    </w:p>
  </w:footnote>
  <w:footnote w:type="continuationSeparator" w:id="0">
    <w:p w14:paraId="3B5B8321" w14:textId="77777777" w:rsidR="002A4D3C" w:rsidRDefault="002A4D3C" w:rsidP="008048B8">
      <w:pPr>
        <w:spacing w:after="0" w:line="240" w:lineRule="auto"/>
      </w:pPr>
      <w:r>
        <w:continuationSeparator/>
      </w:r>
    </w:p>
  </w:footnote>
  <w:footnote w:id="1">
    <w:p w14:paraId="15CB2761" w14:textId="4960B4FF" w:rsidR="008048B8" w:rsidRDefault="008048B8">
      <w:pPr>
        <w:pStyle w:val="FootnoteText"/>
      </w:pPr>
      <w:r>
        <w:rPr>
          <w:rStyle w:val="FootnoteReference"/>
        </w:rPr>
        <w:footnoteRef/>
      </w:r>
      <w:r>
        <w:t xml:space="preserve"> See </w:t>
      </w:r>
      <w:hyperlink r:id="rId1" w:history="1">
        <w:r w:rsidRPr="00664C1E">
          <w:rPr>
            <w:rStyle w:val="Hyperlink"/>
          </w:rPr>
          <w:t>https://fred.stlouisfed.org/series/GDPCA</w:t>
        </w:r>
      </w:hyperlink>
      <w:r>
        <w:t xml:space="preserve"> for the data.</w:t>
      </w:r>
    </w:p>
  </w:footnote>
  <w:footnote w:id="2">
    <w:p w14:paraId="5CD94143" w14:textId="507BA8AC" w:rsidR="00B75DAE" w:rsidRDefault="00B75DAE">
      <w:pPr>
        <w:pStyle w:val="FootnoteText"/>
      </w:pPr>
      <w:r>
        <w:rPr>
          <w:rStyle w:val="FootnoteReference"/>
        </w:rPr>
        <w:footnoteRef/>
      </w:r>
      <w:r>
        <w:t xml:space="preserve"> This period is Obama after Bush’s Great Recession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B8"/>
    <w:rsid w:val="000D2F77"/>
    <w:rsid w:val="00164854"/>
    <w:rsid w:val="00170116"/>
    <w:rsid w:val="002915AC"/>
    <w:rsid w:val="002A4D3C"/>
    <w:rsid w:val="004E4E13"/>
    <w:rsid w:val="0054268B"/>
    <w:rsid w:val="008048B8"/>
    <w:rsid w:val="00984A05"/>
    <w:rsid w:val="00B75DAE"/>
    <w:rsid w:val="00E42A6F"/>
    <w:rsid w:val="00E9729B"/>
    <w:rsid w:val="00F665AF"/>
    <w:rsid w:val="00FF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9DBE"/>
  <w15:chartTrackingRefBased/>
  <w15:docId w15:val="{A73C592F-1C15-42AD-B22A-7D1DF23F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48B8"/>
    <w:rPr>
      <w:color w:val="0563C1" w:themeColor="hyperlink"/>
      <w:u w:val="single"/>
    </w:rPr>
  </w:style>
  <w:style w:type="character" w:styleId="UnresolvedMention">
    <w:name w:val="Unresolved Mention"/>
    <w:basedOn w:val="DefaultParagraphFont"/>
    <w:uiPriority w:val="99"/>
    <w:semiHidden/>
    <w:unhideWhenUsed/>
    <w:rsid w:val="008048B8"/>
    <w:rPr>
      <w:color w:val="605E5C"/>
      <w:shd w:val="clear" w:color="auto" w:fill="E1DFDD"/>
    </w:rPr>
  </w:style>
  <w:style w:type="paragraph" w:styleId="FootnoteText">
    <w:name w:val="footnote text"/>
    <w:basedOn w:val="Normal"/>
    <w:link w:val="FootnoteTextChar"/>
    <w:uiPriority w:val="99"/>
    <w:semiHidden/>
    <w:unhideWhenUsed/>
    <w:rsid w:val="008048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48B8"/>
    <w:rPr>
      <w:sz w:val="20"/>
      <w:szCs w:val="20"/>
    </w:rPr>
  </w:style>
  <w:style w:type="character" w:styleId="FootnoteReference">
    <w:name w:val="footnote reference"/>
    <w:basedOn w:val="DefaultParagraphFont"/>
    <w:uiPriority w:val="99"/>
    <w:semiHidden/>
    <w:unhideWhenUsed/>
    <w:rsid w:val="008048B8"/>
    <w:rPr>
      <w:vertAlign w:val="superscript"/>
    </w:rPr>
  </w:style>
  <w:style w:type="table" w:styleId="TableGrid">
    <w:name w:val="Table Grid"/>
    <w:basedOn w:val="TableNormal"/>
    <w:uiPriority w:val="39"/>
    <w:rsid w:val="004E4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jerometbock@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fred.stlouisfed.org/series/GDP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rom\AppData\Local\Temp\GDPCA.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REAL GDP GROWTH %, 1948 - 2019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cat>
            <c:numRef>
              <c:f>'FRED Graph'!$B$31:$B$102</c:f>
              <c:numCache>
                <c:formatCode>General</c:formatCode>
                <c:ptCount val="72"/>
                <c:pt idx="0">
                  <c:v>1948</c:v>
                </c:pt>
                <c:pt idx="1">
                  <c:v>1949</c:v>
                </c:pt>
                <c:pt idx="2">
                  <c:v>1950</c:v>
                </c:pt>
                <c:pt idx="3">
                  <c:v>1951</c:v>
                </c:pt>
                <c:pt idx="4">
                  <c:v>1952</c:v>
                </c:pt>
                <c:pt idx="5">
                  <c:v>1953</c:v>
                </c:pt>
                <c:pt idx="6">
                  <c:v>1954</c:v>
                </c:pt>
                <c:pt idx="7">
                  <c:v>1955</c:v>
                </c:pt>
                <c:pt idx="8">
                  <c:v>1956</c:v>
                </c:pt>
                <c:pt idx="9">
                  <c:v>1957</c:v>
                </c:pt>
                <c:pt idx="10">
                  <c:v>1958</c:v>
                </c:pt>
                <c:pt idx="11">
                  <c:v>1959</c:v>
                </c:pt>
                <c:pt idx="12">
                  <c:v>1960</c:v>
                </c:pt>
                <c:pt idx="13">
                  <c:v>1961</c:v>
                </c:pt>
                <c:pt idx="14">
                  <c:v>1962</c:v>
                </c:pt>
                <c:pt idx="15">
                  <c:v>1963</c:v>
                </c:pt>
                <c:pt idx="16">
                  <c:v>1964</c:v>
                </c:pt>
                <c:pt idx="17">
                  <c:v>1965</c:v>
                </c:pt>
                <c:pt idx="18">
                  <c:v>1966</c:v>
                </c:pt>
                <c:pt idx="19">
                  <c:v>1967</c:v>
                </c:pt>
                <c:pt idx="20">
                  <c:v>1968</c:v>
                </c:pt>
                <c:pt idx="21">
                  <c:v>1969</c:v>
                </c:pt>
                <c:pt idx="22">
                  <c:v>1970</c:v>
                </c:pt>
                <c:pt idx="23">
                  <c:v>1971</c:v>
                </c:pt>
                <c:pt idx="24">
                  <c:v>1972</c:v>
                </c:pt>
                <c:pt idx="25">
                  <c:v>1973</c:v>
                </c:pt>
                <c:pt idx="26">
                  <c:v>1974</c:v>
                </c:pt>
                <c:pt idx="27">
                  <c:v>1975</c:v>
                </c:pt>
                <c:pt idx="28">
                  <c:v>1976</c:v>
                </c:pt>
                <c:pt idx="29">
                  <c:v>1977</c:v>
                </c:pt>
                <c:pt idx="30">
                  <c:v>1978</c:v>
                </c:pt>
                <c:pt idx="31">
                  <c:v>1979</c:v>
                </c:pt>
                <c:pt idx="32">
                  <c:v>1980</c:v>
                </c:pt>
                <c:pt idx="33">
                  <c:v>1981</c:v>
                </c:pt>
                <c:pt idx="34">
                  <c:v>1982</c:v>
                </c:pt>
                <c:pt idx="35">
                  <c:v>1983</c:v>
                </c:pt>
                <c:pt idx="36">
                  <c:v>1984</c:v>
                </c:pt>
                <c:pt idx="37">
                  <c:v>1985</c:v>
                </c:pt>
                <c:pt idx="38">
                  <c:v>1986</c:v>
                </c:pt>
                <c:pt idx="39">
                  <c:v>1987</c:v>
                </c:pt>
                <c:pt idx="40">
                  <c:v>1988</c:v>
                </c:pt>
                <c:pt idx="41">
                  <c:v>1989</c:v>
                </c:pt>
                <c:pt idx="42">
                  <c:v>1990</c:v>
                </c:pt>
                <c:pt idx="43">
                  <c:v>1991</c:v>
                </c:pt>
                <c:pt idx="44">
                  <c:v>1992</c:v>
                </c:pt>
                <c:pt idx="45">
                  <c:v>1993</c:v>
                </c:pt>
                <c:pt idx="46">
                  <c:v>1994</c:v>
                </c:pt>
                <c:pt idx="47">
                  <c:v>1995</c:v>
                </c:pt>
                <c:pt idx="48">
                  <c:v>1996</c:v>
                </c:pt>
                <c:pt idx="49">
                  <c:v>1997</c:v>
                </c:pt>
                <c:pt idx="50">
                  <c:v>1998</c:v>
                </c:pt>
                <c:pt idx="51">
                  <c:v>1999</c:v>
                </c:pt>
                <c:pt idx="52">
                  <c:v>2000</c:v>
                </c:pt>
                <c:pt idx="53">
                  <c:v>2001</c:v>
                </c:pt>
                <c:pt idx="54">
                  <c:v>2002</c:v>
                </c:pt>
                <c:pt idx="55">
                  <c:v>2003</c:v>
                </c:pt>
                <c:pt idx="56">
                  <c:v>2004</c:v>
                </c:pt>
                <c:pt idx="57">
                  <c:v>2005</c:v>
                </c:pt>
                <c:pt idx="58">
                  <c:v>2006</c:v>
                </c:pt>
                <c:pt idx="59">
                  <c:v>2007</c:v>
                </c:pt>
                <c:pt idx="60">
                  <c:v>2008</c:v>
                </c:pt>
                <c:pt idx="61">
                  <c:v>2009</c:v>
                </c:pt>
                <c:pt idx="62">
                  <c:v>2010</c:v>
                </c:pt>
                <c:pt idx="63">
                  <c:v>2011</c:v>
                </c:pt>
                <c:pt idx="64">
                  <c:v>2012</c:v>
                </c:pt>
                <c:pt idx="65">
                  <c:v>2013</c:v>
                </c:pt>
                <c:pt idx="66">
                  <c:v>2014</c:v>
                </c:pt>
                <c:pt idx="67">
                  <c:v>2015</c:v>
                </c:pt>
                <c:pt idx="68">
                  <c:v>2016</c:v>
                </c:pt>
                <c:pt idx="69">
                  <c:v>2017</c:v>
                </c:pt>
                <c:pt idx="70">
                  <c:v>2018</c:v>
                </c:pt>
                <c:pt idx="71">
                  <c:v>2019</c:v>
                </c:pt>
              </c:numCache>
            </c:numRef>
          </c:cat>
          <c:val>
            <c:numRef>
              <c:f>'FRED Graph'!$C$31:$C$102</c:f>
              <c:numCache>
                <c:formatCode>0.00%</c:formatCode>
                <c:ptCount val="72"/>
                <c:pt idx="0">
                  <c:v>4.1132997905459767E-2</c:v>
                </c:pt>
                <c:pt idx="1">
                  <c:v>-5.6421677101663459E-3</c:v>
                </c:pt>
                <c:pt idx="2">
                  <c:v>8.6865357201008742E-2</c:v>
                </c:pt>
                <c:pt idx="3">
                  <c:v>8.0457872434098299E-2</c:v>
                </c:pt>
                <c:pt idx="4">
                  <c:v>4.0885163382998746E-2</c:v>
                </c:pt>
                <c:pt idx="5">
                  <c:v>4.6881857067736288E-2</c:v>
                </c:pt>
                <c:pt idx="6">
                  <c:v>-5.7838399711530597E-3</c:v>
                </c:pt>
                <c:pt idx="7">
                  <c:v>7.133334303474248E-2</c:v>
                </c:pt>
                <c:pt idx="8">
                  <c:v>2.131166154336972E-2</c:v>
                </c:pt>
                <c:pt idx="9">
                  <c:v>2.1055876643882199E-2</c:v>
                </c:pt>
                <c:pt idx="10">
                  <c:v>-7.4081570218013093E-3</c:v>
                </c:pt>
                <c:pt idx="11">
                  <c:v>6.9392463065508059E-2</c:v>
                </c:pt>
                <c:pt idx="12">
                  <c:v>2.5734523699397993E-2</c:v>
                </c:pt>
                <c:pt idx="13">
                  <c:v>2.563673112429532E-2</c:v>
                </c:pt>
                <c:pt idx="14">
                  <c:v>6.127117736678378E-2</c:v>
                </c:pt>
                <c:pt idx="15">
                  <c:v>4.3550503901889526E-2</c:v>
                </c:pt>
                <c:pt idx="16">
                  <c:v>5.7612537483688664E-2</c:v>
                </c:pt>
                <c:pt idx="17">
                  <c:v>6.4977478627677332E-2</c:v>
                </c:pt>
                <c:pt idx="18">
                  <c:v>6.5960079122459936E-2</c:v>
                </c:pt>
                <c:pt idx="19">
                  <c:v>2.7425108297552736E-2</c:v>
                </c:pt>
                <c:pt idx="20">
                  <c:v>4.9156034407078497E-2</c:v>
                </c:pt>
                <c:pt idx="21">
                  <c:v>3.124836326493563E-2</c:v>
                </c:pt>
                <c:pt idx="22">
                  <c:v>1.8605575359458282E-3</c:v>
                </c:pt>
                <c:pt idx="23">
                  <c:v>3.2933623791267852E-2</c:v>
                </c:pt>
                <c:pt idx="24">
                  <c:v>5.2588953576474085E-2</c:v>
                </c:pt>
                <c:pt idx="25">
                  <c:v>5.6457194700184843E-2</c:v>
                </c:pt>
                <c:pt idx="26">
                  <c:v>-5.4054652837500772E-3</c:v>
                </c:pt>
                <c:pt idx="27">
                  <c:v>-2.0546401330160391E-3</c:v>
                </c:pt>
                <c:pt idx="28">
                  <c:v>5.3881392272557393E-2</c:v>
                </c:pt>
                <c:pt idx="29">
                  <c:v>4.6241592067231663E-2</c:v>
                </c:pt>
                <c:pt idx="30">
                  <c:v>5.5353026934396476E-2</c:v>
                </c:pt>
                <c:pt idx="31">
                  <c:v>3.1661502711076706E-2</c:v>
                </c:pt>
                <c:pt idx="32">
                  <c:v>-2.5675193091501125E-3</c:v>
                </c:pt>
                <c:pt idx="33">
                  <c:v>2.5377186969841592E-2</c:v>
                </c:pt>
                <c:pt idx="34">
                  <c:v>-1.8028744529781204E-2</c:v>
                </c:pt>
                <c:pt idx="35">
                  <c:v>4.5839273156641935E-2</c:v>
                </c:pt>
                <c:pt idx="36">
                  <c:v>7.2366199949450039E-2</c:v>
                </c:pt>
                <c:pt idx="37">
                  <c:v>4.1696559537952593E-2</c:v>
                </c:pt>
                <c:pt idx="38">
                  <c:v>3.4626517122089417E-2</c:v>
                </c:pt>
                <c:pt idx="39">
                  <c:v>3.4595725562312163E-2</c:v>
                </c:pt>
                <c:pt idx="40">
                  <c:v>4.1770463835582028E-2</c:v>
                </c:pt>
                <c:pt idx="41">
                  <c:v>3.6726563294775527E-2</c:v>
                </c:pt>
                <c:pt idx="42">
                  <c:v>1.8859603221624166E-2</c:v>
                </c:pt>
                <c:pt idx="43">
                  <c:v>-1.082591051790871E-3</c:v>
                </c:pt>
                <c:pt idx="44">
                  <c:v>3.5224424941651122E-2</c:v>
                </c:pt>
                <c:pt idx="45">
                  <c:v>2.7528443270198544E-2</c:v>
                </c:pt>
                <c:pt idx="46">
                  <c:v>4.028839063691092E-2</c:v>
                </c:pt>
                <c:pt idx="47">
                  <c:v>2.6842871317580119E-2</c:v>
                </c:pt>
                <c:pt idx="48">
                  <c:v>3.7725013195744506E-2</c:v>
                </c:pt>
                <c:pt idx="49">
                  <c:v>4.4472163425147482E-2</c:v>
                </c:pt>
                <c:pt idx="50">
                  <c:v>4.4814075548748722E-2</c:v>
                </c:pt>
                <c:pt idx="51">
                  <c:v>4.7532359888864617E-2</c:v>
                </c:pt>
                <c:pt idx="52">
                  <c:v>4.127484013112559E-2</c:v>
                </c:pt>
                <c:pt idx="53">
                  <c:v>9.983407949455847E-3</c:v>
                </c:pt>
                <c:pt idx="54">
                  <c:v>1.7416952500433736E-2</c:v>
                </c:pt>
                <c:pt idx="55">
                  <c:v>2.8612107672504994E-2</c:v>
                </c:pt>
                <c:pt idx="56">
                  <c:v>3.7988911263811875E-2</c:v>
                </c:pt>
                <c:pt idx="57">
                  <c:v>3.5132137964965837E-2</c:v>
                </c:pt>
                <c:pt idx="58">
                  <c:v>2.8549722920536036E-2</c:v>
                </c:pt>
                <c:pt idx="59">
                  <c:v>1.8761714580737721E-2</c:v>
                </c:pt>
                <c:pt idx="60">
                  <c:v>-1.3657980540033865E-3</c:v>
                </c:pt>
                <c:pt idx="61">
                  <c:v>-2.5367570653611948E-2</c:v>
                </c:pt>
                <c:pt idx="62">
                  <c:v>2.5637665583042146E-2</c:v>
                </c:pt>
                <c:pt idx="63">
                  <c:v>1.5508355058894807E-2</c:v>
                </c:pt>
                <c:pt idx="64">
                  <c:v>2.2495458523708267E-2</c:v>
                </c:pt>
                <c:pt idx="65">
                  <c:v>1.8420810709040225E-2</c:v>
                </c:pt>
                <c:pt idx="66">
                  <c:v>2.5259756238251052E-2</c:v>
                </c:pt>
                <c:pt idx="67">
                  <c:v>3.075513430137744E-2</c:v>
                </c:pt>
                <c:pt idx="68">
                  <c:v>1.7114277797887434E-2</c:v>
                </c:pt>
                <c:pt idx="69">
                  <c:v>2.3326797893957973E-2</c:v>
                </c:pt>
                <c:pt idx="70">
                  <c:v>2.9964608339733578E-2</c:v>
                </c:pt>
                <c:pt idx="71">
                  <c:v>2.1611762891548425E-2</c:v>
                </c:pt>
              </c:numCache>
            </c:numRef>
          </c:val>
          <c:smooth val="0"/>
          <c:extLst>
            <c:ext xmlns:c16="http://schemas.microsoft.com/office/drawing/2014/chart" uri="{C3380CC4-5D6E-409C-BE32-E72D297353CC}">
              <c16:uniqueId val="{00000000-ACD4-4DA0-803D-6DB0DE756E0D}"/>
            </c:ext>
          </c:extLst>
        </c:ser>
        <c:dLbls>
          <c:showLegendKey val="0"/>
          <c:showVal val="0"/>
          <c:showCatName val="0"/>
          <c:showSerName val="0"/>
          <c:showPercent val="0"/>
          <c:showBubbleSize val="0"/>
        </c:dLbls>
        <c:smooth val="0"/>
        <c:axId val="682213448"/>
        <c:axId val="682214432"/>
      </c:lineChart>
      <c:dateAx>
        <c:axId val="682213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214432"/>
        <c:crosses val="autoZero"/>
        <c:auto val="0"/>
        <c:lblOffset val="100"/>
        <c:baseTimeUnit val="days"/>
      </c:dateAx>
      <c:valAx>
        <c:axId val="6822144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213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CCF18-EFBE-43CA-A1E0-0407D28BE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bock</dc:creator>
  <cp:keywords/>
  <dc:description/>
  <cp:lastModifiedBy>jerome bock</cp:lastModifiedBy>
  <cp:revision>3</cp:revision>
  <cp:lastPrinted>2020-10-24T21:29:00Z</cp:lastPrinted>
  <dcterms:created xsi:type="dcterms:W3CDTF">2020-10-24T20:04:00Z</dcterms:created>
  <dcterms:modified xsi:type="dcterms:W3CDTF">2021-01-19T23:43:00Z</dcterms:modified>
</cp:coreProperties>
</file>