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1E7" w:rsidRDefault="009C71E7" w:rsidP="009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jc w:val="center"/>
        <w:rPr>
          <w:rFonts w:ascii="Times New Roman" w:hAnsi="Times New Roman" w:cs="Times New Roman"/>
          <w:color w:val="000000"/>
        </w:rPr>
      </w:pPr>
      <w:r>
        <w:rPr>
          <w:rFonts w:ascii="Times New Roman" w:hAnsi="Times New Roman" w:cs="Times New Roman"/>
          <w:color w:val="000000"/>
        </w:rPr>
        <w:t>Data Mining Exercise 4, Question 2</w:t>
      </w:r>
    </w:p>
    <w:p w:rsidR="009C71E7" w:rsidRDefault="009C71E7" w:rsidP="009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rPr>
          <w:rFonts w:ascii="Times New Roman" w:hAnsi="Times New Roman" w:cs="Times New Roman"/>
          <w:color w:val="000000"/>
        </w:rPr>
      </w:pPr>
      <w:r>
        <w:rPr>
          <w:rFonts w:ascii="Times New Roman" w:hAnsi="Times New Roman" w:cs="Times New Roman"/>
          <w:color w:val="000000"/>
        </w:rPr>
        <w:t>In order to determine what market segments that NutrientH20 should focus on, we began by dropping all of the users that have been marked with spam, and then dropping the spam column altogether. Next, we found which users had more than 25% of their tweets relates to adult content so that any potential pornography bots that the original human annotators of the data may not have captured and deleted. </w:t>
      </w:r>
    </w:p>
    <w:p w:rsidR="009C71E7" w:rsidRDefault="009C71E7" w:rsidP="009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rPr>
          <w:rFonts w:ascii="Times New Roman" w:hAnsi="Times New Roman" w:cs="Times New Roman"/>
          <w:color w:val="000000"/>
        </w:rPr>
      </w:pPr>
      <w:r>
        <w:rPr>
          <w:rFonts w:ascii="Times New Roman" w:hAnsi="Times New Roman" w:cs="Times New Roman"/>
          <w:color w:val="000000"/>
        </w:rPr>
        <w:t> </w:t>
      </w:r>
    </w:p>
    <w:p w:rsidR="009C71E7" w:rsidRDefault="009C71E7" w:rsidP="009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tLeast"/>
        <w:rPr>
          <w:rFonts w:ascii="Times New Roman" w:hAnsi="Times New Roman" w:cs="Times New Roman"/>
          <w:color w:val="000000"/>
        </w:rPr>
      </w:pPr>
      <w:r>
        <w:rPr>
          <w:rFonts w:ascii="Times New Roman" w:hAnsi="Times New Roman" w:cs="Times New Roman"/>
          <w:color w:val="000000"/>
        </w:rPr>
        <w:t xml:space="preserve">Due to the multiple dimensions amongst tweet from their followers, we used Principle Components Analysis to reduce the dimensionality of the data. We then used hierarchical clustering on these principle components to find correlational clusters amongst their </w:t>
      </w:r>
      <w:proofErr w:type="gramStart"/>
      <w:r>
        <w:rPr>
          <w:rFonts w:ascii="Times New Roman" w:hAnsi="Times New Roman" w:cs="Times New Roman"/>
          <w:color w:val="000000"/>
        </w:rPr>
        <w:t>followers</w:t>
      </w:r>
      <w:proofErr w:type="gramEnd"/>
      <w:r>
        <w:rPr>
          <w:rFonts w:ascii="Times New Roman" w:hAnsi="Times New Roman" w:cs="Times New Roman"/>
          <w:color w:val="000000"/>
        </w:rPr>
        <w:t xml:space="preserve"> tweets in order to segment the market into different groups. In doing so we found 6 main marketing groups based on correlated interests. We believe that by focusing their attention on these 6 groups, NutrientH20 can direct their content in order to relate to these subgroups to further their sales. </w:t>
      </w:r>
    </w:p>
    <w:p w:rsidR="00661738" w:rsidRDefault="009C71E7">
      <w:bookmarkStart w:id="0" w:name="_GoBack"/>
      <w:bookmarkEnd w:id="0"/>
    </w:p>
    <w:sectPr w:rsidR="00661738" w:rsidSect="009E5D3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1E7"/>
    <w:rsid w:val="00592A3C"/>
    <w:rsid w:val="006C4C26"/>
    <w:rsid w:val="0087369B"/>
    <w:rsid w:val="009C71E7"/>
    <w:rsid w:val="00E65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ED4A6"/>
  <w15:chartTrackingRefBased/>
  <w15:docId w15:val="{08DE2B0F-0F76-AC40-9C82-93DEDBC5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859</Characters>
  <Application>Microsoft Office Word</Application>
  <DocSecurity>0</DocSecurity>
  <Lines>7</Lines>
  <Paragraphs>2</Paragraphs>
  <ScaleCrop>false</ScaleCrop>
  <Company>Swagalicious, Inc.</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Tickoo, Shivam</dc:creator>
  <cp:keywords/>
  <dc:description/>
  <cp:lastModifiedBy>Tickoo, Shivam</cp:lastModifiedBy>
  <cp:revision>1</cp:revision>
  <dcterms:created xsi:type="dcterms:W3CDTF">2019-04-26T01:58:00Z</dcterms:created>
  <dcterms:modified xsi:type="dcterms:W3CDTF">2019-04-26T01:58:00Z</dcterms:modified>
</cp:coreProperties>
</file>