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E300" w14:textId="72995563" w:rsidR="00E273C8" w:rsidRDefault="00AF6C70">
      <w:pPr>
        <w:rPr>
          <w:b/>
          <w:bCs/>
          <w:sz w:val="32"/>
          <w:szCs w:val="32"/>
        </w:rPr>
      </w:pPr>
      <w:r w:rsidRPr="00E90AB8">
        <w:rPr>
          <w:b/>
          <w:bCs/>
          <w:sz w:val="32"/>
          <w:szCs w:val="32"/>
        </w:rPr>
        <w:t>PLAN: Using Graph Neural Networks to Estimate Atmospheric Parameters in the Scandinavian Thermosphere</w:t>
      </w:r>
    </w:p>
    <w:p w14:paraId="1294386F" w14:textId="77777777" w:rsidR="00F5681B" w:rsidRDefault="00F5681B">
      <w:pPr>
        <w:rPr>
          <w:b/>
          <w:bCs/>
          <w:sz w:val="32"/>
          <w:szCs w:val="32"/>
        </w:rPr>
      </w:pPr>
    </w:p>
    <w:p w14:paraId="19ADF438" w14:textId="178F7B06" w:rsidR="00F5681B" w:rsidRPr="00F5681B" w:rsidRDefault="00F5681B">
      <w:pPr>
        <w:rPr>
          <w:b/>
          <w:bCs/>
          <w:sz w:val="28"/>
          <w:szCs w:val="28"/>
        </w:rPr>
      </w:pPr>
      <w:r>
        <w:rPr>
          <w:b/>
          <w:bCs/>
          <w:sz w:val="28"/>
          <w:szCs w:val="28"/>
        </w:rPr>
        <w:t>Abstract</w:t>
      </w:r>
    </w:p>
    <w:p w14:paraId="643D75EA" w14:textId="77777777" w:rsidR="00EC2CB4" w:rsidRPr="00EC2CB4" w:rsidRDefault="00EC2CB4">
      <w:pPr>
        <w:rPr>
          <w:b/>
          <w:bCs/>
          <w:sz w:val="32"/>
          <w:szCs w:val="32"/>
        </w:rPr>
      </w:pPr>
    </w:p>
    <w:p w14:paraId="7B993FF6" w14:textId="529FB1B1" w:rsidR="00EC2CB4" w:rsidRPr="00EC2CB4" w:rsidRDefault="00EC2CB4">
      <w:pPr>
        <w:rPr>
          <w:b/>
          <w:bCs/>
          <w:sz w:val="28"/>
          <w:szCs w:val="28"/>
        </w:rPr>
      </w:pPr>
      <w:r w:rsidRPr="00EC2CB4">
        <w:rPr>
          <w:b/>
          <w:bCs/>
          <w:sz w:val="28"/>
          <w:szCs w:val="28"/>
        </w:rPr>
        <w:t>Introduction</w:t>
      </w:r>
    </w:p>
    <w:p w14:paraId="250B0B9D" w14:textId="77777777" w:rsidR="00EC2CB4" w:rsidRDefault="00EC2CB4">
      <w:pPr>
        <w:rPr>
          <w:sz w:val="28"/>
          <w:szCs w:val="28"/>
        </w:rPr>
      </w:pPr>
    </w:p>
    <w:p w14:paraId="3CA244E3" w14:textId="1E357DAD" w:rsidR="003D0673" w:rsidRDefault="003D0673" w:rsidP="003D0673">
      <w:pPr>
        <w:pStyle w:val="ListParagraph"/>
        <w:numPr>
          <w:ilvl w:val="0"/>
          <w:numId w:val="1"/>
        </w:numPr>
      </w:pPr>
      <w:commentRangeStart w:id="0"/>
      <w:r>
        <w:t>Introduce the classic issue of the need for better thermospheric parameter prediction for satellites in LEO</w:t>
      </w:r>
      <w:r w:rsidR="00255469">
        <w:t xml:space="preserve"> due to </w:t>
      </w:r>
      <w:r w:rsidR="008F7A19">
        <w:t xml:space="preserve">the </w:t>
      </w:r>
      <w:r w:rsidR="00255469">
        <w:t xml:space="preserve">hockey-stick curve and </w:t>
      </w:r>
      <w:r w:rsidR="008F7A19">
        <w:t xml:space="preserve">the </w:t>
      </w:r>
      <w:r w:rsidR="00255469">
        <w:t>need to avoid Kessler syndrome</w:t>
      </w:r>
      <w:r w:rsidR="008F7A19">
        <w:t>.</w:t>
      </w:r>
      <w:commentRangeEnd w:id="0"/>
      <w:r w:rsidR="00667C5C">
        <w:rPr>
          <w:rStyle w:val="CommentReference"/>
        </w:rPr>
        <w:commentReference w:id="0"/>
      </w:r>
    </w:p>
    <w:p w14:paraId="0569CDCE" w14:textId="0523067B" w:rsidR="003D0673" w:rsidRDefault="001E7C71" w:rsidP="003D0673">
      <w:pPr>
        <w:pStyle w:val="ListParagraph"/>
        <w:numPr>
          <w:ilvl w:val="0"/>
          <w:numId w:val="1"/>
        </w:numPr>
      </w:pPr>
      <w:r>
        <w:t xml:space="preserve">Discuss the current model types in use (empirical and physics-based), how they are deployed, and give a brief literature review on their accuracy (quantify) and why they need to be better – </w:t>
      </w:r>
      <w:commentRangeStart w:id="1"/>
      <w:r w:rsidR="008F7A19">
        <w:t>i.e.</w:t>
      </w:r>
      <w:r>
        <w:t xml:space="preserve"> ho</w:t>
      </w:r>
      <w:r w:rsidR="00255469">
        <w:t>w</w:t>
      </w:r>
      <w:r>
        <w:t xml:space="preserve"> their inaccuracy affects orbit propagation</w:t>
      </w:r>
      <w:commentRangeEnd w:id="1"/>
      <w:r w:rsidR="00EF07A2">
        <w:rPr>
          <w:rStyle w:val="CommentReference"/>
        </w:rPr>
        <w:commentReference w:id="1"/>
      </w:r>
      <w:r w:rsidR="008F7A19">
        <w:t>.</w:t>
      </w:r>
    </w:p>
    <w:p w14:paraId="3CB74185" w14:textId="03E09C67" w:rsidR="001E7C71" w:rsidRDefault="001E7C71" w:rsidP="003D0673">
      <w:pPr>
        <w:pStyle w:val="ListParagraph"/>
        <w:numPr>
          <w:ilvl w:val="0"/>
          <w:numId w:val="1"/>
        </w:numPr>
      </w:pPr>
      <w:r>
        <w:t xml:space="preserve">Introduce the new age of ML/NN research, and the previous, recent success in many fields, including </w:t>
      </w:r>
      <w:r w:rsidR="008F7A19">
        <w:t xml:space="preserve">the </w:t>
      </w:r>
      <w:r>
        <w:t>upper atmosphere</w:t>
      </w:r>
      <w:r w:rsidR="008F7A19">
        <w:t>.</w:t>
      </w:r>
    </w:p>
    <w:p w14:paraId="65DCE322" w14:textId="2D800177" w:rsidR="008F7A19" w:rsidRDefault="008F7A19" w:rsidP="003D0673">
      <w:pPr>
        <w:pStyle w:val="ListParagraph"/>
        <w:numPr>
          <w:ilvl w:val="0"/>
          <w:numId w:val="1"/>
        </w:numPr>
      </w:pPr>
      <w:r>
        <w:t xml:space="preserve">Bring forward the novel approach of GNNs, why they have been chosen, and how </w:t>
      </w:r>
      <w:r w:rsidR="00210458">
        <w:t>they</w:t>
      </w:r>
      <w:r>
        <w:t xml:space="preserve"> could be useful to the community</w:t>
      </w:r>
      <w:r w:rsidR="009507C1">
        <w:t xml:space="preserve"> (brief)</w:t>
      </w:r>
      <w:r w:rsidR="00BE613D">
        <w:t>.</w:t>
      </w:r>
    </w:p>
    <w:p w14:paraId="2F7795A1" w14:textId="4B6870B3" w:rsidR="00D65489" w:rsidRDefault="00D65489" w:rsidP="003D0673">
      <w:pPr>
        <w:pStyle w:val="ListParagraph"/>
        <w:numPr>
          <w:ilvl w:val="0"/>
          <w:numId w:val="1"/>
        </w:numPr>
      </w:pPr>
      <w:r>
        <w:t xml:space="preserve">Introduce the idea of data assimilation and how having a more accurate network of temperature and wind speed predictions could be integrated into larger physics-based models for orbit propagation. </w:t>
      </w:r>
    </w:p>
    <w:p w14:paraId="4D261071" w14:textId="77777777" w:rsidR="00834FEA" w:rsidRPr="003D0673" w:rsidRDefault="00834FEA" w:rsidP="00834FEA"/>
    <w:p w14:paraId="2481FBF1" w14:textId="77777777" w:rsidR="00EC2CB4" w:rsidRPr="00EC2CB4" w:rsidRDefault="00EC2CB4">
      <w:pPr>
        <w:rPr>
          <w:b/>
          <w:bCs/>
          <w:sz w:val="28"/>
          <w:szCs w:val="28"/>
        </w:rPr>
      </w:pPr>
    </w:p>
    <w:p w14:paraId="4CDAC3CB" w14:textId="2AF3D1EF" w:rsidR="00EC2CB4" w:rsidRPr="00EC2CB4" w:rsidRDefault="00EC2CB4">
      <w:pPr>
        <w:rPr>
          <w:b/>
          <w:bCs/>
          <w:sz w:val="28"/>
          <w:szCs w:val="28"/>
        </w:rPr>
      </w:pPr>
      <w:commentRangeStart w:id="2"/>
      <w:r w:rsidRPr="00EC2CB4">
        <w:rPr>
          <w:b/>
          <w:bCs/>
          <w:sz w:val="28"/>
          <w:szCs w:val="28"/>
        </w:rPr>
        <w:t>Background</w:t>
      </w:r>
      <w:commentRangeEnd w:id="2"/>
      <w:r w:rsidR="00171167">
        <w:rPr>
          <w:rStyle w:val="CommentReference"/>
        </w:rPr>
        <w:commentReference w:id="2"/>
      </w:r>
    </w:p>
    <w:p w14:paraId="255162FC" w14:textId="378B958C" w:rsidR="00EC2CB4" w:rsidRDefault="00EC2CB4" w:rsidP="00FC31E6">
      <w:pPr>
        <w:rPr>
          <w:b/>
          <w:bCs/>
          <w:sz w:val="28"/>
          <w:szCs w:val="28"/>
        </w:rPr>
      </w:pPr>
    </w:p>
    <w:p w14:paraId="7730B59C" w14:textId="018993A1" w:rsidR="00FC31E6" w:rsidRDefault="009A4A61" w:rsidP="00FC31E6">
      <w:pPr>
        <w:pStyle w:val="ListParagraph"/>
        <w:numPr>
          <w:ilvl w:val="0"/>
          <w:numId w:val="4"/>
        </w:numPr>
      </w:pPr>
      <w:r>
        <w:t xml:space="preserve">Discuss Navier-Stokes, hydrostatic balance equations to explain how predicting temperatures and wind speeds at 200-250 km affects LEO satellites (slightly higher altitude). </w:t>
      </w:r>
    </w:p>
    <w:p w14:paraId="61F44CF6" w14:textId="5CD8232B" w:rsidR="009A4A61" w:rsidRDefault="009A4A61" w:rsidP="00FC31E6">
      <w:pPr>
        <w:pStyle w:val="ListParagraph"/>
        <w:numPr>
          <w:ilvl w:val="0"/>
          <w:numId w:val="4"/>
        </w:numPr>
      </w:pPr>
      <w:r>
        <w:t>Explain how current atmospheric models calculate these parameters and their limitations.</w:t>
      </w:r>
    </w:p>
    <w:p w14:paraId="7EFD6A71" w14:textId="606CCAB6" w:rsidR="009A4A61" w:rsidRDefault="009A4A61" w:rsidP="00FC31E6">
      <w:pPr>
        <w:pStyle w:val="ListParagraph"/>
        <w:numPr>
          <w:ilvl w:val="0"/>
          <w:numId w:val="4"/>
        </w:numPr>
      </w:pPr>
      <w:r>
        <w:t>Explain how GNNs have the potential to be superior, referencing past literature and referring to their formulation</w:t>
      </w:r>
      <w:r w:rsidR="00C25D3F">
        <w:t xml:space="preserve"> (NN architecture, node-edge</w:t>
      </w:r>
      <w:r w:rsidR="003822EB">
        <w:t>,</w:t>
      </w:r>
      <w:r w:rsidR="00C25D3F">
        <w:t xml:space="preserve"> etc)</w:t>
      </w:r>
      <w:r w:rsidR="00804246">
        <w:t>. Also</w:t>
      </w:r>
      <w:r w:rsidR="005309E8">
        <w:t>,</w:t>
      </w:r>
      <w:r w:rsidR="00804246">
        <w:t xml:space="preserve"> explain their superiority over standard ML/NN architectures.</w:t>
      </w:r>
    </w:p>
    <w:p w14:paraId="4DD689C6" w14:textId="37106152" w:rsidR="009A4A61" w:rsidRDefault="009A4A61" w:rsidP="00FC31E6">
      <w:pPr>
        <w:pStyle w:val="ListParagraph"/>
        <w:numPr>
          <w:ilvl w:val="0"/>
          <w:numId w:val="4"/>
        </w:numPr>
      </w:pPr>
      <w:r>
        <w:t xml:space="preserve">Describe and explain how an increase in observations/model output in </w:t>
      </w:r>
      <w:r w:rsidRPr="009A4A61">
        <w:rPr>
          <w:i/>
          <w:iCs/>
        </w:rPr>
        <w:t>any</w:t>
      </w:r>
      <w:r>
        <w:rPr>
          <w:i/>
          <w:iCs/>
        </w:rPr>
        <w:t xml:space="preserve"> </w:t>
      </w:r>
      <w:r>
        <w:t xml:space="preserve">region, but </w:t>
      </w:r>
      <w:proofErr w:type="gramStart"/>
      <w:r>
        <w:t>in particular high-latitude</w:t>
      </w:r>
      <w:proofErr w:type="gramEnd"/>
      <w:r w:rsidR="00804246">
        <w:t xml:space="preserve"> regions</w:t>
      </w:r>
      <w:r>
        <w:t xml:space="preserve">, </w:t>
      </w:r>
      <w:r w:rsidR="00C25D3F">
        <w:t>is</w:t>
      </w:r>
      <w:r>
        <w:t xml:space="preserve"> beneficial in data assimilation and thus provides more accurate orbit propagation. </w:t>
      </w:r>
    </w:p>
    <w:p w14:paraId="13AE8C03" w14:textId="5D1CEB13" w:rsidR="003D0673" w:rsidRDefault="00F608C3" w:rsidP="00E90AB8">
      <w:pPr>
        <w:pStyle w:val="ListParagraph"/>
        <w:numPr>
          <w:ilvl w:val="0"/>
          <w:numId w:val="4"/>
        </w:numPr>
      </w:pPr>
      <w:r>
        <w:t>Introduce the Fabry-Perot Interferometer, how it works, its accuracy, and how its data is underused, and should be incorporated into atmospheric state prediction algorithms</w:t>
      </w:r>
      <w:r w:rsidR="003822EB">
        <w:t>, particularly as there is such a rich network of observations in the Scandinavian region due to UCL.</w:t>
      </w:r>
    </w:p>
    <w:p w14:paraId="4D6DAC9F" w14:textId="77777777" w:rsidR="00834FEA" w:rsidRPr="00E90AB8" w:rsidRDefault="00834FEA" w:rsidP="00834FEA"/>
    <w:p w14:paraId="0A1F9766" w14:textId="77777777" w:rsidR="00E90AB8" w:rsidRPr="00E90AB8" w:rsidRDefault="00E90AB8" w:rsidP="00E90AB8">
      <w:pPr>
        <w:spacing w:before="100" w:beforeAutospacing="1" w:after="100" w:afterAutospacing="1"/>
        <w:outlineLvl w:val="1"/>
        <w:rPr>
          <w:rFonts w:ascii="Aptos" w:eastAsia="Times New Roman" w:hAnsi="Aptos" w:cs="Times New Roman"/>
          <w:b/>
          <w:bCs/>
          <w:kern w:val="0"/>
          <w:sz w:val="28"/>
          <w:szCs w:val="28"/>
          <w:lang w:eastAsia="en-GB"/>
          <w14:ligatures w14:val="none"/>
        </w:rPr>
      </w:pPr>
      <w:commentRangeStart w:id="3"/>
      <w:r w:rsidRPr="00E90AB8">
        <w:rPr>
          <w:rFonts w:ascii="Aptos" w:eastAsia="Times New Roman" w:hAnsi="Aptos" w:cs="Times New Roman"/>
          <w:b/>
          <w:bCs/>
          <w:kern w:val="0"/>
          <w:sz w:val="28"/>
          <w:szCs w:val="28"/>
          <w:lang w:eastAsia="en-GB"/>
          <w14:ligatures w14:val="none"/>
        </w:rPr>
        <w:t>Methodology</w:t>
      </w:r>
      <w:commentRangeEnd w:id="3"/>
      <w:r w:rsidR="00302CD4">
        <w:rPr>
          <w:rStyle w:val="CommentReference"/>
        </w:rPr>
        <w:commentReference w:id="3"/>
      </w:r>
    </w:p>
    <w:p w14:paraId="78FFDC3F" w14:textId="77777777" w:rsidR="00E90AB8" w:rsidRPr="00E90AB8" w:rsidRDefault="00E90AB8" w:rsidP="00E90AB8">
      <w:pPr>
        <w:spacing w:before="100" w:beforeAutospacing="1" w:after="100" w:afterAutospacing="1"/>
        <w:outlineLvl w:val="2"/>
        <w:rPr>
          <w:rFonts w:ascii="Aptos" w:eastAsia="Times New Roman" w:hAnsi="Aptos" w:cs="Times New Roman"/>
          <w:b/>
          <w:bCs/>
          <w:kern w:val="0"/>
          <w:lang w:eastAsia="en-GB"/>
          <w14:ligatures w14:val="none"/>
        </w:rPr>
      </w:pPr>
      <w:r w:rsidRPr="00E90AB8">
        <w:rPr>
          <w:rFonts w:ascii="Aptos" w:eastAsia="Times New Roman" w:hAnsi="Aptos" w:cs="Times New Roman"/>
          <w:b/>
          <w:bCs/>
          <w:kern w:val="0"/>
          <w:lang w:eastAsia="en-GB"/>
          <w14:ligatures w14:val="none"/>
        </w:rPr>
        <w:t>Data Processing for FPI, IMF, and Geomagnetic Data Sources</w:t>
      </w:r>
    </w:p>
    <w:p w14:paraId="0AB165EF" w14:textId="610FC42E" w:rsidR="00E90AB8" w:rsidRPr="00E90AB8" w:rsidRDefault="00E90AB8" w:rsidP="00E90AB8">
      <w:pPr>
        <w:numPr>
          <w:ilvl w:val="0"/>
          <w:numId w:val="11"/>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lastRenderedPageBreak/>
        <w:t>The study utili</w:t>
      </w:r>
      <w:r w:rsidR="008A63F2">
        <w:rPr>
          <w:rFonts w:ascii="Aptos" w:eastAsia="Times New Roman" w:hAnsi="Aptos" w:cs="Times New Roman"/>
          <w:kern w:val="0"/>
          <w:lang w:eastAsia="en-GB"/>
          <w14:ligatures w14:val="none"/>
        </w:rPr>
        <w:t>s</w:t>
      </w:r>
      <w:r w:rsidRPr="00E90AB8">
        <w:rPr>
          <w:rFonts w:ascii="Aptos" w:eastAsia="Times New Roman" w:hAnsi="Aptos" w:cs="Times New Roman"/>
          <w:kern w:val="0"/>
          <w:lang w:eastAsia="en-GB"/>
          <w14:ligatures w14:val="none"/>
        </w:rPr>
        <w:t>es Fabry–</w:t>
      </w:r>
      <w:proofErr w:type="spellStart"/>
      <w:r w:rsidRPr="00E90AB8">
        <w:rPr>
          <w:rFonts w:ascii="Aptos" w:eastAsia="Times New Roman" w:hAnsi="Aptos" w:cs="Times New Roman"/>
          <w:kern w:val="0"/>
          <w:lang w:eastAsia="en-GB"/>
          <w14:ligatures w14:val="none"/>
        </w:rPr>
        <w:t>Pérot</w:t>
      </w:r>
      <w:proofErr w:type="spellEnd"/>
      <w:r w:rsidRPr="00E90AB8">
        <w:rPr>
          <w:rFonts w:ascii="Aptos" w:eastAsia="Times New Roman" w:hAnsi="Aptos" w:cs="Times New Roman"/>
          <w:kern w:val="0"/>
          <w:lang w:eastAsia="en-GB"/>
          <w14:ligatures w14:val="none"/>
        </w:rPr>
        <w:t xml:space="preserve"> Interferometer (FPI), Interplanetary Magnetic Field (IMF), and geomagnetic index data obtained from publicly available scientific repositories, including instrument-specific data archives and space weather databases.</w:t>
      </w:r>
    </w:p>
    <w:p w14:paraId="52A03DD7" w14:textId="559B1D2F" w:rsidR="00E90AB8" w:rsidRPr="00E90AB8" w:rsidRDefault="00E90AB8" w:rsidP="00E90AB8">
      <w:pPr>
        <w:numPr>
          <w:ilvl w:val="0"/>
          <w:numId w:val="11"/>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 xml:space="preserve">The raw datasets are provided in heterogeneous formats (e.g., CSV, CDF, and </w:t>
      </w:r>
      <w:proofErr w:type="spellStart"/>
      <w:r w:rsidRPr="00E90AB8">
        <w:rPr>
          <w:rFonts w:ascii="Aptos" w:eastAsia="Times New Roman" w:hAnsi="Aptos" w:cs="Times New Roman"/>
          <w:kern w:val="0"/>
          <w:lang w:eastAsia="en-GB"/>
          <w14:ligatures w14:val="none"/>
        </w:rPr>
        <w:t>NetCDF</w:t>
      </w:r>
      <w:proofErr w:type="spellEnd"/>
      <w:r w:rsidRPr="00E90AB8">
        <w:rPr>
          <w:rFonts w:ascii="Aptos" w:eastAsia="Times New Roman" w:hAnsi="Aptos" w:cs="Times New Roman"/>
          <w:kern w:val="0"/>
          <w:lang w:eastAsia="en-GB"/>
          <w14:ligatures w14:val="none"/>
        </w:rPr>
        <w:t>) and are converted into a unified, machine-readable format through standardi</w:t>
      </w:r>
      <w:r w:rsidR="008A63F2">
        <w:rPr>
          <w:rFonts w:ascii="Aptos" w:eastAsia="Times New Roman" w:hAnsi="Aptos" w:cs="Times New Roman"/>
          <w:kern w:val="0"/>
          <w:lang w:eastAsia="en-GB"/>
          <w14:ligatures w14:val="none"/>
        </w:rPr>
        <w:t>s</w:t>
      </w:r>
      <w:r w:rsidRPr="00E90AB8">
        <w:rPr>
          <w:rFonts w:ascii="Aptos" w:eastAsia="Times New Roman" w:hAnsi="Aptos" w:cs="Times New Roman"/>
          <w:kern w:val="0"/>
          <w:lang w:eastAsia="en-GB"/>
          <w14:ligatures w14:val="none"/>
        </w:rPr>
        <w:t>ed parsing, temporal alignment, and normali</w:t>
      </w:r>
      <w:r w:rsidR="008A63F2">
        <w:rPr>
          <w:rFonts w:ascii="Aptos" w:eastAsia="Times New Roman" w:hAnsi="Aptos" w:cs="Times New Roman"/>
          <w:kern w:val="0"/>
          <w:lang w:eastAsia="en-GB"/>
          <w14:ligatures w14:val="none"/>
        </w:rPr>
        <w:t>s</w:t>
      </w:r>
      <w:r w:rsidRPr="00E90AB8">
        <w:rPr>
          <w:rFonts w:ascii="Aptos" w:eastAsia="Times New Roman" w:hAnsi="Aptos" w:cs="Times New Roman"/>
          <w:kern w:val="0"/>
          <w:lang w:eastAsia="en-GB"/>
          <w14:ligatures w14:val="none"/>
        </w:rPr>
        <w:t>ation procedures to create a dataset suitable for input into a Graph Neural Network (GNN).</w:t>
      </w:r>
    </w:p>
    <w:p w14:paraId="68714DE6" w14:textId="77777777" w:rsidR="00E90AB8" w:rsidRPr="00E90AB8" w:rsidRDefault="00E90AB8" w:rsidP="00E90AB8">
      <w:pPr>
        <w:numPr>
          <w:ilvl w:val="0"/>
          <w:numId w:val="11"/>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Data profiling is conducted to identify missing values, outliers, temporal inconsistencies, and measurement anomalies. Decisions such as interpolation, filtering, or data exclusion are made based on physical plausibility, data coverage, and their potential impact on model stability.</w:t>
      </w:r>
    </w:p>
    <w:p w14:paraId="5DC666DD" w14:textId="451828CC" w:rsidR="00E90AB8" w:rsidRPr="00E90AB8" w:rsidRDefault="00E90AB8" w:rsidP="00E90AB8">
      <w:pPr>
        <w:numPr>
          <w:ilvl w:val="0"/>
          <w:numId w:val="11"/>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The processed datasets are merged using a common temporal reference, ensuring synchroni</w:t>
      </w:r>
      <w:r w:rsidR="008A63F2">
        <w:rPr>
          <w:rFonts w:ascii="Aptos" w:eastAsia="Times New Roman" w:hAnsi="Aptos" w:cs="Times New Roman"/>
          <w:kern w:val="0"/>
          <w:lang w:eastAsia="en-GB"/>
          <w14:ligatures w14:val="none"/>
        </w:rPr>
        <w:t>s</w:t>
      </w:r>
      <w:r w:rsidRPr="00E90AB8">
        <w:rPr>
          <w:rFonts w:ascii="Aptos" w:eastAsia="Times New Roman" w:hAnsi="Aptos" w:cs="Times New Roman"/>
          <w:kern w:val="0"/>
          <w:lang w:eastAsia="en-GB"/>
          <w14:ligatures w14:val="none"/>
        </w:rPr>
        <w:t>ed observations across all data sources while preserving spatial and physical relationships relevant to upper-atmospheric dynamics.</w:t>
      </w:r>
    </w:p>
    <w:p w14:paraId="0651B5A1" w14:textId="208F4F5D" w:rsidR="00E90AB8" w:rsidRPr="00E90AB8" w:rsidRDefault="00E90AB8" w:rsidP="00E90AB8">
      <w:pPr>
        <w:numPr>
          <w:ilvl w:val="0"/>
          <w:numId w:val="11"/>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Data validity is ensured through consistency checks, comparison with known physical bounds, and cross-referencing overlapping measurements across independent data sources.</w:t>
      </w:r>
    </w:p>
    <w:p w14:paraId="07B1A4A1" w14:textId="77777777" w:rsidR="00E90AB8" w:rsidRPr="00E90AB8" w:rsidRDefault="00E90AB8" w:rsidP="00E90AB8">
      <w:pPr>
        <w:spacing w:before="100" w:beforeAutospacing="1" w:after="100" w:afterAutospacing="1"/>
        <w:outlineLvl w:val="2"/>
        <w:rPr>
          <w:rFonts w:ascii="Aptos" w:eastAsia="Times New Roman" w:hAnsi="Aptos" w:cs="Times New Roman"/>
          <w:b/>
          <w:bCs/>
          <w:kern w:val="0"/>
          <w:lang w:eastAsia="en-GB"/>
          <w14:ligatures w14:val="none"/>
        </w:rPr>
      </w:pPr>
      <w:r w:rsidRPr="00E90AB8">
        <w:rPr>
          <w:rFonts w:ascii="Aptos" w:eastAsia="Times New Roman" w:hAnsi="Aptos" w:cs="Times New Roman"/>
          <w:b/>
          <w:bCs/>
          <w:kern w:val="0"/>
          <w:lang w:eastAsia="en-GB"/>
          <w14:ligatures w14:val="none"/>
        </w:rPr>
        <w:t>PyTorch GNN Data Object Creation</w:t>
      </w:r>
    </w:p>
    <w:p w14:paraId="45055E60" w14:textId="77777777" w:rsidR="00E90AB8" w:rsidRPr="00E90AB8" w:rsidRDefault="00E90AB8" w:rsidP="00E90AB8">
      <w:pPr>
        <w:numPr>
          <w:ilvl w:val="0"/>
          <w:numId w:val="12"/>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The PyTorch Geometric data object is used to represent the graph structure, consisting of node features, edge indices, and optional edge attributes and labels.</w:t>
      </w:r>
    </w:p>
    <w:p w14:paraId="7A0250F4" w14:textId="77777777" w:rsidR="00E90AB8" w:rsidRPr="00E90AB8" w:rsidRDefault="00E90AB8" w:rsidP="00E90AB8">
      <w:pPr>
        <w:numPr>
          <w:ilvl w:val="0"/>
          <w:numId w:val="12"/>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The processed datasets are transformed into PyTorch data objects by mapping physical measurements to node features, defining edges based on spatial, temporal, or physical relationships, and encoding target variables for supervised learning.</w:t>
      </w:r>
    </w:p>
    <w:p w14:paraId="06EE218D" w14:textId="5E535541" w:rsidR="00E90AB8" w:rsidRDefault="00E90AB8" w:rsidP="00E90AB8">
      <w:pPr>
        <w:numPr>
          <w:ilvl w:val="0"/>
          <w:numId w:val="12"/>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These data objects are ingested into the GNN architecture through PyTorch Geometric data loaders, enabling efficient batching, shuffling, and parallel processing during model training and evaluation.</w:t>
      </w:r>
    </w:p>
    <w:p w14:paraId="5B18EEC6" w14:textId="457CDD8C" w:rsidR="008A63F2" w:rsidRDefault="008A63F2" w:rsidP="00E90AB8">
      <w:pPr>
        <w:numPr>
          <w:ilvl w:val="0"/>
          <w:numId w:val="12"/>
        </w:num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Past time-series data for IMF and the Geomagnetic indices are also ingested into the data object, where the number of time steps and the time between them is set by the user prior to training – these are added as columns to the data object</w:t>
      </w:r>
    </w:p>
    <w:p w14:paraId="1E557F9B" w14:textId="19C0DCEF" w:rsidR="008A63F2" w:rsidRPr="00E90AB8" w:rsidRDefault="008A63F2" w:rsidP="00E90AB8">
      <w:pPr>
        <w:numPr>
          <w:ilvl w:val="0"/>
          <w:numId w:val="12"/>
        </w:num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Principal Component Analysis is performed to reduce the complexity of the dataset for faster computation, whilst obtaining the same accuracy scores.</w:t>
      </w:r>
    </w:p>
    <w:p w14:paraId="7889C0FC" w14:textId="77777777" w:rsidR="00E90AB8" w:rsidRPr="00E90AB8" w:rsidRDefault="00E90AB8" w:rsidP="00E90AB8">
      <w:pPr>
        <w:spacing w:before="100" w:beforeAutospacing="1" w:after="100" w:afterAutospacing="1"/>
        <w:outlineLvl w:val="2"/>
        <w:rPr>
          <w:rFonts w:ascii="Aptos" w:eastAsia="Times New Roman" w:hAnsi="Aptos" w:cs="Times New Roman"/>
          <w:b/>
          <w:bCs/>
          <w:kern w:val="0"/>
          <w:lang w:eastAsia="en-GB"/>
          <w14:ligatures w14:val="none"/>
        </w:rPr>
      </w:pPr>
      <w:r w:rsidRPr="00E90AB8">
        <w:rPr>
          <w:rFonts w:ascii="Aptos" w:eastAsia="Times New Roman" w:hAnsi="Aptos" w:cs="Times New Roman"/>
          <w:b/>
          <w:bCs/>
          <w:kern w:val="0"/>
          <w:lang w:eastAsia="en-GB"/>
          <w14:ligatures w14:val="none"/>
        </w:rPr>
        <w:t>GNN Usage on GPU</w:t>
      </w:r>
    </w:p>
    <w:p w14:paraId="57BD8E8A" w14:textId="77777777" w:rsidR="00E90AB8" w:rsidRPr="00E90AB8" w:rsidRDefault="00E90AB8" w:rsidP="00E90AB8">
      <w:pPr>
        <w:numPr>
          <w:ilvl w:val="0"/>
          <w:numId w:val="13"/>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GPU acceleration is employed to significantly reduce training time and enable the efficient processing of large graph structures and high-dimensional feature spaces inherent in geophysical datasets.</w:t>
      </w:r>
    </w:p>
    <w:p w14:paraId="1E121BE0" w14:textId="57C1B716" w:rsidR="00E90AB8" w:rsidRPr="00E90AB8" w:rsidRDefault="00E90AB8" w:rsidP="00E90AB8">
      <w:pPr>
        <w:numPr>
          <w:ilvl w:val="0"/>
          <w:numId w:val="13"/>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Key GNN hyperparameters, including learning rate, number of layers, hidden dimensions, and message-passing depth, are selected based on prior studies, empirical testing, and computational constraints to balance model complexity and generali</w:t>
      </w:r>
      <w:r w:rsidR="00EF2D28">
        <w:rPr>
          <w:rFonts w:ascii="Aptos" w:eastAsia="Times New Roman" w:hAnsi="Aptos" w:cs="Times New Roman"/>
          <w:kern w:val="0"/>
          <w:lang w:eastAsia="en-GB"/>
          <w14:ligatures w14:val="none"/>
        </w:rPr>
        <w:t>s</w:t>
      </w:r>
      <w:r w:rsidRPr="00E90AB8">
        <w:rPr>
          <w:rFonts w:ascii="Aptos" w:eastAsia="Times New Roman" w:hAnsi="Aptos" w:cs="Times New Roman"/>
          <w:kern w:val="0"/>
          <w:lang w:eastAsia="en-GB"/>
          <w14:ligatures w14:val="none"/>
        </w:rPr>
        <w:t>ation.</w:t>
      </w:r>
    </w:p>
    <w:p w14:paraId="37C42EC0" w14:textId="77777777" w:rsidR="00E90AB8" w:rsidRPr="00E90AB8" w:rsidRDefault="00E90AB8" w:rsidP="00E90AB8">
      <w:pPr>
        <w:numPr>
          <w:ilvl w:val="0"/>
          <w:numId w:val="13"/>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lastRenderedPageBreak/>
        <w:t>GNN training scripts are executed using PyTorch with CUDA support, allowing for reproducible experimentation and scalable model training.</w:t>
      </w:r>
    </w:p>
    <w:p w14:paraId="17D493CA" w14:textId="48A03523" w:rsidR="00E90AB8" w:rsidRPr="00E90AB8" w:rsidRDefault="00E90AB8" w:rsidP="00E90AB8">
      <w:pPr>
        <w:numPr>
          <w:ilvl w:val="0"/>
          <w:numId w:val="13"/>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Model convergence and peak performance are determined by monitoring validation loss, evaluation metrics, and learning curves to identify saturation or degradation in model improvement.</w:t>
      </w:r>
    </w:p>
    <w:p w14:paraId="513667A6" w14:textId="77777777" w:rsidR="00E90AB8" w:rsidRPr="00E90AB8" w:rsidRDefault="00E90AB8" w:rsidP="00E90AB8">
      <w:pPr>
        <w:spacing w:before="100" w:beforeAutospacing="1" w:after="100" w:afterAutospacing="1"/>
        <w:outlineLvl w:val="2"/>
        <w:rPr>
          <w:rFonts w:ascii="Aptos" w:eastAsia="Times New Roman" w:hAnsi="Aptos" w:cs="Times New Roman"/>
          <w:b/>
          <w:bCs/>
          <w:kern w:val="0"/>
          <w:lang w:eastAsia="en-GB"/>
          <w14:ligatures w14:val="none"/>
        </w:rPr>
      </w:pPr>
      <w:commentRangeStart w:id="4"/>
      <w:r w:rsidRPr="00E90AB8">
        <w:rPr>
          <w:rFonts w:ascii="Aptos" w:eastAsia="Times New Roman" w:hAnsi="Aptos" w:cs="Times New Roman"/>
          <w:b/>
          <w:bCs/>
          <w:kern w:val="0"/>
          <w:lang w:eastAsia="en-GB"/>
          <w14:ligatures w14:val="none"/>
        </w:rPr>
        <w:t>Model Validation</w:t>
      </w:r>
      <w:commentRangeEnd w:id="4"/>
      <w:r w:rsidR="00BD028A">
        <w:rPr>
          <w:rStyle w:val="CommentReference"/>
        </w:rPr>
        <w:commentReference w:id="4"/>
      </w:r>
    </w:p>
    <w:p w14:paraId="2F333F25" w14:textId="77777777" w:rsidR="00E90AB8" w:rsidRPr="00E90AB8" w:rsidRDefault="00E90AB8" w:rsidP="00E90AB8">
      <w:pPr>
        <w:numPr>
          <w:ilvl w:val="0"/>
          <w:numId w:val="14"/>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Model validity is assessed through quantitative evaluation metrics and qualitative physical consistency checks to ensure that predictions are both statistically sound and physically meaningful.</w:t>
      </w:r>
    </w:p>
    <w:p w14:paraId="5C0A413C" w14:textId="77777777" w:rsidR="00E90AB8" w:rsidRPr="00E90AB8" w:rsidRDefault="00E90AB8" w:rsidP="00E90AB8">
      <w:pPr>
        <w:numPr>
          <w:ilvl w:val="0"/>
          <w:numId w:val="14"/>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Independent datasets, including WINDII observations, additional FPI measurements, and outputs from the MSIS atmospheric model, are used as external validation sources.</w:t>
      </w:r>
    </w:p>
    <w:p w14:paraId="10758FFD" w14:textId="77777777" w:rsidR="00E90AB8" w:rsidRPr="00E90AB8" w:rsidRDefault="00E90AB8" w:rsidP="00E90AB8">
      <w:pPr>
        <w:numPr>
          <w:ilvl w:val="0"/>
          <w:numId w:val="14"/>
        </w:numPr>
        <w:spacing w:before="100" w:beforeAutospacing="1" w:after="100" w:afterAutospacing="1"/>
        <w:rPr>
          <w:rFonts w:ascii="Aptos" w:eastAsia="Times New Roman" w:hAnsi="Aptos" w:cs="Times New Roman"/>
          <w:kern w:val="0"/>
          <w:lang w:eastAsia="en-GB"/>
          <w14:ligatures w14:val="none"/>
        </w:rPr>
      </w:pPr>
      <w:r w:rsidRPr="00E90AB8">
        <w:rPr>
          <w:rFonts w:ascii="Aptos" w:eastAsia="Times New Roman" w:hAnsi="Aptos" w:cs="Times New Roman"/>
          <w:kern w:val="0"/>
          <w:lang w:eastAsia="en-GB"/>
          <w14:ligatures w14:val="none"/>
        </w:rPr>
        <w:t>Model accuracy thresholds are defined based on observational uncertainty and domain-specific requirements, and the extent to which model performance translates to real-world predictive capability is critically evaluated.</w:t>
      </w:r>
    </w:p>
    <w:p w14:paraId="42253AAE" w14:textId="77777777" w:rsidR="00546745" w:rsidRPr="00546745" w:rsidRDefault="00546745" w:rsidP="00546745">
      <w:pPr>
        <w:pStyle w:val="ListParagraph"/>
      </w:pPr>
    </w:p>
    <w:p w14:paraId="68898F23" w14:textId="601110A2" w:rsidR="00EC2CB4" w:rsidRPr="00EC2CB4" w:rsidRDefault="00EC2CB4">
      <w:pPr>
        <w:rPr>
          <w:b/>
          <w:bCs/>
          <w:sz w:val="28"/>
          <w:szCs w:val="28"/>
        </w:rPr>
      </w:pPr>
      <w:r w:rsidRPr="00EC2CB4">
        <w:rPr>
          <w:b/>
          <w:bCs/>
          <w:sz w:val="28"/>
          <w:szCs w:val="28"/>
        </w:rPr>
        <w:t>Results</w:t>
      </w:r>
    </w:p>
    <w:p w14:paraId="72D86E1B" w14:textId="77777777" w:rsidR="00EC2CB4" w:rsidRDefault="00EC2CB4">
      <w:pPr>
        <w:rPr>
          <w:b/>
          <w:bCs/>
          <w:sz w:val="28"/>
          <w:szCs w:val="28"/>
        </w:rPr>
      </w:pPr>
    </w:p>
    <w:p w14:paraId="764394E2" w14:textId="4B28ECA0" w:rsidR="00CE64E7" w:rsidRDefault="00CE64E7" w:rsidP="00CE64E7">
      <w:pPr>
        <w:pStyle w:val="ListParagraph"/>
        <w:numPr>
          <w:ilvl w:val="0"/>
          <w:numId w:val="9"/>
        </w:numPr>
      </w:pPr>
      <w:r>
        <w:t>Table of results for different model types, different drivers (e.g. F30 v</w:t>
      </w:r>
      <w:r w:rsidR="00EF2D28">
        <w:t>s</w:t>
      </w:r>
      <w:r>
        <w:t xml:space="preserve"> F10.7, Dst vs no Dst</w:t>
      </w:r>
      <w:r w:rsidR="00EF2D28">
        <w:t>,</w:t>
      </w:r>
      <w:r>
        <w:t xml:space="preserve"> etc.)</w:t>
      </w:r>
    </w:p>
    <w:p w14:paraId="0C713BEF" w14:textId="0034CE2C" w:rsidR="00CE64E7" w:rsidRDefault="00CE64E7" w:rsidP="00CE64E7">
      <w:pPr>
        <w:pStyle w:val="ListParagraph"/>
        <w:numPr>
          <w:ilvl w:val="0"/>
          <w:numId w:val="9"/>
        </w:numPr>
      </w:pPr>
      <w:r>
        <w:t>Plots for significant storm-periods (e.g. Oct 2003) and for quiet periods to see visually on a time-series graph how it compares to MSIS and other models (could use JB2008, WAM-IPE, TIE-GCM and/or DTM)</w:t>
      </w:r>
    </w:p>
    <w:p w14:paraId="48DCDA96" w14:textId="093110B4" w:rsidR="004D308B" w:rsidRDefault="004D308B" w:rsidP="004D308B">
      <w:pPr>
        <w:pStyle w:val="ListParagraph"/>
        <w:numPr>
          <w:ilvl w:val="0"/>
          <w:numId w:val="9"/>
        </w:numPr>
      </w:pPr>
      <w:r>
        <w:t xml:space="preserve">Taylor plots (see Sean Elvidge), for different model types and </w:t>
      </w:r>
      <w:proofErr w:type="gramStart"/>
      <w:r w:rsidR="008A382A">
        <w:t>drivers</w:t>
      </w:r>
      <w:proofErr w:type="gramEnd"/>
      <w:r w:rsidR="008A382A">
        <w:t xml:space="preserve"> </w:t>
      </w:r>
      <w:r>
        <w:t>vs the other models listed above for larger time periods (a year, a solar</w:t>
      </w:r>
      <w:r w:rsidR="00EF2D28">
        <w:t xml:space="preserve"> </w:t>
      </w:r>
      <w:r>
        <w:t>cycle, solar max</w:t>
      </w:r>
      <w:r w:rsidR="00EF2D28">
        <w:t>imum</w:t>
      </w:r>
      <w:r>
        <w:t xml:space="preserve"> and solar min</w:t>
      </w:r>
      <w:r w:rsidR="00EF2D28">
        <w:t>imum,</w:t>
      </w:r>
      <w:r>
        <w:t xml:space="preserve"> etc.) </w:t>
      </w:r>
    </w:p>
    <w:p w14:paraId="35964912" w14:textId="77777777" w:rsidR="00834FEA" w:rsidRPr="00CE64E7" w:rsidRDefault="00834FEA" w:rsidP="00834FEA"/>
    <w:p w14:paraId="5765D2B5" w14:textId="04EEAB61" w:rsidR="00EC2CB4" w:rsidRPr="00EC2CB4" w:rsidRDefault="00CE64E7">
      <w:pPr>
        <w:rPr>
          <w:b/>
          <w:bCs/>
          <w:sz w:val="28"/>
          <w:szCs w:val="28"/>
        </w:rPr>
      </w:pPr>
      <w:r>
        <w:rPr>
          <w:b/>
          <w:bCs/>
          <w:sz w:val="28"/>
          <w:szCs w:val="28"/>
        </w:rPr>
        <w:t xml:space="preserve"> </w:t>
      </w:r>
    </w:p>
    <w:p w14:paraId="7C50DFAF" w14:textId="2AE6037B" w:rsidR="00EC2CB4" w:rsidRPr="00EC2CB4" w:rsidRDefault="00EC2CB4">
      <w:pPr>
        <w:rPr>
          <w:b/>
          <w:bCs/>
          <w:sz w:val="28"/>
          <w:szCs w:val="28"/>
        </w:rPr>
      </w:pPr>
      <w:r w:rsidRPr="00EC2CB4">
        <w:rPr>
          <w:b/>
          <w:bCs/>
          <w:sz w:val="28"/>
          <w:szCs w:val="28"/>
        </w:rPr>
        <w:t>Discussion</w:t>
      </w:r>
    </w:p>
    <w:p w14:paraId="51997BEB" w14:textId="77777777" w:rsidR="00EC2CB4" w:rsidRPr="00EC2CB4" w:rsidRDefault="00EC2CB4">
      <w:pPr>
        <w:rPr>
          <w:b/>
          <w:bCs/>
          <w:sz w:val="28"/>
          <w:szCs w:val="28"/>
        </w:rPr>
      </w:pPr>
    </w:p>
    <w:p w14:paraId="64CDFF85" w14:textId="0F20ABFC" w:rsidR="00EC2CB4" w:rsidRDefault="00790E34" w:rsidP="00790E34">
      <w:pPr>
        <w:pStyle w:val="ListParagraph"/>
        <w:numPr>
          <w:ilvl w:val="0"/>
          <w:numId w:val="10"/>
        </w:numPr>
      </w:pPr>
      <w:r>
        <w:t>Analysis of model results vs other models</w:t>
      </w:r>
    </w:p>
    <w:p w14:paraId="0F5985B0" w14:textId="23746E12" w:rsidR="00790E34" w:rsidRDefault="00790E34" w:rsidP="00790E34">
      <w:pPr>
        <w:pStyle w:val="ListParagraph"/>
        <w:numPr>
          <w:ilvl w:val="0"/>
          <w:numId w:val="10"/>
        </w:numPr>
      </w:pPr>
      <w:r>
        <w:t>Discuss how this would affect orbit propagation</w:t>
      </w:r>
    </w:p>
    <w:p w14:paraId="7B4F3C62" w14:textId="12240F24" w:rsidR="00790E34" w:rsidRDefault="00790E34" w:rsidP="00790E34">
      <w:pPr>
        <w:pStyle w:val="ListParagraph"/>
        <w:numPr>
          <w:ilvl w:val="0"/>
          <w:numId w:val="10"/>
        </w:numPr>
      </w:pPr>
      <w:r>
        <w:t>The need for future iterations, and the ability for this type of network to be usable across the upper atmospheric domain for parameter estimation</w:t>
      </w:r>
      <w:r w:rsidR="008A382A">
        <w:t xml:space="preserve">, </w:t>
      </w:r>
      <w:r>
        <w:t>highlight</w:t>
      </w:r>
      <w:r w:rsidR="008A382A">
        <w:t xml:space="preserve">ing </w:t>
      </w:r>
      <w:r>
        <w:t>future applications (such as accelerometer/POD/mass-spectrometer density data</w:t>
      </w:r>
      <w:r w:rsidR="008A382A">
        <w:t>,</w:t>
      </w:r>
      <w:r>
        <w:t xml:space="preserve"> etc</w:t>
      </w:r>
      <w:r w:rsidR="008A382A">
        <w:t>).</w:t>
      </w:r>
    </w:p>
    <w:p w14:paraId="54299CE1" w14:textId="77777777" w:rsidR="00834FEA" w:rsidRPr="00790E34" w:rsidRDefault="00834FEA" w:rsidP="00834FEA"/>
    <w:p w14:paraId="5FCF3FE1" w14:textId="77777777" w:rsidR="003D0673" w:rsidRPr="00EC2CB4" w:rsidRDefault="003D0673">
      <w:pPr>
        <w:rPr>
          <w:b/>
          <w:bCs/>
          <w:sz w:val="28"/>
          <w:szCs w:val="28"/>
        </w:rPr>
      </w:pPr>
    </w:p>
    <w:p w14:paraId="445349F0" w14:textId="17FA6D39" w:rsidR="00EC2CB4" w:rsidRPr="00EC2CB4" w:rsidRDefault="00EC2CB4">
      <w:pPr>
        <w:rPr>
          <w:b/>
          <w:bCs/>
          <w:sz w:val="28"/>
          <w:szCs w:val="28"/>
        </w:rPr>
      </w:pPr>
      <w:r w:rsidRPr="00EC2CB4">
        <w:rPr>
          <w:b/>
          <w:bCs/>
          <w:sz w:val="28"/>
          <w:szCs w:val="28"/>
        </w:rPr>
        <w:t>Conclusion</w:t>
      </w:r>
    </w:p>
    <w:p w14:paraId="4DD08A53" w14:textId="77777777" w:rsidR="00EC2CB4" w:rsidRPr="00EC2CB4" w:rsidRDefault="00EC2CB4">
      <w:pPr>
        <w:rPr>
          <w:b/>
          <w:bCs/>
          <w:sz w:val="28"/>
          <w:szCs w:val="28"/>
        </w:rPr>
      </w:pPr>
    </w:p>
    <w:sectPr w:rsidR="00EC2CB4" w:rsidRPr="00EC2CB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hattarai, Santosh" w:date="2025-12-17T10:52:00Z" w:initials="SB">
    <w:p w14:paraId="7042E017" w14:textId="77777777" w:rsidR="00667C5C" w:rsidRDefault="00667C5C" w:rsidP="00667C5C">
      <w:r>
        <w:rPr>
          <w:rStyle w:val="CommentReference"/>
        </w:rPr>
        <w:annotationRef/>
      </w:r>
      <w:r>
        <w:rPr>
          <w:sz w:val="20"/>
          <w:szCs w:val="20"/>
        </w:rPr>
        <w:t xml:space="preserve">Okay. So in terms of framing, you are going to present the main motivation of your work as being to improve thermospheric modelling to support satellite operations in the thermosphere?  That framing might be difficult to defend without experiments to show the impact of your model on orbit prediction, orbit uncertainty modelling, orbit estimation, etc... are you planning to do work on this for the paper? If not, maybe don't lead with this point... </w:t>
      </w:r>
    </w:p>
  </w:comment>
  <w:comment w:id="1" w:author="Bhattarai, Santosh" w:date="2025-12-17T10:53:00Z" w:initials="SB">
    <w:p w14:paraId="0337E181" w14:textId="77777777" w:rsidR="00EF07A2" w:rsidRDefault="00EF07A2" w:rsidP="00EF07A2">
      <w:r>
        <w:rPr>
          <w:rStyle w:val="CommentReference"/>
        </w:rPr>
        <w:annotationRef/>
      </w:r>
      <w:r>
        <w:rPr>
          <w:sz w:val="20"/>
          <w:szCs w:val="20"/>
        </w:rPr>
        <w:t xml:space="preserve">Is the plan to include orbit prediction tests with and without your new model in the paper? </w:t>
      </w:r>
    </w:p>
  </w:comment>
  <w:comment w:id="2" w:author="Bhattarai, Santosh" w:date="2025-12-17T10:55:00Z" w:initials="SB">
    <w:p w14:paraId="413232A4" w14:textId="77777777" w:rsidR="00171167" w:rsidRDefault="00171167" w:rsidP="00171167">
      <w:r>
        <w:rPr>
          <w:rStyle w:val="CommentReference"/>
        </w:rPr>
        <w:annotationRef/>
      </w:r>
      <w:r>
        <w:rPr>
          <w:sz w:val="20"/>
          <w:szCs w:val="20"/>
        </w:rPr>
        <w:t>Somewhere before the methodoloy section, there should be a clear statement of the research question/gap/hypothesis that this work is addressing.</w:t>
      </w:r>
    </w:p>
  </w:comment>
  <w:comment w:id="3" w:author="Bhattarai, Santosh" w:date="2025-12-17T11:02:00Z" w:initials="SB">
    <w:p w14:paraId="0363DF69" w14:textId="77777777" w:rsidR="00302CD4" w:rsidRDefault="00302CD4" w:rsidP="00302CD4">
      <w:r>
        <w:rPr>
          <w:rStyle w:val="CommentReference"/>
        </w:rPr>
        <w:annotationRef/>
      </w:r>
      <w:r>
        <w:rPr>
          <w:sz w:val="20"/>
          <w:szCs w:val="20"/>
        </w:rPr>
        <w:t xml:space="preserve">The scope of the study should be clearly established. Assumptions should also presented here somewhere... </w:t>
      </w:r>
    </w:p>
  </w:comment>
  <w:comment w:id="4" w:author="Bhattarai, Santosh" w:date="2025-12-17T10:58:00Z" w:initials="SB">
    <w:p w14:paraId="27FFE489" w14:textId="7D11FD79" w:rsidR="00BD028A" w:rsidRDefault="00BD028A" w:rsidP="00BD028A">
      <w:r>
        <w:rPr>
          <w:rStyle w:val="CommentReference"/>
        </w:rPr>
        <w:annotationRef/>
      </w:r>
      <w:r>
        <w:rPr>
          <w:sz w:val="20"/>
          <w:szCs w:val="20"/>
        </w:rPr>
        <w:t>Okay. Need to establish baseline first, i.e., what is the current state-of-art and/or state-of-practice. And then, what are the various experiments you will conduct to test your GNN-based concept.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2E017" w15:done="0"/>
  <w15:commentEx w15:paraId="0337E181" w15:done="0"/>
  <w15:commentEx w15:paraId="413232A4" w15:done="0"/>
  <w15:commentEx w15:paraId="0363DF69" w15:done="0"/>
  <w15:commentEx w15:paraId="27FFE4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64922" w16cex:dateUtc="2025-12-17T10:52:00Z"/>
  <w16cex:commentExtensible w16cex:durableId="69773EF2" w16cex:dateUtc="2025-12-17T10:53:00Z"/>
  <w16cex:commentExtensible w16cex:durableId="2ED0B75C" w16cex:dateUtc="2025-12-17T10:55:00Z"/>
  <w16cex:commentExtensible w16cex:durableId="2EAA4C76" w16cex:dateUtc="2025-12-17T11:02:00Z"/>
  <w16cex:commentExtensible w16cex:durableId="437E0E1D" w16cex:dateUtc="2025-12-17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2E017" w16cid:durableId="4B064922"/>
  <w16cid:commentId w16cid:paraId="0337E181" w16cid:durableId="69773EF2"/>
  <w16cid:commentId w16cid:paraId="413232A4" w16cid:durableId="2ED0B75C"/>
  <w16cid:commentId w16cid:paraId="0363DF69" w16cid:durableId="2EAA4C76"/>
  <w16cid:commentId w16cid:paraId="27FFE489" w16cid:durableId="437E0E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3743"/>
    <w:multiLevelType w:val="hybridMultilevel"/>
    <w:tmpl w:val="762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95378"/>
    <w:multiLevelType w:val="hybridMultilevel"/>
    <w:tmpl w:val="BFBAE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4711E"/>
    <w:multiLevelType w:val="hybridMultilevel"/>
    <w:tmpl w:val="B7A83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D301C"/>
    <w:multiLevelType w:val="hybridMultilevel"/>
    <w:tmpl w:val="C556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FE1489"/>
    <w:multiLevelType w:val="multilevel"/>
    <w:tmpl w:val="115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2160"/>
    <w:multiLevelType w:val="hybridMultilevel"/>
    <w:tmpl w:val="2D96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B06B8"/>
    <w:multiLevelType w:val="multilevel"/>
    <w:tmpl w:val="F5B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D569C"/>
    <w:multiLevelType w:val="hybridMultilevel"/>
    <w:tmpl w:val="B560D2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54A78F1"/>
    <w:multiLevelType w:val="hybridMultilevel"/>
    <w:tmpl w:val="2E363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7C4B71"/>
    <w:multiLevelType w:val="multilevel"/>
    <w:tmpl w:val="F40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3457F"/>
    <w:multiLevelType w:val="hybridMultilevel"/>
    <w:tmpl w:val="BB6E1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4E4F6F"/>
    <w:multiLevelType w:val="hybridMultilevel"/>
    <w:tmpl w:val="12BCF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864088"/>
    <w:multiLevelType w:val="multilevel"/>
    <w:tmpl w:val="A29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4589D"/>
    <w:multiLevelType w:val="hybridMultilevel"/>
    <w:tmpl w:val="81146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1968569">
    <w:abstractNumId w:val="5"/>
  </w:num>
  <w:num w:numId="2" w16cid:durableId="2053528978">
    <w:abstractNumId w:val="13"/>
  </w:num>
  <w:num w:numId="3" w16cid:durableId="755134279">
    <w:abstractNumId w:val="7"/>
  </w:num>
  <w:num w:numId="4" w16cid:durableId="182208097">
    <w:abstractNumId w:val="8"/>
  </w:num>
  <w:num w:numId="5" w16cid:durableId="823159715">
    <w:abstractNumId w:val="3"/>
  </w:num>
  <w:num w:numId="6" w16cid:durableId="50931718">
    <w:abstractNumId w:val="1"/>
  </w:num>
  <w:num w:numId="7" w16cid:durableId="439371530">
    <w:abstractNumId w:val="2"/>
  </w:num>
  <w:num w:numId="8" w16cid:durableId="2067990062">
    <w:abstractNumId w:val="10"/>
  </w:num>
  <w:num w:numId="9" w16cid:durableId="1573389809">
    <w:abstractNumId w:val="0"/>
  </w:num>
  <w:num w:numId="10" w16cid:durableId="466894670">
    <w:abstractNumId w:val="11"/>
  </w:num>
  <w:num w:numId="11" w16cid:durableId="1029989277">
    <w:abstractNumId w:val="6"/>
  </w:num>
  <w:num w:numId="12" w16cid:durableId="1593471278">
    <w:abstractNumId w:val="9"/>
  </w:num>
  <w:num w:numId="13" w16cid:durableId="1467968961">
    <w:abstractNumId w:val="4"/>
  </w:num>
  <w:num w:numId="14" w16cid:durableId="155623186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ttarai, Santosh">
    <w15:presenceInfo w15:providerId="AD" w15:userId="S::ucessbh@ucl.ac.uk::d85514f6-4c77-41e8-a24a-7e2c137a64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70"/>
    <w:rsid w:val="00171167"/>
    <w:rsid w:val="001E7C71"/>
    <w:rsid w:val="00210458"/>
    <w:rsid w:val="00255469"/>
    <w:rsid w:val="002A0DA5"/>
    <w:rsid w:val="002B326E"/>
    <w:rsid w:val="00302CD4"/>
    <w:rsid w:val="003822EB"/>
    <w:rsid w:val="003D0673"/>
    <w:rsid w:val="00431184"/>
    <w:rsid w:val="004800CE"/>
    <w:rsid w:val="004A66E9"/>
    <w:rsid w:val="004D0707"/>
    <w:rsid w:val="004D308B"/>
    <w:rsid w:val="005309E8"/>
    <w:rsid w:val="00546745"/>
    <w:rsid w:val="005933F9"/>
    <w:rsid w:val="0065322F"/>
    <w:rsid w:val="00667C5C"/>
    <w:rsid w:val="00734677"/>
    <w:rsid w:val="00783E12"/>
    <w:rsid w:val="00790E34"/>
    <w:rsid w:val="00792AFC"/>
    <w:rsid w:val="00804246"/>
    <w:rsid w:val="0080688B"/>
    <w:rsid w:val="00834FEA"/>
    <w:rsid w:val="008A382A"/>
    <w:rsid w:val="008A63F2"/>
    <w:rsid w:val="008F7A19"/>
    <w:rsid w:val="009507C1"/>
    <w:rsid w:val="0096201E"/>
    <w:rsid w:val="009A4A61"/>
    <w:rsid w:val="009B1063"/>
    <w:rsid w:val="00A14BD2"/>
    <w:rsid w:val="00AF6C70"/>
    <w:rsid w:val="00BB232A"/>
    <w:rsid w:val="00BD028A"/>
    <w:rsid w:val="00BE613D"/>
    <w:rsid w:val="00C02FD7"/>
    <w:rsid w:val="00C25D3F"/>
    <w:rsid w:val="00C26977"/>
    <w:rsid w:val="00C808BF"/>
    <w:rsid w:val="00CE64E7"/>
    <w:rsid w:val="00D65489"/>
    <w:rsid w:val="00E2718E"/>
    <w:rsid w:val="00E273C8"/>
    <w:rsid w:val="00E90AB8"/>
    <w:rsid w:val="00EC2CB4"/>
    <w:rsid w:val="00EF07A2"/>
    <w:rsid w:val="00EF2D28"/>
    <w:rsid w:val="00F24679"/>
    <w:rsid w:val="00F5681B"/>
    <w:rsid w:val="00F608C3"/>
    <w:rsid w:val="00FC31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19AA"/>
  <w15:chartTrackingRefBased/>
  <w15:docId w15:val="{0BD0727F-9A33-7E46-AEE6-C8052CEC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C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C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C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C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C70"/>
    <w:rPr>
      <w:rFonts w:eastAsiaTheme="majorEastAsia" w:cstheme="majorBidi"/>
      <w:color w:val="272727" w:themeColor="text1" w:themeTint="D8"/>
    </w:rPr>
  </w:style>
  <w:style w:type="paragraph" w:styleId="Title">
    <w:name w:val="Title"/>
    <w:basedOn w:val="Normal"/>
    <w:next w:val="Normal"/>
    <w:link w:val="TitleChar"/>
    <w:uiPriority w:val="10"/>
    <w:qFormat/>
    <w:rsid w:val="00AF6C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C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C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6C70"/>
    <w:rPr>
      <w:i/>
      <w:iCs/>
      <w:color w:val="404040" w:themeColor="text1" w:themeTint="BF"/>
    </w:rPr>
  </w:style>
  <w:style w:type="paragraph" w:styleId="ListParagraph">
    <w:name w:val="List Paragraph"/>
    <w:basedOn w:val="Normal"/>
    <w:uiPriority w:val="34"/>
    <w:qFormat/>
    <w:rsid w:val="00AF6C70"/>
    <w:pPr>
      <w:ind w:left="720"/>
      <w:contextualSpacing/>
    </w:pPr>
  </w:style>
  <w:style w:type="character" w:styleId="IntenseEmphasis">
    <w:name w:val="Intense Emphasis"/>
    <w:basedOn w:val="DefaultParagraphFont"/>
    <w:uiPriority w:val="21"/>
    <w:qFormat/>
    <w:rsid w:val="00AF6C70"/>
    <w:rPr>
      <w:i/>
      <w:iCs/>
      <w:color w:val="0F4761" w:themeColor="accent1" w:themeShade="BF"/>
    </w:rPr>
  </w:style>
  <w:style w:type="paragraph" w:styleId="IntenseQuote">
    <w:name w:val="Intense Quote"/>
    <w:basedOn w:val="Normal"/>
    <w:next w:val="Normal"/>
    <w:link w:val="IntenseQuoteChar"/>
    <w:uiPriority w:val="30"/>
    <w:qFormat/>
    <w:rsid w:val="00AF6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C70"/>
    <w:rPr>
      <w:i/>
      <w:iCs/>
      <w:color w:val="0F4761" w:themeColor="accent1" w:themeShade="BF"/>
    </w:rPr>
  </w:style>
  <w:style w:type="character" w:styleId="IntenseReference">
    <w:name w:val="Intense Reference"/>
    <w:basedOn w:val="DefaultParagraphFont"/>
    <w:uiPriority w:val="32"/>
    <w:qFormat/>
    <w:rsid w:val="00AF6C70"/>
    <w:rPr>
      <w:b/>
      <w:bCs/>
      <w:smallCaps/>
      <w:color w:val="0F4761" w:themeColor="accent1" w:themeShade="BF"/>
      <w:spacing w:val="5"/>
    </w:rPr>
  </w:style>
  <w:style w:type="paragraph" w:styleId="NormalWeb">
    <w:name w:val="Normal (Web)"/>
    <w:basedOn w:val="Normal"/>
    <w:uiPriority w:val="99"/>
    <w:semiHidden/>
    <w:unhideWhenUsed/>
    <w:rsid w:val="00E90AB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667C5C"/>
    <w:rPr>
      <w:sz w:val="16"/>
      <w:szCs w:val="16"/>
    </w:rPr>
  </w:style>
  <w:style w:type="paragraph" w:styleId="CommentText">
    <w:name w:val="annotation text"/>
    <w:basedOn w:val="Normal"/>
    <w:link w:val="CommentTextChar"/>
    <w:uiPriority w:val="99"/>
    <w:semiHidden/>
    <w:unhideWhenUsed/>
    <w:rsid w:val="00667C5C"/>
    <w:rPr>
      <w:sz w:val="20"/>
      <w:szCs w:val="20"/>
    </w:rPr>
  </w:style>
  <w:style w:type="character" w:customStyle="1" w:styleId="CommentTextChar">
    <w:name w:val="Comment Text Char"/>
    <w:basedOn w:val="DefaultParagraphFont"/>
    <w:link w:val="CommentText"/>
    <w:uiPriority w:val="99"/>
    <w:semiHidden/>
    <w:rsid w:val="00667C5C"/>
    <w:rPr>
      <w:sz w:val="20"/>
      <w:szCs w:val="20"/>
    </w:rPr>
  </w:style>
  <w:style w:type="paragraph" w:styleId="CommentSubject">
    <w:name w:val="annotation subject"/>
    <w:basedOn w:val="CommentText"/>
    <w:next w:val="CommentText"/>
    <w:link w:val="CommentSubjectChar"/>
    <w:uiPriority w:val="99"/>
    <w:semiHidden/>
    <w:unhideWhenUsed/>
    <w:rsid w:val="00667C5C"/>
    <w:rPr>
      <w:b/>
      <w:bCs/>
    </w:rPr>
  </w:style>
  <w:style w:type="character" w:customStyle="1" w:styleId="CommentSubjectChar">
    <w:name w:val="Comment Subject Char"/>
    <w:basedOn w:val="CommentTextChar"/>
    <w:link w:val="CommentSubject"/>
    <w:uiPriority w:val="99"/>
    <w:semiHidden/>
    <w:rsid w:val="00667C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910</Words>
  <Characters>5637</Characters>
  <Application>Microsoft Office Word</Application>
  <DocSecurity>0</DocSecurity>
  <Lines>125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Dable, Eliot</dc:creator>
  <cp:keywords/>
  <dc:description/>
  <cp:lastModifiedBy>Santosh Bhattarai</cp:lastModifiedBy>
  <cp:revision>2</cp:revision>
  <dcterms:created xsi:type="dcterms:W3CDTF">2025-12-17T11:05:00Z</dcterms:created>
  <dcterms:modified xsi:type="dcterms:W3CDTF">2025-12-17T11:05:00Z</dcterms:modified>
</cp:coreProperties>
</file>