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06122DE1" w:rsidR="00BF1E85" w:rsidRDefault="009E62E2" w:rsidP="00BF1E85">
      <w:pPr>
        <w:jc w:val="center"/>
      </w:pPr>
      <w:r>
        <w:t xml:space="preserve">Jazz Piano </w:t>
      </w:r>
      <w:r w:rsidR="00BF1E85">
        <w:t xml:space="preserve">Lead Sheet Arrangement </w:t>
      </w:r>
      <w:r w:rsidR="00D049AC">
        <w:t>via</w:t>
      </w:r>
      <w:r w:rsidR="007C17C7">
        <w:t xml:space="preserve"> deep learning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5F2D045D"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and the chords symbols are notated as letters positioned above the melody. The chord symbols signify which chord should be played with the note’s underneath. </w:t>
      </w:r>
      <w:r>
        <w:t xml:space="preserve">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5BAFF12E"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rsidR="00E444CD">
        <w:t>Jazz</w:t>
      </w:r>
      <w:r w:rsidR="00E71ECE">
        <w:t xml:space="preserve"> musical theory defines </w:t>
      </w:r>
      <w:r w:rsidR="00A7184D">
        <w:t xml:space="preserve">a standardised </w:t>
      </w:r>
      <w:r w:rsidR="00A87398">
        <w:t>set of possible notes</w:t>
      </w:r>
      <w:r w:rsidR="00E71ECE">
        <w:t xml:space="preserve"> </w:t>
      </w:r>
      <w:r w:rsidR="00A87398">
        <w:t>that can be included in chord voicings</w:t>
      </w:r>
      <w:r w:rsidR="00A7184D">
        <w:rPr>
          <w:color w:val="FF0000"/>
        </w:rPr>
        <w:t>(citation)</w:t>
      </w:r>
      <w:r w:rsidR="00A7184D">
        <w:t xml:space="preserve">. </w:t>
      </w:r>
      <w:r w:rsidR="00A87398">
        <w:t>When</w:t>
      </w:r>
      <w:r w:rsidR="00E71ECE">
        <w:t xml:space="preserve"> choosing the notes that will form a chord symbols voicing, the musician is </w:t>
      </w:r>
      <w:r w:rsidR="00A87398">
        <w:t>restricted</w:t>
      </w:r>
      <w:r w:rsidR="00E71ECE">
        <w:t xml:space="preserve"> to </w:t>
      </w:r>
      <w:r w:rsidR="00A87398">
        <w:t>that standard set of</w:t>
      </w:r>
      <w:r w:rsidR="00E71ECE">
        <w:t xml:space="preserve"> notes. However, as there are so many notes on the piano, the order of these notes can vary enormously. Furthermore, </w:t>
      </w:r>
      <w:r w:rsidR="00A87398">
        <w:t>not all of the standardised set of notes that make up a chord are always included</w:t>
      </w:r>
      <w:r w:rsidR="00A7184D">
        <w:t xml:space="preserve">. </w:t>
      </w:r>
      <w:r>
        <w:t xml:space="preserve">(2) Rhythmic – temporally arranging </w:t>
      </w:r>
      <w:r w:rsidR="00EA7BCD">
        <w:t xml:space="preserve">the </w:t>
      </w:r>
      <w:r>
        <w:t xml:space="preserve">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lastRenderedPageBreak/>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lastRenderedPageBreak/>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 xml:space="preserve">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w:t>
      </w:r>
      <w:r w:rsidR="0061649E">
        <w:rPr>
          <w:color w:val="000000" w:themeColor="text1"/>
        </w:rPr>
        <w:lastRenderedPageBreak/>
        <w:t>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 xml:space="preserve">were variations of recurrent neural networks (RNN’s). The reason this network was used is that it excels at generating sequential </w:t>
      </w:r>
      <w:r w:rsidR="007D3275">
        <w:rPr>
          <w:rFonts w:cs="Times New Roman (Body CS)"/>
        </w:rPr>
        <w:lastRenderedPageBreak/>
        <w:t>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w:t>
      </w:r>
      <w:r>
        <w:lastRenderedPageBreak/>
        <w:t xml:space="preserve">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lastRenderedPageBreak/>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8F44E67" w14:textId="77777777" w:rsidR="00AA4DD5" w:rsidRDefault="00AA4DD5" w:rsidP="00140770">
      <w:pPr>
        <w:ind w:firstLine="720"/>
      </w:pPr>
    </w:p>
    <w:p w14:paraId="69521654" w14:textId="77777777" w:rsidR="00AA4DD5" w:rsidRDefault="00AA4DD5" w:rsidP="00AA4DD5">
      <w:r>
        <w:rPr>
          <w:noProof/>
        </w:rPr>
        <w:drawing>
          <wp:inline distT="0" distB="0" distL="0" distR="0" wp14:anchorId="72FF2451" wp14:editId="41213ADA">
            <wp:extent cx="5731510" cy="15836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1AC9B084" w14:textId="6826B568"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3D54A1BA"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7CFEB8BF" w14:textId="126FA19C" w:rsidR="00125E4D"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notes that make up a chord voicing are always vertically aligned.</w:t>
      </w:r>
      <w:r w:rsidR="00125E4D">
        <w:t xml:space="preserve"> The issue with this approach is that there are cases in which some of the notes in a chord are slightly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The most common cause of this is when there are 2 notes in a chord that are next to each other on the piano, and vertically aligning them would cause the notes to overlap, and thus be unreadable. </w:t>
      </w:r>
      <w:r w:rsidR="00E444CD">
        <w:t>Figure 11</w:t>
      </w:r>
      <w:r w:rsidR="00125E4D">
        <w:t xml:space="preserve"> highlights this issue.</w:t>
      </w:r>
    </w:p>
    <w:p w14:paraId="2025D404" w14:textId="0280E95A" w:rsidR="00125E4D" w:rsidRDefault="00B52C50" w:rsidP="00B52C50">
      <w:r>
        <w:rPr>
          <w:noProof/>
        </w:rPr>
        <w:drawing>
          <wp:inline distT="0" distB="0" distL="0" distR="0" wp14:anchorId="2684C391" wp14:editId="20F6F71B">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77777777" w:rsidR="00E444CD" w:rsidRDefault="00E444CD" w:rsidP="00B52C50"/>
    <w:p w14:paraId="4EB39DE7" w14:textId="41F1CD7E" w:rsidR="00477BD6" w:rsidRPr="00125E4D" w:rsidRDefault="000B3102" w:rsidP="00B52C50">
      <w:r>
        <w:tab/>
        <w:t xml:space="preserve">In order to solve this issue, a concept of </w:t>
      </w:r>
      <w:r>
        <w:rPr>
          <w:i/>
          <w:iCs/>
        </w:rPr>
        <w:t>x-axis deviation</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w:t>
      </w:r>
      <w:r w:rsidR="000E5020">
        <w:lastRenderedPageBreak/>
        <w:t xml:space="preserve">identified as part of the chord voicing. For example, if the first note element after a harmony element had a “x-location” value of 100, and the </w:t>
      </w:r>
      <w:r w:rsidR="000E5020">
        <w:rPr>
          <w:i/>
          <w:iCs/>
        </w:rPr>
        <w:t xml:space="preserve">x-axis deviation </w:t>
      </w:r>
      <w:r w:rsidR="000E5020">
        <w:t>was set to 10, then any note with an “x-location” value of between 95 and 105 would be extracted as part of that chord voicing. The results and effectiveness of this approach are explored in detail in section 5.1</w:t>
      </w:r>
      <w:r w:rsidR="001C5A89">
        <w:t>.</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6B34421E" w:rsidR="00BD61A8" w:rsidRDefault="00E1442D" w:rsidP="00E1442D">
      <w:pPr>
        <w:rPr>
          <w:color w:val="000000" w:themeColor="text1"/>
        </w:rPr>
      </w:pPr>
      <w:r>
        <w:rPr>
          <w:color w:val="000000" w:themeColor="text1"/>
        </w:rPr>
        <w:t>4.3.2 Chord Data Manipulation / cleaning / transformation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 xml:space="preserve">After developing a functioning chord extraction script, some additional data manipulation functions were created in order to improve the output of the chord scraper. For </w:t>
      </w:r>
      <w:r>
        <w:rPr>
          <w:color w:val="000000" w:themeColor="text1"/>
        </w:rPr>
        <w:lastRenderedPageBreak/>
        <w:t>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1D7D36F8"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xml:space="preserve">. This was due to the fact that pickles make extracting and reimporting Python lists and dictionaries extremely straight forward. </w:t>
      </w:r>
      <w:proofErr w:type="gramStart"/>
      <w:r>
        <w:rPr>
          <w:color w:val="000000" w:themeColor="text1"/>
        </w:rPr>
        <w:t>However</w:t>
      </w:r>
      <w:proofErr w:type="gramEnd"/>
      <w:r>
        <w:rPr>
          <w:color w:val="000000" w:themeColor="text1"/>
        </w:rPr>
        <w:t xml:space="preserve"> many other programming languages do not offer in build support for data pickles </w:t>
      </w:r>
      <w:r>
        <w:rPr>
          <w:color w:val="FF0000"/>
        </w:rPr>
        <w:t>(reference)</w:t>
      </w:r>
      <w:r>
        <w:rPr>
          <w:color w:val="000000" w:themeColor="text1"/>
        </w:rPr>
        <w:t xml:space="preserve">. </w:t>
      </w:r>
      <w:r w:rsidR="00527421">
        <w:rPr>
          <w:color w:val="000000" w:themeColor="text1"/>
        </w:rPr>
        <w:t>Therefore,</w:t>
      </w:r>
      <w:r>
        <w:rPr>
          <w:color w:val="000000" w:themeColor="text1"/>
        </w:rPr>
        <w:t xml:space="preserve"> in order to make the chord scraper as widely accessible as possible, CSV format was used. It must be noted however, that storing Python data structures in this format is less than ideal.</w:t>
      </w:r>
    </w:p>
    <w:p w14:paraId="4EA78023" w14:textId="67B29724" w:rsidR="005C230E" w:rsidRDefault="005C230E" w:rsidP="00A36F4F">
      <w:pPr>
        <w:ind w:firstLine="720"/>
        <w:rPr>
          <w:color w:val="FF0000"/>
        </w:rPr>
      </w:pPr>
      <w:r>
        <w:rPr>
          <w:color w:val="000000" w:themeColor="text1"/>
        </w:rPr>
        <w:t xml:space="preserve">The chord scraper also features a simple command line interface (CLI). 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lastRenderedPageBreak/>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6240ED6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 xml:space="preserve">C. </w:t>
      </w:r>
      <w:r w:rsidR="00633CC4">
        <w:t>The dataset is presented in CSV format</w:t>
      </w:r>
      <w:r w:rsidR="00C97BD1">
        <w:t>. The structure of the dataset can be seen</w:t>
      </w:r>
      <w:r w:rsidR="005F05BD">
        <w:t xml:space="preserve"> below</w:t>
      </w:r>
      <w:r w:rsidR="00C97BD1">
        <w:t xml:space="preserve"> in figure 13.</w:t>
      </w:r>
      <w:r w:rsidR="005F05BD">
        <w:t xml:space="preserve"> Figure 14 show</w:t>
      </w:r>
      <w:r w:rsidR="00621400">
        <w:t>s</w:t>
      </w:r>
      <w:r w:rsidR="005F05BD">
        <w:t xml:space="preserve">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1696"/>
        <w:gridCol w:w="2410"/>
        <w:gridCol w:w="2681"/>
      </w:tblGrid>
      <w:tr w:rsidR="0077004F" w14:paraId="5FF43EA3" w14:textId="77777777" w:rsidTr="0077004F">
        <w:tc>
          <w:tcPr>
            <w:tcW w:w="1696" w:type="dxa"/>
          </w:tcPr>
          <w:p w14:paraId="322B9239" w14:textId="4F5C53A8" w:rsidR="0077004F" w:rsidRPr="00C97BD1" w:rsidRDefault="0077004F" w:rsidP="00C97BD1">
            <w:pPr>
              <w:jc w:val="right"/>
              <w:rPr>
                <w:b/>
                <w:bCs/>
                <w:i/>
                <w:iCs/>
              </w:rPr>
            </w:pPr>
            <w:r>
              <w:rPr>
                <w:b/>
                <w:bCs/>
                <w:i/>
                <w:iCs/>
              </w:rPr>
              <w:t>Key</w:t>
            </w:r>
          </w:p>
        </w:tc>
        <w:tc>
          <w:tcPr>
            <w:tcW w:w="2410"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77004F">
        <w:tc>
          <w:tcPr>
            <w:tcW w:w="1696" w:type="dxa"/>
          </w:tcPr>
          <w:p w14:paraId="5DEF2457" w14:textId="5716D74F" w:rsidR="0077004F" w:rsidRPr="0077004F" w:rsidRDefault="0077004F" w:rsidP="00C97BD1">
            <w:pPr>
              <w:jc w:val="right"/>
            </w:pPr>
            <w:r w:rsidRPr="0077004F">
              <w:t>type</w:t>
            </w:r>
          </w:p>
        </w:tc>
        <w:tc>
          <w:tcPr>
            <w:tcW w:w="2410"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77004F">
        <w:tc>
          <w:tcPr>
            <w:tcW w:w="1696" w:type="dxa"/>
          </w:tcPr>
          <w:p w14:paraId="0534A7F8" w14:textId="434DC588" w:rsidR="0077004F" w:rsidRPr="0077004F" w:rsidRDefault="0077004F" w:rsidP="00C97BD1">
            <w:pPr>
              <w:jc w:val="right"/>
            </w:pPr>
            <w:r>
              <w:t>e</w:t>
            </w:r>
            <w:r w:rsidRPr="0077004F">
              <w:t>xtensions</w:t>
            </w:r>
          </w:p>
        </w:tc>
        <w:tc>
          <w:tcPr>
            <w:tcW w:w="2410"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77004F">
        <w:tc>
          <w:tcPr>
            <w:tcW w:w="1696" w:type="dxa"/>
          </w:tcPr>
          <w:p w14:paraId="7AE9A805" w14:textId="2ACE24A1" w:rsidR="0077004F" w:rsidRPr="0077004F" w:rsidRDefault="0077004F" w:rsidP="00C97BD1">
            <w:pPr>
              <w:jc w:val="right"/>
            </w:pPr>
            <w:proofErr w:type="spellStart"/>
            <w:r>
              <w:t>n</w:t>
            </w:r>
            <w:r w:rsidRPr="0077004F">
              <w:t>ote_</w:t>
            </w:r>
            <w:r>
              <w:t>n</w:t>
            </w:r>
            <w:r w:rsidRPr="0077004F">
              <w:t>umbers</w:t>
            </w:r>
            <w:proofErr w:type="spellEnd"/>
          </w:p>
        </w:tc>
        <w:tc>
          <w:tcPr>
            <w:tcW w:w="2410"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6DA32361" w:rsidR="00C97BD1" w:rsidRDefault="005F05BD" w:rsidP="006E7AEC">
      <w:r>
        <w:t>Figure 13. The jazz-chords dataset</w:t>
      </w:r>
    </w:p>
    <w:p w14:paraId="2691405E" w14:textId="77777777" w:rsidR="00397D65" w:rsidRDefault="00397D65" w:rsidP="006E7AEC"/>
    <w:p w14:paraId="4C71956C" w14:textId="621C023A" w:rsidR="00264569" w:rsidRDefault="00397D65" w:rsidP="006E7AEC">
      <w:r>
        <w:rPr>
          <w:noProof/>
        </w:rPr>
        <w:drawing>
          <wp:inline distT="0" distB="0" distL="0" distR="0" wp14:anchorId="28B22709" wp14:editId="339669D7">
            <wp:extent cx="6252226" cy="3093928"/>
            <wp:effectExtent l="0" t="0" r="0" b="508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t="10524" r="9246" b="5273"/>
                    <a:stretch/>
                  </pic:blipFill>
                  <pic:spPr bwMode="auto">
                    <a:xfrm>
                      <a:off x="0" y="0"/>
                      <a:ext cx="6279636" cy="3107492"/>
                    </a:xfrm>
                    <a:prstGeom prst="rect">
                      <a:avLst/>
                    </a:prstGeom>
                    <a:ln>
                      <a:noFill/>
                    </a:ln>
                    <a:extLst>
                      <a:ext uri="{53640926-AAD7-44D8-BBD7-CCE9431645EC}">
                        <a14:shadowObscured xmlns:a14="http://schemas.microsoft.com/office/drawing/2010/main"/>
                      </a:ext>
                    </a:extLst>
                  </pic:spPr>
                </pic:pic>
              </a:graphicData>
            </a:graphic>
          </wp:inline>
        </w:drawing>
      </w:r>
    </w:p>
    <w:p w14:paraId="0E3F5AA6" w14:textId="58C7DAEE" w:rsidR="00AB180A" w:rsidRDefault="00AB180A" w:rsidP="00AB180A">
      <w:r>
        <w:t>Figure 14. A count plot showing the chord type distribution of the jazz-chords dataset.</w:t>
      </w:r>
    </w:p>
    <w:p w14:paraId="72C5B9CB" w14:textId="0FA0D291" w:rsidR="00264569" w:rsidRPr="00621400" w:rsidRDefault="00264569" w:rsidP="006E7AEC">
      <w:pPr>
        <w:rPr>
          <w:sz w:val="28"/>
          <w:szCs w:val="28"/>
          <w:vertAlign w:val="subscript"/>
        </w:rPr>
      </w:pPr>
    </w:p>
    <w:p w14:paraId="08508BC0" w14:textId="7DF5638E"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20EE4716" w:rsidR="004626F0" w:rsidRPr="004626F0" w:rsidRDefault="004626F0" w:rsidP="004626F0">
      <w:pPr>
        <w:rPr>
          <w:color w:val="000000" w:themeColor="text1"/>
        </w:rPr>
      </w:pPr>
      <w:r>
        <w:rPr>
          <w:color w:val="000000" w:themeColor="text1"/>
        </w:rPr>
        <w:tab/>
      </w:r>
      <w:r w:rsidR="00543CD0">
        <w:rPr>
          <w:color w:val="000000" w:themeColor="text1"/>
        </w:rPr>
        <w:t xml:space="preserve">As mentioned in section 1, </w:t>
      </w:r>
      <w:r w:rsidR="00543CD0">
        <w:t xml:space="preserve">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15 shows which notes are unwanted for each of the chord types. Figures 16, 17, </w:t>
      </w:r>
      <w:r w:rsidR="00C913C7">
        <w:t xml:space="preserve">18 </w:t>
      </w:r>
      <w:r w:rsidR="00543CD0">
        <w:t>and 1</w:t>
      </w:r>
      <w:r w:rsidR="00C913C7">
        <w:t>9</w:t>
      </w:r>
      <w:r w:rsidR="00543CD0">
        <w:t xml:space="preserve"> show the note distribution of all of the chord voicings for each chord type.</w:t>
      </w: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lastRenderedPageBreak/>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4DE6606C" w:rsidR="00AB180A" w:rsidRPr="00621400" w:rsidRDefault="00FF1D42" w:rsidP="006E7AEC">
      <w:r>
        <w:t>Figure 15.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73664C6F" w:rsidR="000551A0" w:rsidRPr="000551A0" w:rsidRDefault="000551A0" w:rsidP="006E7AEC">
      <w:r>
        <w:t>Figure 16.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088DD84C" w:rsidR="000551A0" w:rsidRPr="000551A0" w:rsidRDefault="000551A0" w:rsidP="000551A0">
      <w:r>
        <w:t>Figure 17.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lastRenderedPageBreak/>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7"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48B3608" w:rsidR="00EA5B22" w:rsidRPr="000551A0" w:rsidRDefault="00EA5B22" w:rsidP="00EA5B22">
      <w:r>
        <w:t>Figure 18.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2A1B22AF" w:rsidR="00EA5B22" w:rsidRPr="000551A0" w:rsidRDefault="00EA5B22" w:rsidP="00EA5B22">
      <w:r>
        <w:t>Figure 19. A stacked bar-chart showing the total note distribution for all major chord voicings</w:t>
      </w:r>
    </w:p>
    <w:p w14:paraId="0822E875" w14:textId="6E0E49F8" w:rsidR="00EA5B22" w:rsidRDefault="00EA5B22" w:rsidP="006E7AEC">
      <w:pPr>
        <w:rPr>
          <w:sz w:val="28"/>
          <w:szCs w:val="28"/>
        </w:rPr>
      </w:pPr>
    </w:p>
    <w:p w14:paraId="3538AA5A" w14:textId="012CD6BA" w:rsidR="00EA5B22" w:rsidRDefault="00EA5B22" w:rsidP="006E7AEC">
      <w:r>
        <w:t>As seen in each stacked bar-chart, some unwanted notes are present in each of the chord types. Figure 20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708E055A" w:rsidR="00EA5B22" w:rsidRDefault="0074148A" w:rsidP="006E7AEC">
      <w:r>
        <w:t>Figure 20. A table showing chord the jazz-chords dataset chord</w:t>
      </w:r>
      <w:r w:rsidR="001B539F">
        <w:t xml:space="preserve"> voicing </w:t>
      </w:r>
      <w:r>
        <w:t>accuracy</w:t>
      </w:r>
    </w:p>
    <w:p w14:paraId="3AD268E9" w14:textId="77777777" w:rsidR="00F565BD" w:rsidRDefault="00F565BD" w:rsidP="006E7AEC"/>
    <w:p w14:paraId="5050DEA2" w14:textId="45EEB3F9" w:rsidR="00EA5B22" w:rsidRDefault="0074148A" w:rsidP="00F565BD">
      <w:pPr>
        <w:ind w:firstLine="720"/>
      </w:pPr>
      <w:r>
        <w:t>As seen in figu</w:t>
      </w:r>
      <w:r w:rsidR="00F565BD">
        <w:t xml:space="preserve">re 20,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17B3544" w14:textId="1EB7726F" w:rsidR="00D301E1" w:rsidRDefault="00D301E1" w:rsidP="00F565BD">
      <w:pPr>
        <w:ind w:firstLine="720"/>
      </w:pPr>
    </w:p>
    <w:p w14:paraId="7EADC232" w14:textId="47725CBF" w:rsidR="00D301E1" w:rsidRDefault="00D301E1" w:rsidP="00F565BD">
      <w:pPr>
        <w:ind w:firstLine="720"/>
      </w:pPr>
      <w:r>
        <w:t xml:space="preserve">A total of 1872 chord symbol/chord voicing data pairs were removed from the dataset during scraping. This was due to the chord voicings having less than 3 notes. This would </w:t>
      </w:r>
      <w:r>
        <w:lastRenderedPageBreak/>
        <w:t>suggest that 20% of the chords within the MusicXML library were either improperly labelled or had incorrect voicings. Alternatively, it could mean that the chord scraper has some use cases in which it is not gathering all of the notes that make up chord voicings. This will be further invested in the following section.</w:t>
      </w:r>
    </w:p>
    <w:p w14:paraId="268CB19B" w14:textId="7E865DB3" w:rsidR="00F565BD" w:rsidRDefault="00F565BD" w:rsidP="006E7AEC"/>
    <w:p w14:paraId="03C5866E" w14:textId="77777777" w:rsidR="00F565BD" w:rsidRDefault="00F565BD" w:rsidP="006E7AEC"/>
    <w:p w14:paraId="5F77C998" w14:textId="77777777" w:rsidR="00EA5B22" w:rsidRPr="00EA5B22" w:rsidRDefault="00EA5B22" w:rsidP="006E7AEC"/>
    <w:p w14:paraId="0D4E6805" w14:textId="1D4E3724" w:rsidR="00F565BD" w:rsidRPr="00F565BD" w:rsidRDefault="00F565BD" w:rsidP="006E7AEC">
      <w:r>
        <w:rPr>
          <w:sz w:val="28"/>
          <w:szCs w:val="28"/>
        </w:rPr>
        <w:tab/>
      </w:r>
    </w:p>
    <w:p w14:paraId="5A8FC77D" w14:textId="77777777" w:rsidR="00F565BD" w:rsidRDefault="00F565BD" w:rsidP="006E7AEC">
      <w:pPr>
        <w:rPr>
          <w:sz w:val="28"/>
          <w:szCs w:val="28"/>
        </w:rPr>
      </w:pPr>
    </w:p>
    <w:p w14:paraId="5282A9F0" w14:textId="13F935C0" w:rsidR="006E7AEC" w:rsidRPr="0036045C" w:rsidRDefault="00E71ECE" w:rsidP="006E7AEC">
      <w:pPr>
        <w:rPr>
          <w:sz w:val="28"/>
          <w:szCs w:val="28"/>
        </w:rPr>
      </w:pPr>
      <w:r>
        <w:rPr>
          <w:sz w:val="28"/>
          <w:szCs w:val="28"/>
        </w:rPr>
        <w:t>4.4.2 Evaluation of Chord Scraper’s performance</w:t>
      </w:r>
    </w:p>
    <w:p w14:paraId="4F46F335" w14:textId="6FED1DEE" w:rsidR="00F240BB" w:rsidRDefault="00F240BB"/>
    <w:p w14:paraId="76A21FF4" w14:textId="62194325" w:rsidR="00F240BB" w:rsidRDefault="001B3999" w:rsidP="00D301E1">
      <w:pPr>
        <w:ind w:firstLine="720"/>
      </w:pPr>
      <w:r>
        <w:t xml:space="preserve">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 </w:t>
      </w:r>
    </w:p>
    <w:p w14:paraId="28747042" w14:textId="16036ECB" w:rsidR="001B3999" w:rsidRDefault="001B3999" w:rsidP="00D301E1">
      <w:pPr>
        <w:ind w:firstLine="720"/>
      </w:pPr>
    </w:p>
    <w:p w14:paraId="441B738D" w14:textId="77777777" w:rsidR="001B3999" w:rsidRDefault="001B3999" w:rsidP="001B3999">
      <w:pPr>
        <w:ind w:firstLine="720"/>
      </w:pPr>
      <w:r>
        <w:t>- To extract pairs of chord symbols and the group of notes that make up the chord voicing from MusicXML solo piano scores.</w:t>
      </w:r>
    </w:p>
    <w:p w14:paraId="6C2CBB51" w14:textId="77777777" w:rsidR="001B3999" w:rsidRDefault="001B3999" w:rsidP="001B3999">
      <w:pPr>
        <w:ind w:firstLine="720"/>
      </w:pPr>
      <w:r>
        <w:t>- To output raw data as well as data that has been partially cleaned and refined (see section 4.1.2).</w:t>
      </w:r>
    </w:p>
    <w:p w14:paraId="0B1AFD21" w14:textId="25C0C99F" w:rsidR="001B3999" w:rsidRDefault="001B3999" w:rsidP="001B3999">
      <w:pPr>
        <w:ind w:firstLine="720"/>
      </w:pPr>
      <w:r>
        <w:t xml:space="preserve">- To work on all solo piano scores </w:t>
      </w:r>
      <w:r>
        <w:t xml:space="preserve">presented </w:t>
      </w:r>
      <w:r>
        <w:t>in MusicXML format</w:t>
      </w:r>
    </w:p>
    <w:p w14:paraId="256D8147" w14:textId="77777777" w:rsidR="001B3999" w:rsidRDefault="001B3999" w:rsidP="001B3999">
      <w:pPr>
        <w:ind w:firstLine="720"/>
      </w:pPr>
      <w:r>
        <w:t>-To be able to scrape a large number of scores (&gt;100) in a reasonable amount of time (&lt; 5 minutes).</w:t>
      </w:r>
    </w:p>
    <w:p w14:paraId="750553A9" w14:textId="77777777" w:rsidR="001B3999" w:rsidRDefault="001B3999" w:rsidP="001B3999">
      <w:pPr>
        <w:ind w:firstLine="720"/>
      </w:pPr>
      <w:r>
        <w:t xml:space="preserve">- To extract the group of notes that represent a chord symbol with a high degree of accuracy </w:t>
      </w:r>
      <w:proofErr w:type="gramStart"/>
      <w:r>
        <w:t>( &gt;</w:t>
      </w:r>
      <w:proofErr w:type="gramEnd"/>
      <w:r>
        <w:t xml:space="preserve"> 97%).</w:t>
      </w:r>
    </w:p>
    <w:p w14:paraId="6867768C" w14:textId="77777777" w:rsidR="001B3999" w:rsidRDefault="001B3999" w:rsidP="001B3999">
      <w:pPr>
        <w:ind w:firstLine="720"/>
      </w:pPr>
      <w:r>
        <w:t>- To have a highly usable command line interface that enables other researchers to use the tool.</w:t>
      </w:r>
    </w:p>
    <w:p w14:paraId="1CBE1AEB" w14:textId="77777777" w:rsidR="001B3999" w:rsidRDefault="001B3999" w:rsidP="00D301E1">
      <w:pPr>
        <w:ind w:firstLine="720"/>
      </w:pPr>
    </w:p>
    <w:p w14:paraId="4ED2D62E" w14:textId="17FAF7D8" w:rsidR="00F240BB" w:rsidRDefault="00F240BB"/>
    <w:p w14:paraId="16D30A56" w14:textId="00F3250A" w:rsidR="00F240BB" w:rsidRDefault="00F240BB"/>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lastRenderedPageBreak/>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lastRenderedPageBreak/>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1B3999">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20"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21"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1B3999">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lastRenderedPageBreak/>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lastRenderedPageBreak/>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lastRenderedPageBreak/>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55203D0D" w:rsidR="007053B1" w:rsidRPr="00222C47" w:rsidRDefault="007053B1">
      <w:pPr>
        <w:rPr>
          <w:u w:val="single"/>
        </w:rPr>
      </w:pPr>
      <w:r w:rsidRPr="007053B1">
        <w:rPr>
          <w:u w:val="single"/>
        </w:rPr>
        <w:lastRenderedPageBreak/>
        <w:t>Good, M., 2001. MusicXML for notation and analysis. The virtual score: representation, retrieval, restoration, 12(113-124), p.160.</w:t>
      </w:r>
    </w:p>
    <w:sectPr w:rsidR="007053B1" w:rsidRPr="00222C47" w:rsidSect="00AF2593">
      <w:pgSz w:w="11906" w:h="16838"/>
      <w:pgMar w:top="125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58A0"/>
    <w:rsid w:val="000170C4"/>
    <w:rsid w:val="00035492"/>
    <w:rsid w:val="000458F6"/>
    <w:rsid w:val="000551A0"/>
    <w:rsid w:val="00061F61"/>
    <w:rsid w:val="00066ABC"/>
    <w:rsid w:val="00075206"/>
    <w:rsid w:val="00075732"/>
    <w:rsid w:val="00084F50"/>
    <w:rsid w:val="000A041A"/>
    <w:rsid w:val="000B3102"/>
    <w:rsid w:val="000B6234"/>
    <w:rsid w:val="000D48F4"/>
    <w:rsid w:val="000E5020"/>
    <w:rsid w:val="000F64FC"/>
    <w:rsid w:val="0011790C"/>
    <w:rsid w:val="00121386"/>
    <w:rsid w:val="00125E4D"/>
    <w:rsid w:val="00140770"/>
    <w:rsid w:val="0014767D"/>
    <w:rsid w:val="00166779"/>
    <w:rsid w:val="001672C3"/>
    <w:rsid w:val="0018472B"/>
    <w:rsid w:val="0019364D"/>
    <w:rsid w:val="00194FA9"/>
    <w:rsid w:val="001B3999"/>
    <w:rsid w:val="001B539F"/>
    <w:rsid w:val="001C5A89"/>
    <w:rsid w:val="001E4A72"/>
    <w:rsid w:val="001F0226"/>
    <w:rsid w:val="001F0A37"/>
    <w:rsid w:val="002127BC"/>
    <w:rsid w:val="00222C47"/>
    <w:rsid w:val="0024160A"/>
    <w:rsid w:val="00246730"/>
    <w:rsid w:val="002505AF"/>
    <w:rsid w:val="0026184E"/>
    <w:rsid w:val="00264569"/>
    <w:rsid w:val="00265884"/>
    <w:rsid w:val="002735A4"/>
    <w:rsid w:val="002759F4"/>
    <w:rsid w:val="002769CC"/>
    <w:rsid w:val="002A06C5"/>
    <w:rsid w:val="002A1E40"/>
    <w:rsid w:val="002A2F2C"/>
    <w:rsid w:val="002A3200"/>
    <w:rsid w:val="002A3505"/>
    <w:rsid w:val="002A4702"/>
    <w:rsid w:val="002B0F5C"/>
    <w:rsid w:val="002C59D4"/>
    <w:rsid w:val="002E06A0"/>
    <w:rsid w:val="002E09A5"/>
    <w:rsid w:val="002E3774"/>
    <w:rsid w:val="002F1278"/>
    <w:rsid w:val="002F1C2E"/>
    <w:rsid w:val="002F1EB4"/>
    <w:rsid w:val="002F6CCC"/>
    <w:rsid w:val="00305826"/>
    <w:rsid w:val="0030601B"/>
    <w:rsid w:val="00311290"/>
    <w:rsid w:val="00314A16"/>
    <w:rsid w:val="00314D0E"/>
    <w:rsid w:val="003230B3"/>
    <w:rsid w:val="0035414B"/>
    <w:rsid w:val="003550FE"/>
    <w:rsid w:val="0036045C"/>
    <w:rsid w:val="003628D6"/>
    <w:rsid w:val="00374016"/>
    <w:rsid w:val="00374DDE"/>
    <w:rsid w:val="003764B3"/>
    <w:rsid w:val="00381FF2"/>
    <w:rsid w:val="00397D65"/>
    <w:rsid w:val="003A3019"/>
    <w:rsid w:val="003B3D4A"/>
    <w:rsid w:val="00402A87"/>
    <w:rsid w:val="00403777"/>
    <w:rsid w:val="0043496D"/>
    <w:rsid w:val="00434DA5"/>
    <w:rsid w:val="00445D89"/>
    <w:rsid w:val="00453017"/>
    <w:rsid w:val="00461E23"/>
    <w:rsid w:val="004626F0"/>
    <w:rsid w:val="00464F64"/>
    <w:rsid w:val="0047331E"/>
    <w:rsid w:val="004738E0"/>
    <w:rsid w:val="00473A19"/>
    <w:rsid w:val="00473C0D"/>
    <w:rsid w:val="00477BD6"/>
    <w:rsid w:val="00490561"/>
    <w:rsid w:val="0049414F"/>
    <w:rsid w:val="004A47E4"/>
    <w:rsid w:val="004C358C"/>
    <w:rsid w:val="004D610C"/>
    <w:rsid w:val="004E5379"/>
    <w:rsid w:val="004F34B1"/>
    <w:rsid w:val="0050109C"/>
    <w:rsid w:val="00510A17"/>
    <w:rsid w:val="005116BF"/>
    <w:rsid w:val="00516A0A"/>
    <w:rsid w:val="00527421"/>
    <w:rsid w:val="00543CD0"/>
    <w:rsid w:val="00554516"/>
    <w:rsid w:val="00555E27"/>
    <w:rsid w:val="005571D6"/>
    <w:rsid w:val="00566225"/>
    <w:rsid w:val="00566597"/>
    <w:rsid w:val="00573501"/>
    <w:rsid w:val="00577F81"/>
    <w:rsid w:val="00584AD5"/>
    <w:rsid w:val="00585450"/>
    <w:rsid w:val="00594D13"/>
    <w:rsid w:val="00597414"/>
    <w:rsid w:val="005B19C4"/>
    <w:rsid w:val="005C230E"/>
    <w:rsid w:val="005F05BD"/>
    <w:rsid w:val="00606A3D"/>
    <w:rsid w:val="0061649E"/>
    <w:rsid w:val="00621400"/>
    <w:rsid w:val="0062149D"/>
    <w:rsid w:val="006227BE"/>
    <w:rsid w:val="00624426"/>
    <w:rsid w:val="006255CC"/>
    <w:rsid w:val="00633CC4"/>
    <w:rsid w:val="00640ACE"/>
    <w:rsid w:val="00673DFF"/>
    <w:rsid w:val="00677A7F"/>
    <w:rsid w:val="00692E8F"/>
    <w:rsid w:val="006942ED"/>
    <w:rsid w:val="006A49FC"/>
    <w:rsid w:val="006B0B3B"/>
    <w:rsid w:val="006B0FF8"/>
    <w:rsid w:val="006C421E"/>
    <w:rsid w:val="006D113A"/>
    <w:rsid w:val="006D114B"/>
    <w:rsid w:val="006D3A75"/>
    <w:rsid w:val="006D4DD0"/>
    <w:rsid w:val="006E7AEC"/>
    <w:rsid w:val="006F1DF2"/>
    <w:rsid w:val="006F3D90"/>
    <w:rsid w:val="007053B1"/>
    <w:rsid w:val="007076EB"/>
    <w:rsid w:val="0071363B"/>
    <w:rsid w:val="00714613"/>
    <w:rsid w:val="0074148A"/>
    <w:rsid w:val="00742915"/>
    <w:rsid w:val="00762063"/>
    <w:rsid w:val="0076331B"/>
    <w:rsid w:val="00764986"/>
    <w:rsid w:val="0077004F"/>
    <w:rsid w:val="00773335"/>
    <w:rsid w:val="007839C4"/>
    <w:rsid w:val="00784B50"/>
    <w:rsid w:val="0079635A"/>
    <w:rsid w:val="007A0E80"/>
    <w:rsid w:val="007A4AF0"/>
    <w:rsid w:val="007A7277"/>
    <w:rsid w:val="007C17C7"/>
    <w:rsid w:val="007C1F0C"/>
    <w:rsid w:val="007C397B"/>
    <w:rsid w:val="007C5658"/>
    <w:rsid w:val="007D122C"/>
    <w:rsid w:val="007D3275"/>
    <w:rsid w:val="007E30EF"/>
    <w:rsid w:val="007E3EA2"/>
    <w:rsid w:val="007E6E6B"/>
    <w:rsid w:val="007F1762"/>
    <w:rsid w:val="007F67D4"/>
    <w:rsid w:val="00800288"/>
    <w:rsid w:val="008010A0"/>
    <w:rsid w:val="0080134C"/>
    <w:rsid w:val="00805B6E"/>
    <w:rsid w:val="00815452"/>
    <w:rsid w:val="00826E25"/>
    <w:rsid w:val="00831C26"/>
    <w:rsid w:val="00837748"/>
    <w:rsid w:val="008416F9"/>
    <w:rsid w:val="0085115F"/>
    <w:rsid w:val="0088229F"/>
    <w:rsid w:val="00884EAD"/>
    <w:rsid w:val="008A1619"/>
    <w:rsid w:val="008A189B"/>
    <w:rsid w:val="008A499C"/>
    <w:rsid w:val="008C2670"/>
    <w:rsid w:val="008C78BD"/>
    <w:rsid w:val="008F22DF"/>
    <w:rsid w:val="008F6FCE"/>
    <w:rsid w:val="0091309A"/>
    <w:rsid w:val="009218B0"/>
    <w:rsid w:val="00924887"/>
    <w:rsid w:val="009248A2"/>
    <w:rsid w:val="00930C5C"/>
    <w:rsid w:val="00951775"/>
    <w:rsid w:val="009701FB"/>
    <w:rsid w:val="00984CB3"/>
    <w:rsid w:val="009910EF"/>
    <w:rsid w:val="0099170B"/>
    <w:rsid w:val="00994D8B"/>
    <w:rsid w:val="009A629B"/>
    <w:rsid w:val="009B3DFD"/>
    <w:rsid w:val="009B436D"/>
    <w:rsid w:val="009E62E2"/>
    <w:rsid w:val="009E7991"/>
    <w:rsid w:val="009F2E04"/>
    <w:rsid w:val="009F7D84"/>
    <w:rsid w:val="00A03BF0"/>
    <w:rsid w:val="00A16896"/>
    <w:rsid w:val="00A24D69"/>
    <w:rsid w:val="00A31C9E"/>
    <w:rsid w:val="00A36F4F"/>
    <w:rsid w:val="00A37D8B"/>
    <w:rsid w:val="00A5796F"/>
    <w:rsid w:val="00A7184D"/>
    <w:rsid w:val="00A75113"/>
    <w:rsid w:val="00A845CB"/>
    <w:rsid w:val="00A87398"/>
    <w:rsid w:val="00A902D2"/>
    <w:rsid w:val="00AA4DD5"/>
    <w:rsid w:val="00AB180A"/>
    <w:rsid w:val="00AB215F"/>
    <w:rsid w:val="00AB24C4"/>
    <w:rsid w:val="00AB46A9"/>
    <w:rsid w:val="00AB626D"/>
    <w:rsid w:val="00AE4179"/>
    <w:rsid w:val="00AF2593"/>
    <w:rsid w:val="00AF5820"/>
    <w:rsid w:val="00B06E33"/>
    <w:rsid w:val="00B11F85"/>
    <w:rsid w:val="00B238D3"/>
    <w:rsid w:val="00B344FF"/>
    <w:rsid w:val="00B34D00"/>
    <w:rsid w:val="00B3575F"/>
    <w:rsid w:val="00B426FB"/>
    <w:rsid w:val="00B5261C"/>
    <w:rsid w:val="00B52C50"/>
    <w:rsid w:val="00B92266"/>
    <w:rsid w:val="00B97EC7"/>
    <w:rsid w:val="00BA6F81"/>
    <w:rsid w:val="00BC41EA"/>
    <w:rsid w:val="00BC7829"/>
    <w:rsid w:val="00BD61A8"/>
    <w:rsid w:val="00BD7F2F"/>
    <w:rsid w:val="00BE4685"/>
    <w:rsid w:val="00BF0A25"/>
    <w:rsid w:val="00BF1CCD"/>
    <w:rsid w:val="00BF1E85"/>
    <w:rsid w:val="00C12311"/>
    <w:rsid w:val="00C20E82"/>
    <w:rsid w:val="00C22A17"/>
    <w:rsid w:val="00C37098"/>
    <w:rsid w:val="00C37FFE"/>
    <w:rsid w:val="00C537C8"/>
    <w:rsid w:val="00C5673D"/>
    <w:rsid w:val="00C72ED3"/>
    <w:rsid w:val="00C859F6"/>
    <w:rsid w:val="00C913C7"/>
    <w:rsid w:val="00C96A50"/>
    <w:rsid w:val="00C97BD1"/>
    <w:rsid w:val="00CA1EFD"/>
    <w:rsid w:val="00CA6381"/>
    <w:rsid w:val="00CB5E78"/>
    <w:rsid w:val="00CF27D1"/>
    <w:rsid w:val="00D049AC"/>
    <w:rsid w:val="00D12947"/>
    <w:rsid w:val="00D27DD8"/>
    <w:rsid w:val="00D301E1"/>
    <w:rsid w:val="00D333D1"/>
    <w:rsid w:val="00D40D67"/>
    <w:rsid w:val="00D55D94"/>
    <w:rsid w:val="00D57FB8"/>
    <w:rsid w:val="00D73DEF"/>
    <w:rsid w:val="00D849A0"/>
    <w:rsid w:val="00D85639"/>
    <w:rsid w:val="00DA0209"/>
    <w:rsid w:val="00DA6AB3"/>
    <w:rsid w:val="00DA7E63"/>
    <w:rsid w:val="00DB0013"/>
    <w:rsid w:val="00DB0B93"/>
    <w:rsid w:val="00DB45CC"/>
    <w:rsid w:val="00DD7433"/>
    <w:rsid w:val="00E108CA"/>
    <w:rsid w:val="00E1376B"/>
    <w:rsid w:val="00E1442D"/>
    <w:rsid w:val="00E24390"/>
    <w:rsid w:val="00E2565B"/>
    <w:rsid w:val="00E3281D"/>
    <w:rsid w:val="00E37DB0"/>
    <w:rsid w:val="00E444CD"/>
    <w:rsid w:val="00E52E21"/>
    <w:rsid w:val="00E5379F"/>
    <w:rsid w:val="00E618EE"/>
    <w:rsid w:val="00E6299E"/>
    <w:rsid w:val="00E71ECE"/>
    <w:rsid w:val="00E8406D"/>
    <w:rsid w:val="00E9526D"/>
    <w:rsid w:val="00E95BAE"/>
    <w:rsid w:val="00E9671B"/>
    <w:rsid w:val="00EA5B22"/>
    <w:rsid w:val="00EA7BCD"/>
    <w:rsid w:val="00EB1B93"/>
    <w:rsid w:val="00EB663E"/>
    <w:rsid w:val="00EC43FC"/>
    <w:rsid w:val="00ED0E45"/>
    <w:rsid w:val="00ED2D5A"/>
    <w:rsid w:val="00EF27CE"/>
    <w:rsid w:val="00F01212"/>
    <w:rsid w:val="00F01F00"/>
    <w:rsid w:val="00F240BB"/>
    <w:rsid w:val="00F539E4"/>
    <w:rsid w:val="00F565BD"/>
    <w:rsid w:val="00F61A44"/>
    <w:rsid w:val="00F67FF9"/>
    <w:rsid w:val="00F843D0"/>
    <w:rsid w:val="00F86139"/>
    <w:rsid w:val="00F86FBE"/>
    <w:rsid w:val="00F963E5"/>
    <w:rsid w:val="00FA4E7F"/>
    <w:rsid w:val="00FC5DA3"/>
    <w:rsid w:val="00FD33FB"/>
    <w:rsid w:val="00FE2195"/>
    <w:rsid w:val="00FF1D42"/>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E4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sicxml.com/music-in-musicx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evelopers.google.com/machine-learning/gan/los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evelopers.google.com/machine-learning/glossa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TotalTime>
  <Pages>38</Pages>
  <Words>9329</Words>
  <Characters>53180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140</cp:revision>
  <cp:lastPrinted>2021-07-28T14:55:00Z</cp:lastPrinted>
  <dcterms:created xsi:type="dcterms:W3CDTF">2021-07-28T14:55:00Z</dcterms:created>
  <dcterms:modified xsi:type="dcterms:W3CDTF">2021-08-03T20:41:00Z</dcterms:modified>
</cp:coreProperties>
</file>