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0633A" w14:textId="54A9D88A" w:rsidR="3C06B257" w:rsidRPr="005203CF" w:rsidRDefault="00A64338" w:rsidP="005203CF">
      <w:pPr>
        <w:spacing w:after="240" w:line="360" w:lineRule="auto"/>
        <w:jc w:val="center"/>
        <w:rPr>
          <w:rFonts w:ascii="Arial" w:eastAsia="Arial" w:hAnsi="Arial" w:cs="Arial"/>
          <w:color w:val="000000" w:themeColor="text1"/>
        </w:rPr>
      </w:pPr>
      <w:bookmarkStart w:id="0" w:name="_Hlk85110545"/>
      <w:proofErr w:type="spellStart"/>
      <w:r w:rsidRPr="005203CF">
        <w:rPr>
          <w:rFonts w:ascii="Arial" w:eastAsia="Arial" w:hAnsi="Arial" w:cs="Arial"/>
          <w:b/>
          <w:bCs/>
          <w:color w:val="000000" w:themeColor="text1"/>
        </w:rPr>
        <w:t>Oo</w:t>
      </w:r>
      <w:proofErr w:type="spellEnd"/>
      <w:r w:rsidRPr="005203CF">
        <w:rPr>
          <w:rFonts w:ascii="Arial" w:eastAsia="Arial" w:hAnsi="Arial" w:cs="Arial"/>
          <w:b/>
          <w:bCs/>
          <w:color w:val="000000" w:themeColor="text1"/>
        </w:rPr>
        <w:t>-site</w:t>
      </w:r>
      <w:r w:rsidR="00E71776" w:rsidRPr="005203CF">
        <w:rPr>
          <w:rFonts w:ascii="Arial" w:eastAsia="Arial" w:hAnsi="Arial" w:cs="Arial"/>
          <w:b/>
          <w:bCs/>
          <w:color w:val="000000" w:themeColor="text1"/>
        </w:rPr>
        <w:t>:</w:t>
      </w:r>
      <w:r w:rsidR="00AA20CC" w:rsidRPr="005203CF">
        <w:rPr>
          <w:rFonts w:ascii="Arial" w:eastAsia="Arial" w:hAnsi="Arial" w:cs="Arial"/>
          <w:b/>
          <w:bCs/>
          <w:color w:val="000000" w:themeColor="text1"/>
        </w:rPr>
        <w:t xml:space="preserve"> </w:t>
      </w:r>
      <w:r w:rsidR="000F619E" w:rsidRPr="005203CF">
        <w:rPr>
          <w:rFonts w:ascii="Arial" w:eastAsia="Arial" w:hAnsi="Arial" w:cs="Arial"/>
          <w:b/>
          <w:bCs/>
          <w:color w:val="000000" w:themeColor="text1"/>
        </w:rPr>
        <w:t>Dashboard</w:t>
      </w:r>
      <w:r w:rsidR="00AA20CC" w:rsidRPr="005203CF">
        <w:rPr>
          <w:rFonts w:ascii="Arial" w:eastAsia="Arial" w:hAnsi="Arial" w:cs="Arial"/>
          <w:b/>
          <w:bCs/>
          <w:color w:val="000000" w:themeColor="text1"/>
        </w:rPr>
        <w:t xml:space="preserve"> to visualize gene expression in the </w:t>
      </w:r>
      <w:r w:rsidR="00AA20CC" w:rsidRPr="005203CF">
        <w:rPr>
          <w:rFonts w:ascii="Arial" w:eastAsia="Arial" w:hAnsi="Arial" w:cs="Arial"/>
          <w:b/>
          <w:bCs/>
          <w:i/>
          <w:iCs/>
          <w:color w:val="000000" w:themeColor="text1"/>
        </w:rPr>
        <w:t>Drosophila</w:t>
      </w:r>
      <w:r w:rsidR="00AA20CC" w:rsidRPr="005203CF">
        <w:rPr>
          <w:rFonts w:ascii="Arial" w:eastAsia="Arial" w:hAnsi="Arial" w:cs="Arial"/>
          <w:b/>
          <w:bCs/>
          <w:color w:val="000000" w:themeColor="text1"/>
        </w:rPr>
        <w:t xml:space="preserve"> germarium</w:t>
      </w:r>
    </w:p>
    <w:bookmarkEnd w:id="0"/>
    <w:p w14:paraId="65C8F3C4" w14:textId="68452A9B" w:rsidR="3C06B257" w:rsidRPr="005203CF" w:rsidRDefault="3C06B257" w:rsidP="005203CF">
      <w:pPr>
        <w:spacing w:after="240" w:line="360" w:lineRule="auto"/>
        <w:jc w:val="center"/>
        <w:rPr>
          <w:rFonts w:ascii="Arial" w:eastAsia="Arial" w:hAnsi="Arial" w:cs="Arial"/>
          <w:color w:val="000000" w:themeColor="text1"/>
          <w:sz w:val="17"/>
          <w:szCs w:val="17"/>
        </w:rPr>
      </w:pPr>
      <w:r w:rsidRPr="005203CF">
        <w:rPr>
          <w:rFonts w:ascii="Arial" w:eastAsia="Arial" w:hAnsi="Arial" w:cs="Arial"/>
          <w:color w:val="000000" w:themeColor="text1"/>
        </w:rPr>
        <w:t>Elliot Martin</w:t>
      </w:r>
      <w:r w:rsidRPr="005203CF">
        <w:rPr>
          <w:rFonts w:ascii="Arial" w:eastAsia="Arial" w:hAnsi="Arial" w:cs="Arial"/>
          <w:color w:val="000000" w:themeColor="text1"/>
          <w:vertAlign w:val="superscript"/>
        </w:rPr>
        <w:t xml:space="preserve"> 1</w:t>
      </w:r>
      <w:r w:rsidR="003D6457" w:rsidRPr="005203CF">
        <w:rPr>
          <w:rFonts w:ascii="Arial" w:eastAsia="Arial" w:hAnsi="Arial" w:cs="Arial"/>
          <w:color w:val="000000" w:themeColor="text1"/>
          <w:vertAlign w:val="superscript"/>
        </w:rPr>
        <w:t>*</w:t>
      </w:r>
      <w:r w:rsidR="00077893" w:rsidRPr="005203CF">
        <w:rPr>
          <w:rFonts w:ascii="Arial" w:eastAsia="Arial" w:hAnsi="Arial" w:cs="Arial"/>
          <w:color w:val="000000" w:themeColor="text1"/>
        </w:rPr>
        <w:t xml:space="preserve">, </w:t>
      </w:r>
      <w:proofErr w:type="spellStart"/>
      <w:r w:rsidR="00077893" w:rsidRPr="005203CF">
        <w:rPr>
          <w:rFonts w:ascii="Arial" w:eastAsia="Arial" w:hAnsi="Arial" w:cs="Arial"/>
          <w:color w:val="000000" w:themeColor="text1"/>
        </w:rPr>
        <w:t>Kahini</w:t>
      </w:r>
      <w:proofErr w:type="spellEnd"/>
      <w:r w:rsidR="00077893" w:rsidRPr="005203CF">
        <w:rPr>
          <w:rFonts w:ascii="Arial" w:eastAsia="Arial" w:hAnsi="Arial" w:cs="Arial"/>
          <w:color w:val="000000" w:themeColor="text1"/>
        </w:rPr>
        <w:t xml:space="preserve"> Sarkar</w:t>
      </w:r>
      <w:r w:rsidR="0084125A">
        <w:rPr>
          <w:rFonts w:ascii="Arial" w:eastAsia="Arial" w:hAnsi="Arial" w:cs="Arial"/>
          <w:color w:val="000000" w:themeColor="text1"/>
        </w:rPr>
        <w:t xml:space="preserve"> and</w:t>
      </w:r>
      <w:r w:rsidRPr="005203CF">
        <w:rPr>
          <w:rFonts w:ascii="Arial" w:eastAsia="Arial" w:hAnsi="Arial" w:cs="Arial"/>
          <w:color w:val="000000" w:themeColor="text1"/>
        </w:rPr>
        <w:t xml:space="preserve"> Prashanth Rangan</w:t>
      </w:r>
      <w:r w:rsidR="003D6457" w:rsidRPr="005203CF">
        <w:rPr>
          <w:rFonts w:ascii="Arial" w:eastAsia="Arial" w:hAnsi="Arial" w:cs="Arial"/>
          <w:color w:val="000000" w:themeColor="text1"/>
          <w:vertAlign w:val="superscript"/>
        </w:rPr>
        <w:t>1*</w:t>
      </w:r>
      <w:r w:rsidR="007C7FC5" w:rsidRPr="005203CF">
        <w:rPr>
          <w:rFonts w:ascii="Arial" w:eastAsia="Arial" w:hAnsi="Arial" w:cs="Arial"/>
          <w:color w:val="000000" w:themeColor="text1"/>
          <w:vertAlign w:val="superscript"/>
        </w:rPr>
        <w:t>,#</w:t>
      </w:r>
    </w:p>
    <w:p w14:paraId="2CA18589" w14:textId="6482FD10" w:rsidR="3C06B257" w:rsidRPr="005203CF" w:rsidRDefault="3C06B257" w:rsidP="005203CF">
      <w:pPr>
        <w:spacing w:after="240" w:line="360" w:lineRule="auto"/>
        <w:jc w:val="center"/>
        <w:rPr>
          <w:rFonts w:ascii="Arial" w:eastAsia="Arial" w:hAnsi="Arial" w:cs="Arial"/>
          <w:color w:val="000000" w:themeColor="text1"/>
        </w:rPr>
      </w:pPr>
      <w:r w:rsidRPr="005203CF">
        <w:rPr>
          <w:rFonts w:ascii="Arial" w:eastAsia="Arial" w:hAnsi="Arial" w:cs="Arial"/>
          <w:color w:val="000000" w:themeColor="text1"/>
          <w:vertAlign w:val="superscript"/>
        </w:rPr>
        <w:t>1</w:t>
      </w:r>
      <w:r w:rsidRPr="005203CF">
        <w:rPr>
          <w:rFonts w:ascii="Arial" w:eastAsia="Arial" w:hAnsi="Arial" w:cs="Arial"/>
          <w:color w:val="000000" w:themeColor="text1"/>
        </w:rPr>
        <w:t>Department of Biological Sciences/RNA Institute, University at Albany SUNY, Albany, NY 12202</w:t>
      </w:r>
    </w:p>
    <w:p w14:paraId="10333671" w14:textId="48AA3B31" w:rsidR="007C7FC5" w:rsidRPr="005203CF" w:rsidRDefault="007C7FC5" w:rsidP="005203CF">
      <w:pPr>
        <w:spacing w:after="240" w:line="360" w:lineRule="auto"/>
        <w:jc w:val="center"/>
        <w:rPr>
          <w:rFonts w:ascii="Arial" w:hAnsi="Arial" w:cs="Arial"/>
          <w:color w:val="201F1E"/>
          <w:bdr w:val="none" w:sz="0" w:space="0" w:color="auto" w:frame="1"/>
          <w:shd w:val="clear" w:color="auto" w:fill="FFFFFF"/>
        </w:rPr>
      </w:pPr>
      <w:r w:rsidRPr="005203CF">
        <w:rPr>
          <w:rFonts w:ascii="Arial" w:hAnsi="Arial" w:cs="Arial"/>
          <w:color w:val="201F1E"/>
          <w:bdr w:val="none" w:sz="0" w:space="0" w:color="auto" w:frame="1"/>
          <w:shd w:val="clear" w:color="auto" w:fill="FFFFFF"/>
          <w:vertAlign w:val="superscript"/>
        </w:rPr>
        <w:t>#</w:t>
      </w:r>
      <w:r w:rsidRPr="005203CF">
        <w:rPr>
          <w:rFonts w:ascii="Arial" w:hAnsi="Arial" w:cs="Arial"/>
          <w:color w:val="201F1E"/>
          <w:bdr w:val="none" w:sz="0" w:space="0" w:color="auto" w:frame="1"/>
          <w:shd w:val="clear" w:color="auto" w:fill="FFFFFF"/>
        </w:rPr>
        <w:t>Current Address:</w:t>
      </w:r>
      <w:r w:rsidRPr="005203CF">
        <w:rPr>
          <w:rFonts w:ascii="Arial" w:hAnsi="Arial" w:cs="Arial"/>
          <w:vertAlign w:val="superscript"/>
        </w:rPr>
        <w:t xml:space="preserve"> 4</w:t>
      </w:r>
      <w:r w:rsidRPr="005203CF">
        <w:rPr>
          <w:rFonts w:ascii="Arial" w:hAnsi="Arial" w:cs="Arial"/>
          <w:color w:val="201F1E"/>
          <w:bdr w:val="none" w:sz="0" w:space="0" w:color="auto" w:frame="1"/>
          <w:shd w:val="clear" w:color="auto" w:fill="FFFFFF"/>
        </w:rPr>
        <w:t>Black Family Stem Cell Institute, Department of Cell, Developmental, and Regenerative Biology, Icahn School of Medicine at Mount Sinai, 1 Gustave L. Levy Place, New York, NY 10029, USA</w:t>
      </w:r>
    </w:p>
    <w:p w14:paraId="52561A0F" w14:textId="2331961D" w:rsidR="3C06B257" w:rsidRPr="005203CF" w:rsidRDefault="003D6457" w:rsidP="005203CF">
      <w:pPr>
        <w:spacing w:after="240" w:line="360" w:lineRule="auto"/>
        <w:jc w:val="center"/>
        <w:rPr>
          <w:rFonts w:ascii="Arial" w:eastAsia="Arial" w:hAnsi="Arial" w:cs="Arial"/>
          <w:color w:val="000000" w:themeColor="text1"/>
        </w:rPr>
      </w:pPr>
      <w:r w:rsidRPr="005203CF">
        <w:rPr>
          <w:rFonts w:ascii="Arial" w:eastAsia="Arial" w:hAnsi="Arial" w:cs="Arial"/>
          <w:color w:val="000000" w:themeColor="text1"/>
          <w:vertAlign w:val="superscript"/>
        </w:rPr>
        <w:t>*</w:t>
      </w:r>
      <w:r w:rsidR="3C06B257" w:rsidRPr="005203CF">
        <w:rPr>
          <w:rFonts w:ascii="Arial" w:eastAsia="Arial" w:hAnsi="Arial" w:cs="Arial"/>
          <w:color w:val="000000" w:themeColor="text1"/>
        </w:rPr>
        <w:t>Co-corresponding authors</w:t>
      </w:r>
    </w:p>
    <w:p w14:paraId="170521CC" w14:textId="40805BFE" w:rsidR="3C06B257" w:rsidRPr="005203CF" w:rsidRDefault="3C06B257" w:rsidP="005203CF">
      <w:pPr>
        <w:spacing w:after="0" w:line="360" w:lineRule="auto"/>
        <w:jc w:val="center"/>
        <w:rPr>
          <w:rFonts w:ascii="Arial" w:eastAsia="Arial" w:hAnsi="Arial" w:cs="Arial"/>
          <w:color w:val="0563C1"/>
        </w:rPr>
      </w:pPr>
      <w:r w:rsidRPr="005203CF">
        <w:rPr>
          <w:rFonts w:ascii="Arial" w:eastAsia="Arial" w:hAnsi="Arial" w:cs="Arial"/>
          <w:color w:val="000000" w:themeColor="text1"/>
        </w:rPr>
        <w:t xml:space="preserve">Email: </w:t>
      </w:r>
      <w:hyperlink r:id="rId10" w:history="1">
        <w:r w:rsidR="00AA20CC" w:rsidRPr="005203CF">
          <w:rPr>
            <w:rStyle w:val="Hyperlink"/>
            <w:rFonts w:ascii="Arial" w:eastAsia="Arial" w:hAnsi="Arial" w:cs="Arial"/>
          </w:rPr>
          <w:t>etmartin@albany.edu</w:t>
        </w:r>
      </w:hyperlink>
      <w:r w:rsidR="0084125A">
        <w:rPr>
          <w:rFonts w:ascii="Arial" w:eastAsia="Arial" w:hAnsi="Arial" w:cs="Arial"/>
          <w:color w:val="000000" w:themeColor="text1"/>
        </w:rPr>
        <w:t xml:space="preserve"> and</w:t>
      </w:r>
      <w:r w:rsidRPr="005203CF">
        <w:rPr>
          <w:rFonts w:ascii="Arial" w:eastAsia="Arial" w:hAnsi="Arial" w:cs="Arial"/>
          <w:color w:val="0563C1"/>
        </w:rPr>
        <w:t xml:space="preserve"> </w:t>
      </w:r>
      <w:hyperlink r:id="rId11" w:history="1">
        <w:r w:rsidR="006E7292" w:rsidRPr="005203CF">
          <w:rPr>
            <w:rStyle w:val="Hyperlink"/>
            <w:rFonts w:ascii="Arial" w:eastAsia="Arial" w:hAnsi="Arial" w:cs="Arial"/>
          </w:rPr>
          <w:t>prashanth.rangan@mssm.edu</w:t>
        </w:r>
      </w:hyperlink>
    </w:p>
    <w:p w14:paraId="1A49E16B" w14:textId="12FFC883" w:rsidR="67B6DB8F" w:rsidRPr="005203CF" w:rsidRDefault="67B6DB8F" w:rsidP="005203CF">
      <w:pPr>
        <w:spacing w:after="0" w:line="360" w:lineRule="auto"/>
        <w:jc w:val="both"/>
        <w:rPr>
          <w:rFonts w:ascii="Arial" w:eastAsia="Arial" w:hAnsi="Arial" w:cs="Arial"/>
        </w:rPr>
      </w:pPr>
    </w:p>
    <w:p w14:paraId="53C47748" w14:textId="6C4D1F2A" w:rsidR="3C06B257" w:rsidRPr="005203CF" w:rsidRDefault="3C06B257" w:rsidP="005203CF">
      <w:pPr>
        <w:spacing w:after="0" w:line="360" w:lineRule="auto"/>
        <w:jc w:val="both"/>
        <w:rPr>
          <w:rFonts w:ascii="Arial" w:eastAsia="Arial" w:hAnsi="Arial" w:cs="Arial"/>
          <w:color w:val="000000" w:themeColor="text1"/>
        </w:rPr>
      </w:pPr>
      <w:r w:rsidRPr="005203CF">
        <w:rPr>
          <w:rFonts w:ascii="Arial" w:eastAsia="Arial" w:hAnsi="Arial" w:cs="Arial"/>
          <w:b/>
          <w:bCs/>
          <w:color w:val="000000" w:themeColor="text1"/>
        </w:rPr>
        <w:t>Summary:</w:t>
      </w:r>
      <w:r w:rsidRPr="005203CF">
        <w:rPr>
          <w:rFonts w:ascii="Arial" w:eastAsia="Arial" w:hAnsi="Arial" w:cs="Arial"/>
          <w:color w:val="000000" w:themeColor="text1"/>
        </w:rPr>
        <w:t xml:space="preserve"> </w:t>
      </w:r>
      <w:r w:rsidR="00E90E3E">
        <w:rPr>
          <w:rFonts w:ascii="Arial" w:eastAsia="Arial" w:hAnsi="Arial" w:cs="Arial"/>
          <w:color w:val="000000" w:themeColor="text1"/>
        </w:rPr>
        <w:t>Determining</w:t>
      </w:r>
      <w:r w:rsidR="00E90E3E"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 xml:space="preserve">how stem cell differentiation </w:t>
      </w:r>
      <w:r w:rsidR="0068002A" w:rsidRPr="005203CF">
        <w:rPr>
          <w:rFonts w:ascii="Arial" w:eastAsia="Arial" w:hAnsi="Arial" w:cs="Arial"/>
          <w:color w:val="000000" w:themeColor="text1"/>
        </w:rPr>
        <w:t>is</w:t>
      </w:r>
      <w:r w:rsidR="00E90E3E">
        <w:rPr>
          <w:rFonts w:ascii="Arial" w:eastAsia="Arial" w:hAnsi="Arial" w:cs="Arial"/>
          <w:color w:val="000000" w:themeColor="text1"/>
        </w:rPr>
        <w:t xml:space="preserve"> controlled has</w:t>
      </w:r>
      <w:r w:rsidR="0068002A"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 xml:space="preserve">important </w:t>
      </w:r>
      <w:r w:rsidR="00E90E3E">
        <w:rPr>
          <w:rFonts w:ascii="Arial" w:eastAsia="Arial" w:hAnsi="Arial" w:cs="Arial"/>
          <w:color w:val="000000" w:themeColor="text1"/>
        </w:rPr>
        <w:t xml:space="preserve">implications </w:t>
      </w:r>
      <w:r w:rsidR="00925318" w:rsidRPr="005203CF">
        <w:rPr>
          <w:rFonts w:ascii="Arial" w:eastAsia="Arial" w:hAnsi="Arial" w:cs="Arial"/>
          <w:color w:val="000000" w:themeColor="text1"/>
        </w:rPr>
        <w:t xml:space="preserve">for </w:t>
      </w:r>
      <w:r w:rsidR="003904A1" w:rsidRPr="005203CF">
        <w:rPr>
          <w:rFonts w:ascii="Arial" w:eastAsia="Arial" w:hAnsi="Arial" w:cs="Arial"/>
          <w:color w:val="000000" w:themeColor="text1"/>
        </w:rPr>
        <w:t xml:space="preserve">understanding </w:t>
      </w:r>
      <w:r w:rsidR="00E90E3E">
        <w:rPr>
          <w:rFonts w:ascii="Arial" w:eastAsia="Arial" w:hAnsi="Arial" w:cs="Arial"/>
          <w:color w:val="000000" w:themeColor="text1"/>
        </w:rPr>
        <w:t xml:space="preserve">the </w:t>
      </w:r>
      <w:r w:rsidR="003904A1" w:rsidRPr="005203CF">
        <w:rPr>
          <w:rFonts w:ascii="Arial" w:eastAsia="Arial" w:hAnsi="Arial" w:cs="Arial"/>
          <w:color w:val="000000" w:themeColor="text1"/>
        </w:rPr>
        <w:t xml:space="preserve">etiology of degenerative </w:t>
      </w:r>
      <w:r w:rsidR="00AA20CC" w:rsidRPr="005203CF">
        <w:rPr>
          <w:rFonts w:ascii="Arial" w:eastAsia="Arial" w:hAnsi="Arial" w:cs="Arial"/>
          <w:color w:val="000000" w:themeColor="text1"/>
        </w:rPr>
        <w:t>disease and</w:t>
      </w:r>
      <w:r w:rsidR="003904A1" w:rsidRPr="005203CF">
        <w:rPr>
          <w:rFonts w:ascii="Arial" w:eastAsia="Arial" w:hAnsi="Arial" w:cs="Arial"/>
          <w:color w:val="000000" w:themeColor="text1"/>
        </w:rPr>
        <w:t xml:space="preserve"> </w:t>
      </w:r>
      <w:r w:rsidR="0068002A" w:rsidRPr="005203CF">
        <w:rPr>
          <w:rFonts w:ascii="Arial" w:eastAsia="Arial" w:hAnsi="Arial" w:cs="Arial"/>
          <w:color w:val="000000" w:themeColor="text1"/>
        </w:rPr>
        <w:t>designing r</w:t>
      </w:r>
      <w:r w:rsidR="00AA20CC" w:rsidRPr="005203CF">
        <w:rPr>
          <w:rFonts w:ascii="Arial" w:eastAsia="Arial" w:hAnsi="Arial" w:cs="Arial"/>
          <w:color w:val="000000" w:themeColor="text1"/>
        </w:rPr>
        <w:t>egenerative therap</w:t>
      </w:r>
      <w:r w:rsidR="0093071B" w:rsidRPr="005203CF">
        <w:rPr>
          <w:rFonts w:ascii="Arial" w:eastAsia="Arial" w:hAnsi="Arial" w:cs="Arial"/>
          <w:color w:val="000000" w:themeColor="text1"/>
        </w:rPr>
        <w:t>ies</w:t>
      </w:r>
      <w:r w:rsidR="00AA20CC" w:rsidRPr="005203CF">
        <w:rPr>
          <w:rFonts w:ascii="Arial" w:eastAsia="Arial" w:hAnsi="Arial" w:cs="Arial"/>
          <w:color w:val="000000" w:themeColor="text1"/>
        </w:rPr>
        <w:t xml:space="preserve">. </w:t>
      </w:r>
      <w:r w:rsidR="35ABB465" w:rsidRPr="005203CF">
        <w:rPr>
          <w:rFonts w:ascii="Arial" w:eastAsia="Arial" w:hAnsi="Arial" w:cs="Arial"/>
          <w:i/>
          <w:iCs/>
          <w:color w:val="000000" w:themeColor="text1"/>
        </w:rPr>
        <w:t>In</w:t>
      </w:r>
      <w:r w:rsidR="00AA20CC" w:rsidRPr="005203CF">
        <w:rPr>
          <w:rFonts w:ascii="Arial" w:eastAsia="Arial" w:hAnsi="Arial" w:cs="Arial"/>
          <w:i/>
          <w:iCs/>
          <w:color w:val="000000" w:themeColor="text1"/>
        </w:rPr>
        <w:t xml:space="preserve"> v</w:t>
      </w:r>
      <w:r w:rsidR="35ABB465" w:rsidRPr="005203CF">
        <w:rPr>
          <w:rFonts w:ascii="Arial" w:eastAsia="Arial" w:hAnsi="Arial" w:cs="Arial"/>
          <w:i/>
          <w:iCs/>
          <w:color w:val="000000" w:themeColor="text1"/>
        </w:rPr>
        <w:t xml:space="preserve">ivo </w:t>
      </w:r>
      <w:r w:rsidR="00AA20CC" w:rsidRPr="005203CF">
        <w:rPr>
          <w:rFonts w:ascii="Arial" w:eastAsia="Arial" w:hAnsi="Arial" w:cs="Arial"/>
          <w:color w:val="000000" w:themeColor="text1"/>
        </w:rPr>
        <w:t>analys</w:t>
      </w:r>
      <w:r w:rsidR="00196348" w:rsidRPr="005203CF">
        <w:rPr>
          <w:rFonts w:ascii="Arial" w:eastAsia="Arial" w:hAnsi="Arial" w:cs="Arial"/>
          <w:color w:val="000000" w:themeColor="text1"/>
        </w:rPr>
        <w:t>e</w:t>
      </w:r>
      <w:r w:rsidR="00AA20CC" w:rsidRPr="005203CF">
        <w:rPr>
          <w:rFonts w:ascii="Arial" w:eastAsia="Arial" w:hAnsi="Arial" w:cs="Arial"/>
          <w:color w:val="000000" w:themeColor="text1"/>
        </w:rPr>
        <w:t>s</w:t>
      </w:r>
      <w:r w:rsidR="00AA20CC" w:rsidRPr="005203CF">
        <w:rPr>
          <w:rFonts w:ascii="Arial" w:eastAsia="Arial" w:hAnsi="Arial" w:cs="Arial"/>
          <w:i/>
          <w:iCs/>
          <w:color w:val="000000" w:themeColor="text1"/>
        </w:rPr>
        <w:t xml:space="preserve"> </w:t>
      </w:r>
      <w:r w:rsidR="35ABB465" w:rsidRPr="005203CF">
        <w:rPr>
          <w:rFonts w:ascii="Arial" w:eastAsia="Arial" w:hAnsi="Arial" w:cs="Arial"/>
          <w:color w:val="000000" w:themeColor="text1"/>
        </w:rPr>
        <w:t>o</w:t>
      </w:r>
      <w:r w:rsidR="00AA20CC" w:rsidRPr="005203CF">
        <w:rPr>
          <w:rFonts w:ascii="Arial" w:eastAsia="Arial" w:hAnsi="Arial" w:cs="Arial"/>
          <w:color w:val="000000" w:themeColor="text1"/>
        </w:rPr>
        <w:t>f</w:t>
      </w:r>
      <w:r w:rsidR="35ABB465" w:rsidRPr="005203CF">
        <w:rPr>
          <w:rFonts w:ascii="Arial" w:eastAsia="Arial" w:hAnsi="Arial" w:cs="Arial"/>
          <w:color w:val="000000" w:themeColor="text1"/>
        </w:rPr>
        <w:t xml:space="preserve"> </w:t>
      </w:r>
      <w:r w:rsidR="003904A1" w:rsidRPr="005203CF">
        <w:rPr>
          <w:rFonts w:ascii="Arial" w:eastAsia="Arial" w:hAnsi="Arial" w:cs="Arial"/>
          <w:color w:val="000000" w:themeColor="text1"/>
        </w:rPr>
        <w:t xml:space="preserve">stem cell </w:t>
      </w:r>
      <w:r w:rsidR="00AA20CC" w:rsidRPr="005203CF">
        <w:rPr>
          <w:rFonts w:ascii="Arial" w:eastAsia="Arial" w:hAnsi="Arial" w:cs="Arial"/>
          <w:color w:val="000000" w:themeColor="text1"/>
        </w:rPr>
        <w:t xml:space="preserve">model systems have revealed </w:t>
      </w:r>
      <w:r w:rsidR="00E90E3E">
        <w:rPr>
          <w:rFonts w:ascii="Arial" w:eastAsia="Arial" w:hAnsi="Arial" w:cs="Arial"/>
          <w:color w:val="000000" w:themeColor="text1"/>
        </w:rPr>
        <w:t xml:space="preserve">regulatory </w:t>
      </w:r>
      <w:r w:rsidR="00AA20CC" w:rsidRPr="005203CF">
        <w:rPr>
          <w:rFonts w:ascii="Arial" w:eastAsia="Arial" w:hAnsi="Arial" w:cs="Arial"/>
          <w:color w:val="000000" w:themeColor="text1"/>
        </w:rPr>
        <w:t>paradigms</w:t>
      </w:r>
      <w:r w:rsidR="0077163B" w:rsidRPr="005203CF">
        <w:rPr>
          <w:rFonts w:ascii="Arial" w:eastAsia="Arial" w:hAnsi="Arial" w:cs="Arial"/>
          <w:color w:val="000000" w:themeColor="text1"/>
        </w:rPr>
        <w:t xml:space="preserve"> for </w:t>
      </w:r>
      <w:r w:rsidR="00AA20CC" w:rsidRPr="005203CF">
        <w:rPr>
          <w:rFonts w:ascii="Arial" w:eastAsia="Arial" w:hAnsi="Arial" w:cs="Arial"/>
          <w:color w:val="000000" w:themeColor="text1"/>
        </w:rPr>
        <w:t>stem cell s</w:t>
      </w:r>
      <w:r w:rsidR="003B0C15" w:rsidRPr="005203CF">
        <w:rPr>
          <w:rFonts w:ascii="Arial" w:eastAsia="Arial" w:hAnsi="Arial" w:cs="Arial"/>
          <w:color w:val="000000" w:themeColor="text1"/>
        </w:rPr>
        <w:t xml:space="preserve">elf-renewal and </w:t>
      </w:r>
      <w:r w:rsidR="0068002A" w:rsidRPr="005203CF">
        <w:rPr>
          <w:rFonts w:ascii="Arial" w:eastAsia="Arial" w:hAnsi="Arial" w:cs="Arial"/>
          <w:color w:val="000000" w:themeColor="text1"/>
        </w:rPr>
        <w:t>differentiation</w:t>
      </w:r>
      <w:r w:rsidR="067BF87F" w:rsidRPr="005203CF">
        <w:rPr>
          <w:rFonts w:ascii="Arial" w:eastAsia="Arial" w:hAnsi="Arial" w:cs="Arial"/>
          <w:color w:val="000000" w:themeColor="text1"/>
        </w:rPr>
        <w:t xml:space="preserve">. </w:t>
      </w:r>
      <w:r w:rsidR="0093071B" w:rsidRPr="005203CF">
        <w:rPr>
          <w:rFonts w:ascii="Arial" w:eastAsia="Arial" w:hAnsi="Arial" w:cs="Arial"/>
          <w:color w:val="000000" w:themeColor="text1"/>
        </w:rPr>
        <w:t xml:space="preserve">The germarium of the female </w:t>
      </w:r>
      <w:r w:rsidR="0093071B" w:rsidRPr="005203CF">
        <w:rPr>
          <w:rFonts w:ascii="Arial" w:eastAsia="Arial" w:hAnsi="Arial" w:cs="Arial"/>
          <w:i/>
          <w:iCs/>
          <w:color w:val="000000" w:themeColor="text1"/>
        </w:rPr>
        <w:t xml:space="preserve">Drosophila </w:t>
      </w:r>
      <w:r w:rsidR="0093071B" w:rsidRPr="005203CF">
        <w:rPr>
          <w:rFonts w:ascii="Arial" w:eastAsia="Arial" w:hAnsi="Arial" w:cs="Arial"/>
          <w:color w:val="000000" w:themeColor="text1"/>
        </w:rPr>
        <w:t>gonad</w:t>
      </w:r>
      <w:r w:rsidR="003B0C15" w:rsidRPr="005203CF">
        <w:rPr>
          <w:rFonts w:ascii="Arial" w:eastAsia="Arial" w:hAnsi="Arial" w:cs="Arial"/>
          <w:color w:val="000000" w:themeColor="text1"/>
        </w:rPr>
        <w:t>,</w:t>
      </w:r>
      <w:r w:rsidR="0093071B" w:rsidRPr="005203CF">
        <w:rPr>
          <w:rFonts w:ascii="Arial" w:eastAsia="Arial" w:hAnsi="Arial" w:cs="Arial"/>
          <w:color w:val="000000" w:themeColor="text1"/>
        </w:rPr>
        <w:t xml:space="preserve"> which houses </w:t>
      </w:r>
      <w:r w:rsidR="0068002A" w:rsidRPr="005203CF">
        <w:rPr>
          <w:rFonts w:ascii="Arial" w:eastAsia="Arial" w:hAnsi="Arial" w:cs="Arial"/>
          <w:color w:val="000000" w:themeColor="text1"/>
        </w:rPr>
        <w:t xml:space="preserve">both germline and somatic </w:t>
      </w:r>
      <w:r w:rsidR="0093071B" w:rsidRPr="005203CF">
        <w:rPr>
          <w:rFonts w:ascii="Arial" w:eastAsia="Arial" w:hAnsi="Arial" w:cs="Arial"/>
          <w:color w:val="000000" w:themeColor="text1"/>
        </w:rPr>
        <w:t>stem cells</w:t>
      </w:r>
      <w:r w:rsidR="003B0C15" w:rsidRPr="005203CF">
        <w:rPr>
          <w:rFonts w:ascii="Arial" w:eastAsia="Arial" w:hAnsi="Arial" w:cs="Arial"/>
          <w:color w:val="000000" w:themeColor="text1"/>
        </w:rPr>
        <w:t xml:space="preserve">, </w:t>
      </w:r>
      <w:r w:rsidR="0093071B" w:rsidRPr="005203CF">
        <w:rPr>
          <w:rFonts w:ascii="Arial" w:eastAsia="Arial" w:hAnsi="Arial" w:cs="Arial"/>
          <w:color w:val="000000" w:themeColor="text1"/>
        </w:rPr>
        <w:t>is o</w:t>
      </w:r>
      <w:r w:rsidR="00AA20CC" w:rsidRPr="005203CF">
        <w:rPr>
          <w:rFonts w:ascii="Arial" w:eastAsia="Arial" w:hAnsi="Arial" w:cs="Arial"/>
          <w:color w:val="000000" w:themeColor="text1"/>
        </w:rPr>
        <w:t xml:space="preserve">ne </w:t>
      </w:r>
      <w:r w:rsidR="0093071B" w:rsidRPr="005203CF">
        <w:rPr>
          <w:rFonts w:ascii="Arial" w:eastAsia="Arial" w:hAnsi="Arial" w:cs="Arial"/>
          <w:color w:val="000000" w:themeColor="text1"/>
        </w:rPr>
        <w:t xml:space="preserve">such </w:t>
      </w:r>
      <w:r w:rsidR="00AA20CC" w:rsidRPr="005203CF">
        <w:rPr>
          <w:rFonts w:ascii="Arial" w:eastAsia="Arial" w:hAnsi="Arial" w:cs="Arial"/>
          <w:color w:val="000000" w:themeColor="text1"/>
        </w:rPr>
        <w:t>model system</w:t>
      </w:r>
      <w:r w:rsidR="0093071B" w:rsidRPr="005203CF">
        <w:rPr>
          <w:rFonts w:ascii="Arial" w:eastAsia="Arial" w:hAnsi="Arial" w:cs="Arial"/>
          <w:color w:val="000000" w:themeColor="text1"/>
        </w:rPr>
        <w:t xml:space="preserve">. </w:t>
      </w:r>
      <w:r w:rsidR="0077163B" w:rsidRPr="005203CF">
        <w:rPr>
          <w:rFonts w:ascii="Arial" w:eastAsia="Arial" w:hAnsi="Arial" w:cs="Arial"/>
          <w:color w:val="000000" w:themeColor="text1"/>
        </w:rPr>
        <w:t>B</w:t>
      </w:r>
      <w:r w:rsidR="00AA20CC" w:rsidRPr="005203CF">
        <w:rPr>
          <w:rFonts w:ascii="Arial" w:eastAsia="Arial" w:hAnsi="Arial" w:cs="Arial"/>
          <w:color w:val="000000" w:themeColor="text1"/>
        </w:rPr>
        <w:t>ulk</w:t>
      </w:r>
      <w:r w:rsidR="0093071B" w:rsidRPr="005203CF">
        <w:rPr>
          <w:rFonts w:ascii="Arial" w:eastAsia="Arial" w:hAnsi="Arial" w:cs="Arial"/>
          <w:color w:val="000000" w:themeColor="text1"/>
        </w:rPr>
        <w:t xml:space="preserve"> RNA sequencing (seq), </w:t>
      </w:r>
      <w:r w:rsidR="00AA20CC" w:rsidRPr="005203CF">
        <w:rPr>
          <w:rFonts w:ascii="Arial" w:eastAsia="Arial" w:hAnsi="Arial" w:cs="Arial"/>
          <w:color w:val="000000" w:themeColor="text1"/>
        </w:rPr>
        <w:t>single cell</w:t>
      </w:r>
      <w:r w:rsidR="00280A13" w:rsidRPr="005203CF">
        <w:rPr>
          <w:rFonts w:ascii="Arial" w:eastAsia="Arial" w:hAnsi="Arial" w:cs="Arial"/>
          <w:color w:val="000000" w:themeColor="text1"/>
        </w:rPr>
        <w:t xml:space="preserve"> (</w:t>
      </w:r>
      <w:proofErr w:type="spellStart"/>
      <w:r w:rsidR="00280A13" w:rsidRPr="005203CF">
        <w:rPr>
          <w:rFonts w:ascii="Arial" w:eastAsia="Arial" w:hAnsi="Arial" w:cs="Arial"/>
          <w:color w:val="000000" w:themeColor="text1"/>
        </w:rPr>
        <w:t>sc</w:t>
      </w:r>
      <w:proofErr w:type="spellEnd"/>
      <w:r w:rsidR="00A64681" w:rsidRPr="005203CF">
        <w:rPr>
          <w:rFonts w:ascii="Arial" w:eastAsia="Arial" w:hAnsi="Arial" w:cs="Arial"/>
          <w:color w:val="000000" w:themeColor="text1"/>
        </w:rPr>
        <w:t>)</w:t>
      </w:r>
      <w:r w:rsidR="008466A1" w:rsidRPr="005203CF">
        <w:rPr>
          <w:rFonts w:ascii="Arial" w:eastAsia="Arial" w:hAnsi="Arial" w:cs="Arial"/>
          <w:color w:val="000000" w:themeColor="text1"/>
        </w:rPr>
        <w:t xml:space="preserve"> </w:t>
      </w:r>
      <w:r w:rsidR="00A64681" w:rsidRPr="005203CF">
        <w:rPr>
          <w:rFonts w:ascii="Arial" w:eastAsia="Arial" w:hAnsi="Arial" w:cs="Arial"/>
          <w:color w:val="000000" w:themeColor="text1"/>
        </w:rPr>
        <w:t>RNA</w:t>
      </w:r>
      <w:r w:rsidR="0093071B" w:rsidRPr="005203CF">
        <w:rPr>
          <w:rFonts w:ascii="Arial" w:eastAsia="Arial" w:hAnsi="Arial" w:cs="Arial"/>
          <w:color w:val="000000" w:themeColor="text1"/>
        </w:rPr>
        <w:t>-seq,</w:t>
      </w:r>
      <w:r w:rsidR="00AA20CC" w:rsidRPr="005203CF">
        <w:rPr>
          <w:rFonts w:ascii="Arial" w:eastAsia="Arial" w:hAnsi="Arial" w:cs="Arial"/>
          <w:color w:val="000000" w:themeColor="text1"/>
        </w:rPr>
        <w:t xml:space="preserve"> </w:t>
      </w:r>
      <w:r w:rsidR="0077163B" w:rsidRPr="005203CF">
        <w:rPr>
          <w:rFonts w:ascii="Arial" w:eastAsia="Arial" w:hAnsi="Arial" w:cs="Arial"/>
          <w:color w:val="000000" w:themeColor="text1"/>
        </w:rPr>
        <w:t xml:space="preserve">and bulk </w:t>
      </w:r>
      <w:r w:rsidR="00AA20CC" w:rsidRPr="005203CF">
        <w:rPr>
          <w:rFonts w:ascii="Arial" w:eastAsia="Arial" w:hAnsi="Arial" w:cs="Arial"/>
          <w:color w:val="000000" w:themeColor="text1"/>
        </w:rPr>
        <w:t xml:space="preserve">translation efficiency </w:t>
      </w:r>
      <w:r w:rsidR="00E90E3E">
        <w:rPr>
          <w:rFonts w:ascii="Arial" w:eastAsia="Arial" w:hAnsi="Arial" w:cs="Arial"/>
          <w:color w:val="000000" w:themeColor="text1"/>
        </w:rPr>
        <w:t>of</w:t>
      </w:r>
      <w:r w:rsidR="00E90E3E"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 xml:space="preserve">mRNAs </w:t>
      </w:r>
      <w:r w:rsidR="003B0C15" w:rsidRPr="005203CF">
        <w:rPr>
          <w:rFonts w:ascii="Arial" w:eastAsia="Arial" w:hAnsi="Arial" w:cs="Arial"/>
          <w:color w:val="000000" w:themeColor="text1"/>
        </w:rPr>
        <w:t>is</w:t>
      </w:r>
      <w:r w:rsidR="00AA20CC" w:rsidRPr="005203CF">
        <w:rPr>
          <w:rFonts w:ascii="Arial" w:eastAsia="Arial" w:hAnsi="Arial" w:cs="Arial"/>
          <w:color w:val="000000" w:themeColor="text1"/>
        </w:rPr>
        <w:t xml:space="preserve"> available for </w:t>
      </w:r>
      <w:r w:rsidR="003B0C15" w:rsidRPr="005203CF">
        <w:rPr>
          <w:rFonts w:ascii="Arial" w:eastAsia="Arial" w:hAnsi="Arial" w:cs="Arial"/>
          <w:color w:val="000000" w:themeColor="text1"/>
        </w:rPr>
        <w:t>stem cell</w:t>
      </w:r>
      <w:r w:rsidR="00E90E3E">
        <w:rPr>
          <w:rFonts w:ascii="Arial" w:eastAsia="Arial" w:hAnsi="Arial" w:cs="Arial"/>
          <w:color w:val="000000" w:themeColor="text1"/>
        </w:rPr>
        <w:t>s</w:t>
      </w:r>
      <w:r w:rsidR="003B0C15" w:rsidRPr="005203CF">
        <w:rPr>
          <w:rFonts w:ascii="Arial" w:eastAsia="Arial" w:hAnsi="Arial" w:cs="Arial"/>
          <w:color w:val="000000" w:themeColor="text1"/>
        </w:rPr>
        <w:t xml:space="preserve"> and their differentiating progeny </w:t>
      </w:r>
      <w:r w:rsidR="00E90E3E">
        <w:rPr>
          <w:rFonts w:ascii="Arial" w:eastAsia="Arial" w:hAnsi="Arial" w:cs="Arial"/>
          <w:color w:val="000000" w:themeColor="text1"/>
        </w:rPr>
        <w:t>with</w:t>
      </w:r>
      <w:r w:rsidR="0077163B" w:rsidRPr="005203CF">
        <w:rPr>
          <w:rFonts w:ascii="Arial" w:eastAsia="Arial" w:hAnsi="Arial" w:cs="Arial"/>
          <w:color w:val="000000" w:themeColor="text1"/>
        </w:rPr>
        <w:t xml:space="preserve">in </w:t>
      </w:r>
      <w:r w:rsidR="003B0C15" w:rsidRPr="005203CF">
        <w:rPr>
          <w:rFonts w:ascii="Arial" w:eastAsia="Arial" w:hAnsi="Arial" w:cs="Arial"/>
          <w:color w:val="000000" w:themeColor="text1"/>
        </w:rPr>
        <w:t>t</w:t>
      </w:r>
      <w:r w:rsidR="00AA20CC" w:rsidRPr="005203CF">
        <w:rPr>
          <w:rFonts w:ascii="Arial" w:eastAsia="Arial" w:hAnsi="Arial" w:cs="Arial"/>
          <w:color w:val="000000" w:themeColor="text1"/>
        </w:rPr>
        <w:t xml:space="preserve">he </w:t>
      </w:r>
      <w:r w:rsidR="00AA20CC" w:rsidRPr="005203CF">
        <w:rPr>
          <w:rFonts w:ascii="Arial" w:eastAsia="Arial" w:hAnsi="Arial" w:cs="Arial"/>
          <w:i/>
          <w:iCs/>
          <w:color w:val="000000" w:themeColor="text1"/>
        </w:rPr>
        <w:t xml:space="preserve">Drosophila </w:t>
      </w:r>
      <w:r w:rsidR="00AA20CC" w:rsidRPr="005203CF">
        <w:rPr>
          <w:rFonts w:ascii="Arial" w:eastAsia="Arial" w:hAnsi="Arial" w:cs="Arial"/>
          <w:color w:val="000000" w:themeColor="text1"/>
        </w:rPr>
        <w:t>germarium. However, visualiz</w:t>
      </w:r>
      <w:r w:rsidR="000869E8">
        <w:rPr>
          <w:rFonts w:ascii="Arial" w:eastAsia="Arial" w:hAnsi="Arial" w:cs="Arial"/>
          <w:color w:val="000000" w:themeColor="text1"/>
        </w:rPr>
        <w:t>ing those data is hampered by lack of a</w:t>
      </w:r>
      <w:r w:rsidR="00AA20CC" w:rsidRPr="005203CF">
        <w:rPr>
          <w:rFonts w:ascii="Arial" w:eastAsia="Arial" w:hAnsi="Arial" w:cs="Arial"/>
          <w:color w:val="000000" w:themeColor="text1"/>
        </w:rPr>
        <w:t xml:space="preserve"> tool to </w:t>
      </w:r>
      <w:r w:rsidR="00E90E3E">
        <w:rPr>
          <w:rFonts w:ascii="Arial" w:eastAsia="Arial" w:hAnsi="Arial" w:cs="Arial"/>
          <w:color w:val="000000" w:themeColor="text1"/>
        </w:rPr>
        <w:t>spatially map</w:t>
      </w:r>
      <w:r w:rsidR="00E90E3E" w:rsidRPr="005203CF">
        <w:rPr>
          <w:rFonts w:ascii="Arial" w:eastAsia="Arial" w:hAnsi="Arial" w:cs="Arial"/>
          <w:color w:val="000000" w:themeColor="text1"/>
        </w:rPr>
        <w:t xml:space="preserve"> </w:t>
      </w:r>
      <w:r w:rsidR="00633A97" w:rsidRPr="005203CF">
        <w:rPr>
          <w:rFonts w:ascii="Arial" w:eastAsia="Arial" w:hAnsi="Arial" w:cs="Arial"/>
          <w:color w:val="000000" w:themeColor="text1"/>
        </w:rPr>
        <w:t xml:space="preserve">gene </w:t>
      </w:r>
      <w:r w:rsidR="00AA20CC" w:rsidRPr="005203CF">
        <w:rPr>
          <w:rFonts w:ascii="Arial" w:eastAsia="Arial" w:hAnsi="Arial" w:cs="Arial"/>
          <w:color w:val="000000" w:themeColor="text1"/>
        </w:rPr>
        <w:t xml:space="preserve">expression </w:t>
      </w:r>
      <w:r w:rsidR="00633A97" w:rsidRPr="005203CF">
        <w:rPr>
          <w:rFonts w:ascii="Arial" w:eastAsia="Arial" w:hAnsi="Arial" w:cs="Arial"/>
          <w:color w:val="000000" w:themeColor="text1"/>
        </w:rPr>
        <w:t xml:space="preserve">and translational </w:t>
      </w:r>
      <w:r w:rsidR="00E90E3E">
        <w:rPr>
          <w:rFonts w:ascii="Arial" w:eastAsia="Arial" w:hAnsi="Arial" w:cs="Arial"/>
          <w:color w:val="000000" w:themeColor="text1"/>
        </w:rPr>
        <w:t>data</w:t>
      </w:r>
      <w:r w:rsidR="00E90E3E"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 xml:space="preserve">in the germarium. </w:t>
      </w:r>
      <w:r w:rsidR="067BF87F" w:rsidRPr="005203CF">
        <w:rPr>
          <w:rFonts w:ascii="Arial" w:eastAsia="Arial" w:hAnsi="Arial" w:cs="Arial"/>
          <w:color w:val="000000" w:themeColor="text1"/>
        </w:rPr>
        <w:t>Here, we have compiled</w:t>
      </w:r>
      <w:r w:rsidR="21CB53C6" w:rsidRPr="005203CF">
        <w:rPr>
          <w:rFonts w:ascii="Arial" w:eastAsia="Arial" w:hAnsi="Arial" w:cs="Arial"/>
          <w:color w:val="000000" w:themeColor="text1"/>
        </w:rPr>
        <w:t xml:space="preserve"> and developed </w:t>
      </w:r>
      <w:proofErr w:type="spellStart"/>
      <w:r w:rsidR="00E90E3E" w:rsidRPr="005203CF">
        <w:rPr>
          <w:rFonts w:ascii="Arial" w:eastAsia="Arial" w:hAnsi="Arial" w:cs="Arial"/>
          <w:color w:val="000000" w:themeColor="text1"/>
        </w:rPr>
        <w:t>Oo</w:t>
      </w:r>
      <w:proofErr w:type="spellEnd"/>
      <w:r w:rsidR="00E90E3E" w:rsidRPr="005203CF">
        <w:rPr>
          <w:rFonts w:ascii="Arial" w:eastAsia="Arial" w:hAnsi="Arial" w:cs="Arial"/>
          <w:color w:val="000000" w:themeColor="text1"/>
        </w:rPr>
        <w:t>-site</w:t>
      </w:r>
      <w:r w:rsidR="00E90E3E">
        <w:rPr>
          <w:rFonts w:ascii="Arial" w:eastAsia="Arial" w:hAnsi="Arial" w:cs="Arial"/>
          <w:color w:val="000000" w:themeColor="text1"/>
        </w:rPr>
        <w:t>,</w:t>
      </w:r>
      <w:r w:rsidR="00E90E3E"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 xml:space="preserve">a </w:t>
      </w:r>
      <w:r w:rsidR="21CB53C6" w:rsidRPr="005203CF">
        <w:rPr>
          <w:rFonts w:ascii="Arial" w:eastAsia="Arial" w:hAnsi="Arial" w:cs="Arial"/>
          <w:color w:val="000000" w:themeColor="text1"/>
        </w:rPr>
        <w:t>tool</w:t>
      </w:r>
      <w:r w:rsidR="00AA20CC" w:rsidRPr="005203CF">
        <w:rPr>
          <w:rFonts w:ascii="Arial" w:eastAsia="Arial" w:hAnsi="Arial" w:cs="Arial"/>
          <w:color w:val="000000" w:themeColor="text1"/>
        </w:rPr>
        <w:t xml:space="preserve"> </w:t>
      </w:r>
      <w:r w:rsidR="21CB53C6" w:rsidRPr="005203CF">
        <w:rPr>
          <w:rFonts w:ascii="Arial" w:eastAsia="Arial" w:hAnsi="Arial" w:cs="Arial"/>
          <w:color w:val="000000" w:themeColor="text1"/>
        </w:rPr>
        <w:t xml:space="preserve">for </w:t>
      </w:r>
      <w:r w:rsidR="00AA20CC" w:rsidRPr="005203CF">
        <w:rPr>
          <w:rFonts w:ascii="Arial" w:eastAsia="Arial" w:hAnsi="Arial" w:cs="Arial"/>
          <w:color w:val="000000" w:themeColor="text1"/>
        </w:rPr>
        <w:t xml:space="preserve">visualizing </w:t>
      </w:r>
      <w:r w:rsidR="00280A13" w:rsidRPr="005203CF">
        <w:rPr>
          <w:rFonts w:ascii="Arial" w:eastAsia="Arial" w:hAnsi="Arial" w:cs="Arial"/>
          <w:color w:val="000000" w:themeColor="text1"/>
        </w:rPr>
        <w:t xml:space="preserve">bulk- and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00280A13" w:rsidRPr="005203CF">
        <w:rPr>
          <w:rFonts w:ascii="Arial" w:eastAsia="Arial" w:hAnsi="Arial" w:cs="Arial"/>
          <w:color w:val="000000" w:themeColor="text1"/>
        </w:rPr>
        <w:t xml:space="preserve"> </w:t>
      </w:r>
      <w:r w:rsidR="3722E153" w:rsidRPr="005203CF">
        <w:rPr>
          <w:rFonts w:ascii="Arial" w:eastAsia="Arial" w:hAnsi="Arial" w:cs="Arial"/>
          <w:color w:val="000000" w:themeColor="text1"/>
        </w:rPr>
        <w:t xml:space="preserve">and </w:t>
      </w:r>
      <w:r w:rsidR="00280A13" w:rsidRPr="005203CF">
        <w:rPr>
          <w:rFonts w:ascii="Arial" w:eastAsia="Arial" w:hAnsi="Arial" w:cs="Arial"/>
          <w:color w:val="000000" w:themeColor="text1"/>
        </w:rPr>
        <w:t xml:space="preserve">translational efficiency </w:t>
      </w:r>
      <w:r w:rsidR="3722E153" w:rsidRPr="005203CF">
        <w:rPr>
          <w:rFonts w:ascii="Arial" w:eastAsia="Arial" w:hAnsi="Arial" w:cs="Arial"/>
          <w:color w:val="000000" w:themeColor="text1"/>
        </w:rPr>
        <w:t xml:space="preserve">data </w:t>
      </w:r>
      <w:r w:rsidR="00F578C8" w:rsidRPr="005203CF">
        <w:rPr>
          <w:rFonts w:ascii="Arial" w:eastAsia="Arial" w:hAnsi="Arial" w:cs="Arial"/>
          <w:color w:val="000000" w:themeColor="text1"/>
        </w:rPr>
        <w:t xml:space="preserve">during </w:t>
      </w:r>
      <w:r w:rsidR="00B32A1A" w:rsidRPr="005203CF">
        <w:rPr>
          <w:rFonts w:ascii="Arial" w:eastAsia="Arial" w:hAnsi="Arial" w:cs="Arial"/>
          <w:color w:val="000000" w:themeColor="text1"/>
        </w:rPr>
        <w:t xml:space="preserve">different </w:t>
      </w:r>
      <w:r w:rsidR="21CB53C6" w:rsidRPr="005203CF">
        <w:rPr>
          <w:rFonts w:ascii="Arial" w:eastAsia="Arial" w:hAnsi="Arial" w:cs="Arial"/>
          <w:color w:val="000000" w:themeColor="text1"/>
        </w:rPr>
        <w:t xml:space="preserve">stages of </w:t>
      </w:r>
      <w:r w:rsidR="0068002A" w:rsidRPr="005203CF">
        <w:rPr>
          <w:rFonts w:ascii="Arial" w:eastAsia="Arial" w:hAnsi="Arial" w:cs="Arial"/>
          <w:color w:val="000000" w:themeColor="text1"/>
        </w:rPr>
        <w:t xml:space="preserve">germline </w:t>
      </w:r>
      <w:r w:rsidR="21CB53C6" w:rsidRPr="005203CF">
        <w:rPr>
          <w:rFonts w:ascii="Arial" w:eastAsia="Arial" w:hAnsi="Arial" w:cs="Arial"/>
          <w:color w:val="000000" w:themeColor="text1"/>
        </w:rPr>
        <w:t>differentiation</w:t>
      </w:r>
      <w:r w:rsidR="00E90E3E">
        <w:rPr>
          <w:rFonts w:ascii="Arial" w:eastAsia="Arial" w:hAnsi="Arial" w:cs="Arial"/>
          <w:color w:val="000000" w:themeColor="text1"/>
        </w:rPr>
        <w:t xml:space="preserve">, </w:t>
      </w:r>
      <w:r w:rsidR="0093071B" w:rsidRPr="005203CF">
        <w:rPr>
          <w:rFonts w:ascii="Arial" w:eastAsia="Arial" w:hAnsi="Arial" w:cs="Arial"/>
          <w:color w:val="000000" w:themeColor="text1"/>
        </w:rPr>
        <w:t>t</w:t>
      </w:r>
      <w:r w:rsidR="00E90E3E">
        <w:rPr>
          <w:rFonts w:ascii="Arial" w:eastAsia="Arial" w:hAnsi="Arial" w:cs="Arial"/>
          <w:color w:val="000000" w:themeColor="text1"/>
        </w:rPr>
        <w:t>hat</w:t>
      </w:r>
      <w:r w:rsidR="0093071B" w:rsidRPr="005203CF">
        <w:rPr>
          <w:rFonts w:ascii="Arial" w:eastAsia="Arial" w:hAnsi="Arial" w:cs="Arial"/>
          <w:color w:val="000000" w:themeColor="text1"/>
        </w:rPr>
        <w:t xml:space="preserve"> </w:t>
      </w:r>
      <w:r w:rsidR="31407D11" w:rsidRPr="005203CF">
        <w:rPr>
          <w:rFonts w:ascii="Arial" w:eastAsia="Arial" w:hAnsi="Arial" w:cs="Arial"/>
          <w:color w:val="000000" w:themeColor="text1"/>
        </w:rPr>
        <w:t>make</w:t>
      </w:r>
      <w:r w:rsidR="00E90E3E">
        <w:rPr>
          <w:rFonts w:ascii="Arial" w:eastAsia="Arial" w:hAnsi="Arial" w:cs="Arial"/>
          <w:color w:val="000000" w:themeColor="text1"/>
        </w:rPr>
        <w:t>s</w:t>
      </w:r>
      <w:r w:rsidR="31407D11" w:rsidRPr="005203CF">
        <w:rPr>
          <w:rFonts w:ascii="Arial" w:eastAsia="Arial" w:hAnsi="Arial" w:cs="Arial"/>
          <w:color w:val="000000" w:themeColor="text1"/>
        </w:rPr>
        <w:t xml:space="preserve"> th</w:t>
      </w:r>
      <w:r w:rsidR="0093071B" w:rsidRPr="005203CF">
        <w:rPr>
          <w:rFonts w:ascii="Arial" w:eastAsia="Arial" w:hAnsi="Arial" w:cs="Arial"/>
          <w:color w:val="000000" w:themeColor="text1"/>
        </w:rPr>
        <w:t>e</w:t>
      </w:r>
      <w:r w:rsidR="00E90E3E">
        <w:rPr>
          <w:rFonts w:ascii="Arial" w:eastAsia="Arial" w:hAnsi="Arial" w:cs="Arial"/>
          <w:color w:val="000000" w:themeColor="text1"/>
        </w:rPr>
        <w:t>se</w:t>
      </w:r>
      <w:r w:rsidR="0093071B" w:rsidRPr="005203CF">
        <w:rPr>
          <w:rFonts w:ascii="Arial" w:eastAsia="Arial" w:hAnsi="Arial" w:cs="Arial"/>
          <w:color w:val="000000" w:themeColor="text1"/>
        </w:rPr>
        <w:t xml:space="preserve"> </w:t>
      </w:r>
      <w:r w:rsidR="31407D11" w:rsidRPr="005203CF">
        <w:rPr>
          <w:rFonts w:ascii="Arial" w:eastAsia="Arial" w:hAnsi="Arial" w:cs="Arial"/>
          <w:color w:val="000000" w:themeColor="text1"/>
        </w:rPr>
        <w:t xml:space="preserve">data </w:t>
      </w:r>
      <w:r w:rsidR="27B01B4E" w:rsidRPr="005203CF">
        <w:rPr>
          <w:rFonts w:ascii="Arial" w:eastAsia="Arial" w:hAnsi="Arial" w:cs="Arial"/>
          <w:color w:val="000000" w:themeColor="text1"/>
        </w:rPr>
        <w:t>accessible</w:t>
      </w:r>
      <w:r w:rsidR="31407D11" w:rsidRPr="005203CF">
        <w:rPr>
          <w:rFonts w:ascii="Arial" w:eastAsia="Arial" w:hAnsi="Arial" w:cs="Arial"/>
          <w:color w:val="000000" w:themeColor="text1"/>
        </w:rPr>
        <w:t xml:space="preserve"> to non-bioinf</w:t>
      </w:r>
      <w:r w:rsidR="57EB4FC0" w:rsidRPr="005203CF">
        <w:rPr>
          <w:rFonts w:ascii="Arial" w:eastAsia="Arial" w:hAnsi="Arial" w:cs="Arial"/>
          <w:color w:val="000000" w:themeColor="text1"/>
        </w:rPr>
        <w:t>o</w:t>
      </w:r>
      <w:r w:rsidR="31407D11" w:rsidRPr="005203CF">
        <w:rPr>
          <w:rFonts w:ascii="Arial" w:eastAsia="Arial" w:hAnsi="Arial" w:cs="Arial"/>
          <w:color w:val="000000" w:themeColor="text1"/>
        </w:rPr>
        <w:t>rmati</w:t>
      </w:r>
      <w:r w:rsidR="6CF70C7A" w:rsidRPr="005203CF">
        <w:rPr>
          <w:rFonts w:ascii="Arial" w:eastAsia="Arial" w:hAnsi="Arial" w:cs="Arial"/>
          <w:color w:val="000000" w:themeColor="text1"/>
        </w:rPr>
        <w:t>cians</w:t>
      </w:r>
      <w:r w:rsidR="4B0A7250" w:rsidRPr="005203CF">
        <w:rPr>
          <w:rFonts w:ascii="Arial" w:eastAsia="Arial" w:hAnsi="Arial" w:cs="Arial"/>
          <w:color w:val="000000" w:themeColor="text1"/>
        </w:rPr>
        <w:t>.</w:t>
      </w:r>
      <w:r w:rsidR="3CA86D23"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Using this tool</w:t>
      </w:r>
      <w:r w:rsidR="0068002A" w:rsidRPr="005203CF">
        <w:rPr>
          <w:rFonts w:ascii="Arial" w:eastAsia="Arial" w:hAnsi="Arial" w:cs="Arial"/>
          <w:color w:val="000000" w:themeColor="text1"/>
        </w:rPr>
        <w:t>,</w:t>
      </w:r>
      <w:r w:rsidR="00AA20CC" w:rsidRPr="005203CF">
        <w:rPr>
          <w:rFonts w:ascii="Arial" w:eastAsia="Arial" w:hAnsi="Arial" w:cs="Arial"/>
          <w:color w:val="000000" w:themeColor="text1"/>
        </w:rPr>
        <w:t xml:space="preserve"> we </w:t>
      </w:r>
      <w:r w:rsidR="00E90E3E">
        <w:rPr>
          <w:rFonts w:ascii="Arial" w:eastAsia="Arial" w:hAnsi="Arial" w:cs="Arial"/>
          <w:color w:val="000000" w:themeColor="text1"/>
        </w:rPr>
        <w:t>recapitulated</w:t>
      </w:r>
      <w:r w:rsidR="00AA20CC" w:rsidRPr="005203CF">
        <w:rPr>
          <w:rFonts w:ascii="Arial" w:eastAsia="Arial" w:hAnsi="Arial" w:cs="Arial"/>
          <w:color w:val="000000" w:themeColor="text1"/>
        </w:rPr>
        <w:t xml:space="preserve"> previously reported </w:t>
      </w:r>
      <w:r w:rsidR="00C3338C" w:rsidRPr="005203CF">
        <w:rPr>
          <w:rFonts w:ascii="Arial" w:eastAsia="Arial" w:hAnsi="Arial" w:cs="Arial"/>
          <w:color w:val="000000" w:themeColor="text1"/>
        </w:rPr>
        <w:t>expression patterns of developmentally regulated genes</w:t>
      </w:r>
      <w:r w:rsidR="00B42E83" w:rsidRPr="005203CF">
        <w:rPr>
          <w:rFonts w:ascii="Arial" w:eastAsia="Arial" w:hAnsi="Arial" w:cs="Arial"/>
          <w:color w:val="000000" w:themeColor="text1"/>
        </w:rPr>
        <w:t xml:space="preserve"> and </w:t>
      </w:r>
      <w:r w:rsidR="003B0C15" w:rsidRPr="005203CF">
        <w:rPr>
          <w:rFonts w:ascii="Arial" w:eastAsia="Arial" w:hAnsi="Arial" w:cs="Arial"/>
          <w:color w:val="000000" w:themeColor="text1"/>
        </w:rPr>
        <w:t xml:space="preserve">also discovered that </w:t>
      </w:r>
      <w:r w:rsidR="00C3338C" w:rsidRPr="005203CF">
        <w:rPr>
          <w:rFonts w:ascii="Arial" w:eastAsia="Arial" w:hAnsi="Arial" w:cs="Arial"/>
          <w:color w:val="000000" w:themeColor="text1"/>
        </w:rPr>
        <w:t>meiotic genes</w:t>
      </w:r>
      <w:r w:rsidR="003302A3" w:rsidRPr="005203CF">
        <w:rPr>
          <w:rFonts w:ascii="Arial" w:eastAsia="Arial" w:hAnsi="Arial" w:cs="Arial"/>
          <w:color w:val="000000" w:themeColor="text1"/>
        </w:rPr>
        <w:t>,</w:t>
      </w:r>
      <w:r w:rsidR="003B0C15" w:rsidRPr="005203CF">
        <w:rPr>
          <w:rFonts w:ascii="Arial" w:eastAsia="Arial" w:hAnsi="Arial" w:cs="Arial"/>
          <w:color w:val="000000" w:themeColor="text1"/>
        </w:rPr>
        <w:t xml:space="preserve"> such as those that regulate </w:t>
      </w:r>
      <w:r w:rsidR="009F5CD2" w:rsidRPr="005203CF">
        <w:rPr>
          <w:rFonts w:ascii="Arial" w:eastAsia="Arial" w:hAnsi="Arial" w:cs="Arial"/>
          <w:color w:val="000000" w:themeColor="text1"/>
        </w:rPr>
        <w:t xml:space="preserve">the </w:t>
      </w:r>
      <w:r w:rsidR="003B0C15" w:rsidRPr="005203CF">
        <w:rPr>
          <w:rFonts w:ascii="Arial" w:eastAsia="Arial" w:hAnsi="Arial" w:cs="Arial"/>
          <w:color w:val="000000" w:themeColor="text1"/>
        </w:rPr>
        <w:t>synaptonemal complex</w:t>
      </w:r>
      <w:r w:rsidR="003302A3" w:rsidRPr="005203CF">
        <w:rPr>
          <w:rFonts w:ascii="Arial" w:eastAsia="Arial" w:hAnsi="Arial" w:cs="Arial"/>
          <w:color w:val="000000" w:themeColor="text1"/>
        </w:rPr>
        <w:t>,</w:t>
      </w:r>
      <w:r w:rsidR="003B0C15" w:rsidRPr="005203CF">
        <w:rPr>
          <w:rFonts w:ascii="Arial" w:eastAsia="Arial" w:hAnsi="Arial" w:cs="Arial"/>
          <w:color w:val="000000" w:themeColor="text1"/>
        </w:rPr>
        <w:t xml:space="preserve"> </w:t>
      </w:r>
      <w:r w:rsidR="00280A13" w:rsidRPr="005203CF">
        <w:rPr>
          <w:rFonts w:ascii="Arial" w:eastAsia="Arial" w:hAnsi="Arial" w:cs="Arial"/>
          <w:color w:val="000000" w:themeColor="text1"/>
        </w:rPr>
        <w:t xml:space="preserve">are </w:t>
      </w:r>
      <w:r w:rsidR="00C3338C" w:rsidRPr="005203CF">
        <w:rPr>
          <w:rFonts w:ascii="Arial" w:eastAsia="Arial" w:hAnsi="Arial" w:cs="Arial"/>
          <w:color w:val="000000" w:themeColor="text1"/>
        </w:rPr>
        <w:t xml:space="preserve">regulated </w:t>
      </w:r>
      <w:r w:rsidR="003B0C15" w:rsidRPr="005203CF">
        <w:rPr>
          <w:rFonts w:ascii="Arial" w:eastAsia="Arial" w:hAnsi="Arial" w:cs="Arial"/>
          <w:color w:val="000000" w:themeColor="text1"/>
        </w:rPr>
        <w:t>at the level of translation</w:t>
      </w:r>
      <w:r w:rsidR="00C3338C" w:rsidRPr="005203CF">
        <w:rPr>
          <w:rFonts w:ascii="Arial" w:eastAsia="Arial" w:hAnsi="Arial" w:cs="Arial"/>
          <w:color w:val="000000" w:themeColor="text1"/>
        </w:rPr>
        <w:t>.</w:t>
      </w:r>
    </w:p>
    <w:p w14:paraId="61DE615D" w14:textId="3E971A4E" w:rsidR="67B6DB8F" w:rsidRPr="005203CF" w:rsidRDefault="67B6DB8F" w:rsidP="005203CF">
      <w:pPr>
        <w:spacing w:after="0" w:line="360" w:lineRule="auto"/>
        <w:jc w:val="both"/>
        <w:rPr>
          <w:rFonts w:ascii="Arial" w:eastAsia="Arial" w:hAnsi="Arial" w:cs="Arial"/>
          <w:color w:val="000000" w:themeColor="text1"/>
        </w:rPr>
      </w:pPr>
    </w:p>
    <w:p w14:paraId="49B15729" w14:textId="3369A5F3" w:rsidR="00AA20CC" w:rsidRPr="005203CF" w:rsidRDefault="4B0A7250"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Introduction:</w:t>
      </w:r>
    </w:p>
    <w:p w14:paraId="05EF01A4" w14:textId="6B80AA33" w:rsidR="00DA6254" w:rsidRPr="005203CF" w:rsidRDefault="4B0A7250" w:rsidP="005203CF">
      <w:pPr>
        <w:spacing w:after="0" w:line="360" w:lineRule="auto"/>
        <w:jc w:val="both"/>
        <w:rPr>
          <w:rFonts w:ascii="Arial" w:eastAsia="Arial" w:hAnsi="Arial" w:cs="Arial"/>
          <w:color w:val="000000" w:themeColor="text1"/>
        </w:rPr>
      </w:pPr>
      <w:commentRangeStart w:id="1"/>
      <w:r w:rsidRPr="005203CF">
        <w:rPr>
          <w:rFonts w:ascii="Arial" w:eastAsia="Arial" w:hAnsi="Arial" w:cs="Arial"/>
          <w:color w:val="000000" w:themeColor="text1"/>
        </w:rPr>
        <w:t xml:space="preserve">The </w:t>
      </w:r>
      <w:commentRangeEnd w:id="1"/>
      <w:r w:rsidR="00E90E3E">
        <w:rPr>
          <w:rStyle w:val="CommentReference"/>
        </w:rPr>
        <w:commentReference w:id="1"/>
      </w:r>
      <w:r w:rsidRPr="005203CF">
        <w:rPr>
          <w:rFonts w:ascii="Arial" w:eastAsia="Arial" w:hAnsi="Arial" w:cs="Arial"/>
          <w:i/>
          <w:iCs/>
          <w:color w:val="000000" w:themeColor="text1"/>
        </w:rPr>
        <w:t>Drosophila</w:t>
      </w:r>
      <w:r w:rsidRPr="005203CF">
        <w:rPr>
          <w:rFonts w:ascii="Arial" w:eastAsia="Arial" w:hAnsi="Arial" w:cs="Arial"/>
          <w:color w:val="000000" w:themeColor="text1"/>
        </w:rPr>
        <w:t xml:space="preserve"> </w:t>
      </w:r>
      <w:r w:rsidR="0045737D" w:rsidRPr="005203CF">
        <w:rPr>
          <w:rFonts w:ascii="Arial" w:eastAsia="Arial" w:hAnsi="Arial" w:cs="Arial"/>
          <w:color w:val="000000" w:themeColor="text1"/>
        </w:rPr>
        <w:t>ovary</w:t>
      </w:r>
      <w:r w:rsidRPr="005203CF">
        <w:rPr>
          <w:rFonts w:ascii="Arial" w:eastAsia="Arial" w:hAnsi="Arial" w:cs="Arial"/>
          <w:color w:val="000000" w:themeColor="text1"/>
        </w:rPr>
        <w:t xml:space="preserve"> provides a powerful system to study stem cell differentiation </w:t>
      </w:r>
      <w:r w:rsidRPr="005203CF">
        <w:rPr>
          <w:rFonts w:ascii="Arial" w:eastAsia="Arial" w:hAnsi="Arial" w:cs="Arial"/>
          <w:i/>
          <w:iCs/>
          <w:color w:val="000000" w:themeColor="text1"/>
        </w:rPr>
        <w:t>in</w:t>
      </w:r>
      <w:r w:rsidR="00AA20CC" w:rsidRPr="005203CF">
        <w:rPr>
          <w:rFonts w:ascii="Arial" w:eastAsia="Arial" w:hAnsi="Arial" w:cs="Arial"/>
          <w:i/>
          <w:iCs/>
          <w:color w:val="000000" w:themeColor="text1"/>
        </w:rPr>
        <w:t xml:space="preserve"> </w:t>
      </w:r>
      <w:r w:rsidRPr="005203CF">
        <w:rPr>
          <w:rFonts w:ascii="Arial" w:eastAsia="Arial" w:hAnsi="Arial" w:cs="Arial"/>
          <w:i/>
          <w:iCs/>
          <w:color w:val="000000" w:themeColor="text1"/>
        </w:rPr>
        <w:t xml:space="preserve">vivo </w:t>
      </w:r>
      <w:r w:rsidR="00FB75E5"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{"citationID":"0d4bQDlL","properties":{"formattedCitation":"(Lehmann 2012; Spradling et al. 2011)","plainCitation":"(Lehmann 2012; Spradling et al. 2011)","noteIndex":0},"citationItems":[{"id":1729,"uris":["http://zotero.org/users/6609021/items/LVULESL2"],"uri":["http://zotero.org/users/6609021/items/LVULESL2"],"itemData":{"id":1729,"type":"article-journal","abstract":"Germline stem cells are key to genome transmission to future generations. Over recent years, there have been numerous insights into the regulatory mechanisms that govern both germ cell specification and the maintenance of the germline in adults. Complex regulatory interactions with both the niche and the environment modulate germline stem cell function. This perspective highlights some examples of this regulation to illustrate the diversity and complexity of the mechanisms involved.","container-title":"Cell Stem Cell","DOI":"10.1016/j.stem.2012.05.016","ISSN":"1934-5909","issue":"6","journalAbbreviation":"Cell Stem Cell","language":"en","note":"Citation Key: lehmannGermlineStemCells2012","page":"729-739","source":"ScienceDirect","title":"Germline Stem Cells: Origin and Destiny","title-short":"Germline Stem Cells","volume":"10","author":[{"family":"Lehmann","given":"Ruth"}],"issued":{"date-parts":[["2012",6,14]]},"citation-key":"lehmannGermlineStemCells2012"}},{"id":1013,"uris":["http://zotero.org/users/6609021/items/SQICG2C3"],"uri":["http://zotero.org/users/6609021/items/SQICG2C3"],"itemData":{"id":1013,"type":"article-journal","abstract":"Sperm and egg production requires a robust stem cell system that balances self-renewal with differentiation. Self-renewal at the expense of differentiation can cause tumorigenesis, whereas differentiation at the expense of self-renewal can cause germ cell depletion and infertility. In most organisms, and sometimes in both sexes, germline stem cells (GSCs) often reside in a defined anatomical niche. Factors within the niche regulate a balance between GSC self-renewal and differentiation. Asymmetric division of the germline stem cell to form daughter cells with alternative fates is common. The exception to both these tendencies is the mammalian testis where there does not appear to be an obvious anatomical niche and where GSC homeostasis is likely accomplished by a stochastic balance of self-renewal and differentiation and not by regulated asymmetric cell division. Despite these apparent differences, GSCs in all organisms share many common mechanisms, although not necessarily molecules, to guarantee survival of the germline.","container-title":"Cold Spring Harbor perspectives in biology","DOI":"10.1101/cshperspect.a002642","ISSN":"1943-0264","issue":"11","note":"Citation Key: Spradling2011f\ntex.ids= spradlingGermlineStemCells2011\nPMCID: PMC3220357\nPMID: 21791699\npublisher: Cold Spring Harbor Lab","page":"a002642","title":"Germline stem cells","title-short":"Spradling2011f","volume":"3","author":[{"family":"Spradling","given":"Allan"},{"family":"Fuller","given":"Margaret T"},{"family":"Braun","given":"Robert E"},{"family":"Yoshida","given":"Shosei"}],"issued":{"date-parts":[["2011"]]},"citation-key":"Spradling2011f"}}],"schema":"https://github.com/citation-style-language/schema/raw/master/csl-citation.json"} </w:instrText>
      </w:r>
      <w:r w:rsidR="00FB75E5" w:rsidRPr="005203CF">
        <w:rPr>
          <w:rFonts w:ascii="Arial" w:eastAsia="Arial" w:hAnsi="Arial" w:cs="Arial"/>
          <w:color w:val="000000" w:themeColor="text1"/>
        </w:rPr>
        <w:fldChar w:fldCharType="separate"/>
      </w:r>
      <w:r w:rsidR="00FB75E5" w:rsidRPr="005203CF">
        <w:rPr>
          <w:rFonts w:ascii="Arial" w:hAnsi="Arial" w:cs="Arial"/>
        </w:rPr>
        <w:t xml:space="preserve">(Lehmann 2012; </w:t>
      </w:r>
      <w:proofErr w:type="spellStart"/>
      <w:r w:rsidR="00FB75E5" w:rsidRPr="005203CF">
        <w:rPr>
          <w:rFonts w:ascii="Arial" w:hAnsi="Arial" w:cs="Arial"/>
        </w:rPr>
        <w:t>Spradling</w:t>
      </w:r>
      <w:proofErr w:type="spellEnd"/>
      <w:r w:rsidR="00FB75E5" w:rsidRPr="005203CF">
        <w:rPr>
          <w:rFonts w:ascii="Arial" w:hAnsi="Arial" w:cs="Arial"/>
        </w:rPr>
        <w:t xml:space="preserve"> et al. 2011)</w:t>
      </w:r>
      <w:r w:rsidR="00FB75E5" w:rsidRPr="005203CF">
        <w:rPr>
          <w:rFonts w:ascii="Arial" w:eastAsia="Arial" w:hAnsi="Arial" w:cs="Arial"/>
          <w:color w:val="000000" w:themeColor="text1"/>
        </w:rPr>
        <w:fldChar w:fldCharType="end"/>
      </w:r>
      <w:r w:rsidRPr="005203CF">
        <w:rPr>
          <w:rFonts w:ascii="Arial" w:eastAsia="Arial" w:hAnsi="Arial" w:cs="Arial"/>
          <w:color w:val="000000" w:themeColor="text1"/>
        </w:rPr>
        <w:t xml:space="preserve">. </w:t>
      </w:r>
      <w:r w:rsidR="0045737D" w:rsidRPr="005203CF">
        <w:rPr>
          <w:rFonts w:ascii="Arial" w:eastAsia="Arial" w:hAnsi="Arial" w:cs="Arial"/>
          <w:color w:val="000000" w:themeColor="text1"/>
        </w:rPr>
        <w:t xml:space="preserve">The </w:t>
      </w:r>
      <w:r w:rsidR="0045737D" w:rsidRPr="0010691B">
        <w:rPr>
          <w:rFonts w:ascii="Arial" w:eastAsia="Arial" w:hAnsi="Arial" w:cs="Arial"/>
          <w:i/>
          <w:iCs/>
          <w:color w:val="000000" w:themeColor="text1"/>
        </w:rPr>
        <w:t>Drosophila</w:t>
      </w:r>
      <w:r w:rsidR="0045737D" w:rsidRPr="005203CF">
        <w:rPr>
          <w:rFonts w:ascii="Arial" w:eastAsia="Arial" w:hAnsi="Arial" w:cs="Arial"/>
          <w:color w:val="000000" w:themeColor="text1"/>
        </w:rPr>
        <w:t xml:space="preserve"> ovary consists of two main cell lineages, the germline, which ultimately gives rise to eggs</w:t>
      </w:r>
      <w:r w:rsidR="00B1626F" w:rsidRPr="005203CF">
        <w:rPr>
          <w:rFonts w:ascii="Arial" w:eastAsia="Arial" w:hAnsi="Arial" w:cs="Arial"/>
          <w:color w:val="000000" w:themeColor="text1"/>
        </w:rPr>
        <w:t>,</w:t>
      </w:r>
      <w:r w:rsidR="0045737D" w:rsidRPr="005203CF">
        <w:rPr>
          <w:rFonts w:ascii="Arial" w:eastAsia="Arial" w:hAnsi="Arial" w:cs="Arial"/>
          <w:color w:val="000000" w:themeColor="text1"/>
        </w:rPr>
        <w:t xml:space="preserve"> and the soma, which surrounds the germline and plays a supportive role in egg development</w:t>
      </w:r>
      <w:r w:rsidR="00A13B32" w:rsidRPr="005203CF">
        <w:rPr>
          <w:rFonts w:ascii="Arial" w:eastAsia="Arial" w:hAnsi="Arial" w:cs="Arial"/>
          <w:color w:val="000000" w:themeColor="text1"/>
        </w:rPr>
        <w:t xml:space="preserve"> </w:t>
      </w:r>
      <w:r w:rsidR="00A13B32"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{"citationID":"D7VokQn6","properties":{"formattedCitation":"(Sch\\uc0\\u252{}pbach 1987; Roth 2001; Xie and Spradling 2000)","plainCitation":"(Schüpbach 1987; Roth 2001; Xie and Spradling 2000)","noteIndex":0},"citationItems":[{"id":1693,"uris":["http://zotero.org/users/6609021/items/SVJJGH64"],"uri":["http://zotero.org/users/6609021/items/SVJJGH64"],"itemData":{"id":1693,"type":"article-journal","container-title":"Cell","DOI":"10.1016/0092-8674(87)90546-0","ISSN":"0092-8674, 1097-4172","issue":"5","journalAbbreviation":"Cell","language":"English","note":"publisher: Elsevier\nPMID: 3107840\nCitation Key: schupbachGermLineSoma1987","page":"699-707","source":"www.cell.com","title":"Germ line and soma cooperate during oogenesis to establish the dorsoventral pattern of egg shell and embryo in Drosophila melanogaster","volume":"49","author":[{"family":"Schüpbach","given":"Trudi"}],"issued":{"date-parts":[["1987",6,5]]},"citation-key":"schupbachGermLineSoma1987"}},{"id":1690,"uris":["http://zotero.org/users/6609021/items/TJI28C6F"],"uri":["http://zotero.org/users/6609021/items/TJI28C6F"],"itemData":{"id":1690,"type":"article-journal","container-title":"Current Biology","DOI":"10.1016/S0960-9822(01)00469-9","ISSN":"0960-9822","issue":"19","journalAbbreviation":"Current Biology","language":"English","note":"publisher: Elsevier\nCitation Key: rothDrosophilaOogenesisCoordinating2001","page":"R779-R781","source":"www.cell.com","title":"Drosophila oogenesis: Coordinating germ line and soma","title-short":"Drosophila oogenesis","volume":"11","author":[{"family":"Roth","given":"Siegfried"}],"issued":{"date-parts":[["2001",10,2]]},"citation-key":"rothDrosophilaOogenesisCoordinating2001"}},{"id":688,"uris":["http://zotero.org/users/6609021/items/BZKCU2XJ"],"uri":["http://zotero.org/users/6609021/items/BZKCU2XJ"],"itemData":{"id":688,"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C"}],"issued":{"date-parts":[["2000",10,13]]},"citation-key":"Xie2000b"}}],"schema":"https://github.com/citation-style-language/schema/raw/master/csl-citation.json"} </w:instrText>
      </w:r>
      <w:r w:rsidR="00A13B32" w:rsidRPr="005203CF">
        <w:rPr>
          <w:rFonts w:ascii="Arial" w:eastAsia="Arial" w:hAnsi="Arial" w:cs="Arial"/>
          <w:color w:val="000000" w:themeColor="text1"/>
        </w:rPr>
        <w:fldChar w:fldCharType="separate"/>
      </w:r>
      <w:r w:rsidR="00016CA1" w:rsidRPr="005203CF">
        <w:rPr>
          <w:rFonts w:ascii="Arial" w:hAnsi="Arial" w:cs="Arial"/>
          <w:szCs w:val="24"/>
        </w:rPr>
        <w:t>(</w:t>
      </w:r>
      <w:proofErr w:type="spellStart"/>
      <w:r w:rsidR="00016CA1" w:rsidRPr="005203CF">
        <w:rPr>
          <w:rFonts w:ascii="Arial" w:hAnsi="Arial" w:cs="Arial"/>
          <w:szCs w:val="24"/>
        </w:rPr>
        <w:t>Schüpbach</w:t>
      </w:r>
      <w:proofErr w:type="spellEnd"/>
      <w:r w:rsidR="00016CA1" w:rsidRPr="005203CF">
        <w:rPr>
          <w:rFonts w:ascii="Arial" w:hAnsi="Arial" w:cs="Arial"/>
          <w:szCs w:val="24"/>
        </w:rPr>
        <w:t xml:space="preserve"> 1987; Roth 2001; </w:t>
      </w:r>
      <w:proofErr w:type="spellStart"/>
      <w:r w:rsidR="00016CA1" w:rsidRPr="005203CF">
        <w:rPr>
          <w:rFonts w:ascii="Arial" w:hAnsi="Arial" w:cs="Arial"/>
          <w:szCs w:val="24"/>
        </w:rPr>
        <w:t>Xie</w:t>
      </w:r>
      <w:proofErr w:type="spellEnd"/>
      <w:r w:rsidR="00016CA1" w:rsidRPr="005203CF">
        <w:rPr>
          <w:rFonts w:ascii="Arial" w:hAnsi="Arial" w:cs="Arial"/>
          <w:szCs w:val="24"/>
        </w:rPr>
        <w:t xml:space="preserve"> and </w:t>
      </w:r>
      <w:proofErr w:type="spellStart"/>
      <w:r w:rsidR="00016CA1" w:rsidRPr="005203CF">
        <w:rPr>
          <w:rFonts w:ascii="Arial" w:hAnsi="Arial" w:cs="Arial"/>
          <w:szCs w:val="24"/>
        </w:rPr>
        <w:t>Spradling</w:t>
      </w:r>
      <w:proofErr w:type="spellEnd"/>
      <w:r w:rsidR="00016CA1" w:rsidRPr="005203CF">
        <w:rPr>
          <w:rFonts w:ascii="Arial" w:hAnsi="Arial" w:cs="Arial"/>
          <w:szCs w:val="24"/>
        </w:rPr>
        <w:t xml:space="preserve"> 2000)</w:t>
      </w:r>
      <w:r w:rsidR="00A13B32" w:rsidRPr="005203CF">
        <w:rPr>
          <w:rFonts w:ascii="Arial" w:eastAsia="Arial" w:hAnsi="Arial" w:cs="Arial"/>
          <w:color w:val="000000" w:themeColor="text1"/>
        </w:rPr>
        <w:fldChar w:fldCharType="end"/>
      </w:r>
      <w:r w:rsidR="0045737D" w:rsidRPr="005203CF">
        <w:rPr>
          <w:rFonts w:ascii="Arial" w:eastAsia="Arial" w:hAnsi="Arial" w:cs="Arial"/>
          <w:color w:val="000000" w:themeColor="text1"/>
        </w:rPr>
        <w:t>. E</w:t>
      </w:r>
      <w:r w:rsidR="2F00407C" w:rsidRPr="005203CF">
        <w:rPr>
          <w:rFonts w:ascii="Arial" w:eastAsia="Arial" w:hAnsi="Arial" w:cs="Arial"/>
          <w:color w:val="000000" w:themeColor="text1"/>
        </w:rPr>
        <w:t xml:space="preserve">ach </w:t>
      </w:r>
      <w:r w:rsidR="2AD2DDF1" w:rsidRPr="005203CF">
        <w:rPr>
          <w:rFonts w:ascii="Arial" w:eastAsia="Arial" w:hAnsi="Arial" w:cs="Arial"/>
          <w:color w:val="000000" w:themeColor="text1"/>
        </w:rPr>
        <w:t xml:space="preserve">stage of </w:t>
      </w:r>
      <w:r w:rsidR="00E90E3E" w:rsidRPr="005203CF">
        <w:rPr>
          <w:rFonts w:ascii="Arial" w:eastAsia="Arial" w:hAnsi="Arial" w:cs="Arial"/>
          <w:i/>
          <w:iCs/>
          <w:color w:val="000000" w:themeColor="text1"/>
        </w:rPr>
        <w:t>Drosophila</w:t>
      </w:r>
      <w:r w:rsidR="00E90E3E" w:rsidRPr="005203CF" w:rsidDel="00E90E3E">
        <w:rPr>
          <w:rFonts w:ascii="Arial" w:eastAsia="Arial" w:hAnsi="Arial" w:cs="Arial"/>
          <w:color w:val="000000" w:themeColor="text1"/>
        </w:rPr>
        <w:t xml:space="preserve"> </w:t>
      </w:r>
      <w:r w:rsidR="00B94EAB" w:rsidRPr="005203CF">
        <w:rPr>
          <w:rFonts w:ascii="Arial" w:eastAsia="Arial" w:hAnsi="Arial" w:cs="Arial"/>
          <w:color w:val="000000" w:themeColor="text1"/>
        </w:rPr>
        <w:t>female</w:t>
      </w:r>
      <w:r w:rsidR="003A6F20" w:rsidRPr="005203CF">
        <w:rPr>
          <w:rFonts w:ascii="Arial" w:eastAsia="Arial" w:hAnsi="Arial" w:cs="Arial"/>
          <w:color w:val="000000" w:themeColor="text1"/>
        </w:rPr>
        <w:t xml:space="preserve"> </w:t>
      </w:r>
      <w:r w:rsidR="3CFE3CD9" w:rsidRPr="005203CF">
        <w:rPr>
          <w:rFonts w:ascii="Arial" w:eastAsia="Arial" w:hAnsi="Arial" w:cs="Arial"/>
          <w:color w:val="000000" w:themeColor="text1"/>
        </w:rPr>
        <w:t>germline stem cell</w:t>
      </w:r>
      <w:r w:rsidR="5914B018" w:rsidRPr="005203CF">
        <w:rPr>
          <w:rFonts w:ascii="Arial" w:eastAsia="Arial" w:hAnsi="Arial" w:cs="Arial"/>
          <w:color w:val="000000" w:themeColor="text1"/>
        </w:rPr>
        <w:t xml:space="preserve"> (GSC) </w:t>
      </w:r>
      <w:r w:rsidR="00B1626F" w:rsidRPr="005203CF">
        <w:rPr>
          <w:rFonts w:ascii="Arial" w:eastAsia="Arial" w:hAnsi="Arial" w:cs="Arial"/>
          <w:color w:val="000000" w:themeColor="text1"/>
        </w:rPr>
        <w:t xml:space="preserve">differentiation </w:t>
      </w:r>
      <w:r w:rsidR="003A6F20" w:rsidRPr="005203CF">
        <w:rPr>
          <w:rFonts w:ascii="Arial" w:eastAsia="Arial" w:hAnsi="Arial" w:cs="Arial"/>
          <w:color w:val="000000" w:themeColor="text1"/>
        </w:rPr>
        <w:t xml:space="preserve">is </w:t>
      </w:r>
      <w:r w:rsidR="5914B018" w:rsidRPr="005203CF">
        <w:rPr>
          <w:rFonts w:ascii="Arial" w:eastAsia="Arial" w:hAnsi="Arial" w:cs="Arial"/>
          <w:color w:val="000000" w:themeColor="text1"/>
        </w:rPr>
        <w:t xml:space="preserve">observable </w:t>
      </w:r>
      <w:r w:rsidR="0FEBC1F0" w:rsidRPr="005203CF">
        <w:rPr>
          <w:rFonts w:ascii="Arial" w:eastAsia="Arial" w:hAnsi="Arial" w:cs="Arial"/>
          <w:color w:val="000000" w:themeColor="text1"/>
        </w:rPr>
        <w:lastRenderedPageBreak/>
        <w:t>and identifiable</w:t>
      </w:r>
      <w:r w:rsidR="003A6F20" w:rsidRPr="005203CF">
        <w:rPr>
          <w:rFonts w:ascii="Arial" w:eastAsia="Arial" w:hAnsi="Arial" w:cs="Arial"/>
          <w:color w:val="000000" w:themeColor="text1"/>
        </w:rPr>
        <w:t>,</w:t>
      </w:r>
      <w:r w:rsidR="0FEBC1F0" w:rsidRPr="005203CF">
        <w:rPr>
          <w:rFonts w:ascii="Arial" w:eastAsia="Arial" w:hAnsi="Arial" w:cs="Arial"/>
          <w:color w:val="000000" w:themeColor="text1"/>
        </w:rPr>
        <w:t xml:space="preserve"> allowing GSC development to be easily studied</w:t>
      </w:r>
      <w:r w:rsidR="001B6883" w:rsidRPr="005203CF">
        <w:rPr>
          <w:rFonts w:ascii="Arial" w:eastAsia="Arial" w:hAnsi="Arial" w:cs="Arial"/>
          <w:color w:val="000000" w:themeColor="text1"/>
        </w:rPr>
        <w:t xml:space="preserve"> </w:t>
      </w:r>
      <w:r w:rsidR="001B6883"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{"citationID":"NJ8HeQh4","properties":{"formattedCitation":"(Xie and Spradling 1998; Dansereau and Lasko 2008; Lehmann 2012)","plainCitation":"(Xie and Spradling 1998; Dansereau and Lasko 2008; Lehmann 2012)","noteIndex":0},"citationItems":[{"id":984,"uris":["http://zotero.org/users/6609021/items/HZU5D9GL"],"uri":["http://zotero.org/users/6609021/items/HZU5D9GL"],"itemData":{"id":984,"type":"article-journal","abstract":"Stem cells are thought to occupy special local environments, or niches, established by neighboring cells that give them the capability for self-renewal. Each ovariole in the Drosophila ovary contains two germline stem cells surrounded by a group of differentiated somatic cells that express hedgehog and wingless. Here we show that the BMP2/4 homolog decapentaplegic (dpp) is specifically required to maintain female germline stem cells and promote their division. Overexpression of dpp blocks germline stem cell differentiation. Conversely, mutations in dpp or its receptor (saxophone) accelerate stem cell loss and retard stem cell division. We constructed mutant germline stem cell clones to show that the dpp signal is directly received by germline stem cells. Thus, dpp signaling helps define a niche that controls germline stem cell proliferation.","container-title":"Cell","DOI":"https://doi.org/10.1016/S0092-8674(00)81424-5","ISSN":"0092-8674","issue":"2","note":"publisher: Elsevier\nCitation Key: Xie1998d","page":"251-260","title":"decapentaplegic Is Essential for the Maintenance and Division of Germline Stem Cells in the Drosophila Ovary","title-short":"Xie1998d","volume":"94","author":[{"family":"Xie","given":"Ting"},{"family":"Spradling","given":"Allan C"}],"issued":{"date-parts":[["1998"]]},"citation-key":"Xie1998d"}},{"id":921,"uris":["http://zotero.org/users/6609021/items/MN4RD8H4"],"uri":["http://zotero.org/users/6609021/items/MN4RD8H4"],"itemData":{"id":921,"type":"article-journal","abstract":"Germline stem cells (GSCs) in Drosophila are a valuable model to explore of how adult stem cells are regulated in vivo. Genetic dissection of this system has shown that stem cell fate is determined and maintained by the stem cell's somatic microenvironment or niche. In Drosophila gonads, the stem cell niche -- the cap cell cluster in females and the hub in males -- acts as a signaling center to recruit GSCs from among a small population of undifferentiated primordial germ cells (PGCs). Short-range signals from the niche specify and regulate stem cell fate by maintaining the undifferentiated state of the PGCs next to the niche. Germline cells that do not receive the niche signals because of their location assume the default fate and differentiate. Once GSCs are specified, adherens junctions maintain close association between the stem cells and their niche and help to orient stem cell division so that one daughter is displaced from the niche and differentiates. In females, stem cell fate depends on bone morphogenetic protein (BMP) signals from the cap cells; in males, hub cells express the cytokine-like ligand Unpaired, which activates the Janus kinase-signal transducers and activators of transcription (Jak-Stat) pathway in stem cells. Although the signaling pathways operating between the niche and stem cells are different, there are common general features in both males and females, including the arrangement of cell types, many of the genes used, and the logic of the system that maintains stem cell fate.","container-title":"Methods in molecular biology (Clifton, N.J.)","DOI":"10.1007/978-1-60327-214-8_1","ISSN":"1064-3745","note":"PMID: 18370048\npublisher: NIH Public Access\nCitation Key: dansereauDevelopmentGermlineStem2008","page":"3-26","title":"The development of germline stem cells in Drosophila.","volume":"450","author":[{"family":"Dansereau","given":"David A"},{"family":"Lasko","given":"Paul"}],"issued":{"date-parts":[["2008"]]},"citation-key":"dansereauDevelopmentGermlineStem2008"}},{"id":1729,"uris":["http://zotero.org/users/6609021/items/LVULESL2"],"uri":["http://zotero.org/users/6609021/items/LVULESL2"],"itemData":{"id":1729,"type":"article-journal","abstract":"Germline stem cells are key to genome transmission to future generations. Over recent years, there have been numerous insights into the regulatory mechanisms that govern both germ cell specification and the maintenance of the germline in adults. Complex regulatory interactions with both the niche and the environment modulate germline stem cell function. This perspective highlights some examples of this regulation to illustrate the diversity and complexity of the mechanisms involved.","container-title":"Cell Stem Cell","DOI":"10.1016/j.stem.2012.05.016","ISSN":"1934-5909","issue":"6","journalAbbreviation":"Cell Stem Cell","language":"en","note":"Citation Key: lehmannGermlineStemCells2012","page":"729-739","source":"ScienceDirect","title":"Germline Stem Cells: Origin and Destiny","title-short":"Germline Stem Cells","volume":"10","author":[{"family":"Lehmann","given":"Ruth"}],"issued":{"date-parts":[["2012",6,14]]},"citation-key":"lehmannGermlineStemCells2012"}}],"schema":"https://github.com/citation-style-language/schema/raw/master/csl-citation.json"} </w:instrText>
      </w:r>
      <w:r w:rsidR="001B6883" w:rsidRPr="005203CF">
        <w:rPr>
          <w:rFonts w:ascii="Arial" w:eastAsia="Arial" w:hAnsi="Arial" w:cs="Arial"/>
          <w:color w:val="000000" w:themeColor="text1"/>
        </w:rPr>
        <w:fldChar w:fldCharType="separate"/>
      </w:r>
      <w:r w:rsidR="00865E56" w:rsidRPr="005203CF">
        <w:rPr>
          <w:rFonts w:ascii="Arial" w:hAnsi="Arial" w:cs="Arial"/>
        </w:rPr>
        <w:t>(</w:t>
      </w:r>
      <w:proofErr w:type="spellStart"/>
      <w:r w:rsidR="00865E56" w:rsidRPr="005203CF">
        <w:rPr>
          <w:rFonts w:ascii="Arial" w:hAnsi="Arial" w:cs="Arial"/>
        </w:rPr>
        <w:t>Xie</w:t>
      </w:r>
      <w:proofErr w:type="spellEnd"/>
      <w:r w:rsidR="00865E56" w:rsidRPr="005203CF">
        <w:rPr>
          <w:rFonts w:ascii="Arial" w:hAnsi="Arial" w:cs="Arial"/>
        </w:rPr>
        <w:t xml:space="preserve"> and </w:t>
      </w:r>
      <w:proofErr w:type="spellStart"/>
      <w:r w:rsidR="00865E56" w:rsidRPr="005203CF">
        <w:rPr>
          <w:rFonts w:ascii="Arial" w:hAnsi="Arial" w:cs="Arial"/>
        </w:rPr>
        <w:t>Spradling</w:t>
      </w:r>
      <w:proofErr w:type="spellEnd"/>
      <w:r w:rsidR="00865E56" w:rsidRPr="005203CF">
        <w:rPr>
          <w:rFonts w:ascii="Arial" w:hAnsi="Arial" w:cs="Arial"/>
        </w:rPr>
        <w:t xml:space="preserve"> 1998; Dansereau and </w:t>
      </w:r>
      <w:proofErr w:type="spellStart"/>
      <w:r w:rsidR="00865E56" w:rsidRPr="005203CF">
        <w:rPr>
          <w:rFonts w:ascii="Arial" w:hAnsi="Arial" w:cs="Arial"/>
        </w:rPr>
        <w:t>Lasko</w:t>
      </w:r>
      <w:proofErr w:type="spellEnd"/>
      <w:r w:rsidR="00865E56" w:rsidRPr="005203CF">
        <w:rPr>
          <w:rFonts w:ascii="Arial" w:hAnsi="Arial" w:cs="Arial"/>
        </w:rPr>
        <w:t xml:space="preserve"> 2008; Lehmann 2012)</w:t>
      </w:r>
      <w:r w:rsidR="001B6883" w:rsidRPr="005203CF">
        <w:rPr>
          <w:rFonts w:ascii="Arial" w:eastAsia="Arial" w:hAnsi="Arial" w:cs="Arial"/>
          <w:color w:val="000000" w:themeColor="text1"/>
        </w:rPr>
        <w:fldChar w:fldCharType="end"/>
      </w:r>
      <w:r w:rsidR="0FEBC1F0" w:rsidRPr="005203CF">
        <w:rPr>
          <w:rFonts w:ascii="Arial" w:eastAsia="Arial" w:hAnsi="Arial" w:cs="Arial"/>
          <w:color w:val="000000" w:themeColor="text1"/>
        </w:rPr>
        <w:t>.</w:t>
      </w:r>
      <w:r w:rsidR="5905DAEF"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 xml:space="preserve"> Specifically, </w:t>
      </w:r>
      <w:r w:rsidR="5905DAEF" w:rsidRPr="005203CF">
        <w:rPr>
          <w:rFonts w:ascii="Arial" w:eastAsia="Arial" w:hAnsi="Arial" w:cs="Arial"/>
          <w:color w:val="000000" w:themeColor="text1"/>
        </w:rPr>
        <w:t xml:space="preserve">female </w:t>
      </w:r>
      <w:r w:rsidR="5905DAEF" w:rsidRPr="005203CF">
        <w:rPr>
          <w:rFonts w:ascii="Arial" w:eastAsia="Arial" w:hAnsi="Arial" w:cs="Arial"/>
          <w:i/>
          <w:iCs/>
          <w:color w:val="000000" w:themeColor="text1"/>
        </w:rPr>
        <w:t>Drosophila</w:t>
      </w:r>
      <w:r w:rsidR="5905DAEF" w:rsidRPr="005203CF">
        <w:rPr>
          <w:rFonts w:ascii="Arial" w:eastAsia="Arial" w:hAnsi="Arial" w:cs="Arial"/>
          <w:color w:val="000000" w:themeColor="text1"/>
        </w:rPr>
        <w:t xml:space="preserve"> GSC</w:t>
      </w:r>
      <w:r w:rsidR="00E90E3E">
        <w:rPr>
          <w:rFonts w:ascii="Arial" w:eastAsia="Arial" w:hAnsi="Arial" w:cs="Arial"/>
          <w:color w:val="000000" w:themeColor="text1"/>
        </w:rPr>
        <w:t>s</w:t>
      </w:r>
      <w:r w:rsidR="5905DAEF" w:rsidRPr="005203CF">
        <w:rPr>
          <w:rFonts w:ascii="Arial" w:eastAsia="Arial" w:hAnsi="Arial" w:cs="Arial"/>
          <w:color w:val="000000" w:themeColor="text1"/>
        </w:rPr>
        <w:t xml:space="preserve"> undergo an </w:t>
      </w:r>
      <w:r w:rsidR="5ABAD3AD" w:rsidRPr="005203CF">
        <w:rPr>
          <w:rFonts w:ascii="Arial" w:eastAsia="Arial" w:hAnsi="Arial" w:cs="Arial"/>
          <w:color w:val="000000" w:themeColor="text1"/>
        </w:rPr>
        <w:t>asymmetric</w:t>
      </w:r>
      <w:r w:rsidR="5905DAEF" w:rsidRPr="005203CF">
        <w:rPr>
          <w:rFonts w:ascii="Arial" w:eastAsia="Arial" w:hAnsi="Arial" w:cs="Arial"/>
          <w:color w:val="000000" w:themeColor="text1"/>
        </w:rPr>
        <w:t xml:space="preserve"> </w:t>
      </w:r>
      <w:r w:rsidR="00B94EAB" w:rsidRPr="005203CF">
        <w:rPr>
          <w:rFonts w:ascii="Arial" w:eastAsia="Arial" w:hAnsi="Arial" w:cs="Arial"/>
          <w:color w:val="000000" w:themeColor="text1"/>
        </w:rPr>
        <w:t xml:space="preserve">division, </w:t>
      </w:r>
      <w:r w:rsidR="5905DAEF" w:rsidRPr="005203CF">
        <w:rPr>
          <w:rFonts w:ascii="Arial" w:eastAsia="Arial" w:hAnsi="Arial" w:cs="Arial"/>
          <w:color w:val="000000" w:themeColor="text1"/>
        </w:rPr>
        <w:t>giving rise to another GSC and a cystoblast (</w:t>
      </w:r>
      <w:r w:rsidR="50A7BE72" w:rsidRPr="005203CF">
        <w:rPr>
          <w:rFonts w:ascii="Arial" w:eastAsia="Arial" w:hAnsi="Arial" w:cs="Arial"/>
          <w:color w:val="000000" w:themeColor="text1"/>
        </w:rPr>
        <w:t>CB)</w:t>
      </w:r>
      <w:r w:rsidR="6A37F9D1" w:rsidRPr="005203CF">
        <w:rPr>
          <w:rFonts w:ascii="Arial" w:eastAsia="Arial" w:hAnsi="Arial" w:cs="Arial"/>
          <w:color w:val="000000" w:themeColor="text1"/>
        </w:rPr>
        <w:t xml:space="preserve"> (</w:t>
      </w:r>
      <w:r w:rsidR="6A37F9D1" w:rsidRPr="005203CF">
        <w:rPr>
          <w:rFonts w:ascii="Arial" w:eastAsia="Arial" w:hAnsi="Arial" w:cs="Arial"/>
          <w:b/>
          <w:bCs/>
          <w:color w:val="000000" w:themeColor="text1"/>
        </w:rPr>
        <w:t>Figure 1A</w:t>
      </w:r>
      <w:r w:rsidR="6A37F9D1" w:rsidRPr="005203CF">
        <w:rPr>
          <w:rFonts w:ascii="Arial" w:eastAsia="Arial" w:hAnsi="Arial" w:cs="Arial"/>
          <w:color w:val="000000" w:themeColor="text1"/>
        </w:rPr>
        <w:t>)</w:t>
      </w:r>
      <w:r w:rsidR="002C04CD" w:rsidRPr="005203CF">
        <w:rPr>
          <w:rFonts w:ascii="Arial" w:eastAsia="Arial" w:hAnsi="Arial" w:cs="Arial"/>
          <w:color w:val="000000" w:themeColor="text1"/>
        </w:rPr>
        <w:t xml:space="preserve"> </w:t>
      </w:r>
      <w:r w:rsidR="002C04CD" w:rsidRPr="005203CF">
        <w:rPr>
          <w:rFonts w:ascii="Arial" w:eastAsia="Arial" w:hAnsi="Arial" w:cs="Arial"/>
          <w:color w:val="000000" w:themeColor="text1"/>
        </w:rPr>
        <w:fldChar w:fldCharType="begin"/>
      </w:r>
      <w:r w:rsidR="00016CA1" w:rsidRPr="005203CF">
        <w:rPr>
          <w:rFonts w:ascii="Arial" w:eastAsia="Arial" w:hAnsi="Arial" w:cs="Arial"/>
          <w:color w:val="000000" w:themeColor="text1"/>
        </w:rPr>
        <w:instrText xml:space="preserve"> ADDIN ZOTERO_ITEM CSL_CITATION {"citationID":"Kc0f6GgF","properties":{"formattedCitation":"(McKearin and Ohlstein 1995; Chen and McKearin 2003b; Xie and Spradling 1998)","plainCitation":"(McKearin and Ohlstein 1995; Chen and McKearin 2003b; Xie and Spradling 1998)","noteIndex":0},"citationItems":[{"id":823,"uris":["http://zotero.org/users/6609021/items/QUFKJVGQ"],"uri":["http://zotero.org/users/6609021/items/QUFKJVGQ"],"itemData":{"id":823,"type":"article-journal","abstract":"Cell differentiation commonly dictates a change in the cell cycle of mitotic daughters. Previous investigations have suggested that the Drosophila bag of marbles (bam) gene is required for the differentiation of germline stem cell daughters (cystoblasts) from the mother stem cells, perhaps by altering the cell cycle. In this paper, we report the preparation of antibodies to the Bam protein and the use of those reagents to investigate how Bam is required for germ cell development. We find that Bam exists as both a fusome component and as cytoplasmic protein and that cytoplasmic and fusome Bam might have separable activities. We also show that bam mutant germ cells are blocked in differentiation and are trapped as mitotically active cells like stem cells. A model for how Bam might regulate cystocyte differentiation is presented.","container-title":"Development","ISSN":"0950-1991","issue":"9","note":"PMID: 7555720\nCitation Key: McKearin1995b\nISBN: 0950-1991","page":"2937 LP  - 2947","title":"A role for the Drosophila bag-of-marbles protein in the differentiation of cystoblasts from germline stem cells","title-short":"McKearin1995b","volume":"121","author":[{"family":"McKearin","given":"D"},{"family":"Ohlstein","given":"B"}],"issued":{"date-parts":[["1995",9,1]]},"citation-key":"McKearin1995b"}},{"id":1025,"uris":["http://zotero.org/users/6609021/items/ANMFMNC3"],"uri":["http://zotero.org/users/6609021/items/ANMFMNC3"],"itemData":{"id":1025,"type":"article-journal","abstract":"The Drosophila germline lineage depends on a complex microenvironment of extrinsic and intrinsic factors that regulate the self-renewing and asymmetric divisions of dedicated stem cells. Germline stem cells (GSCs) must express components of the Dpp cassette and the translational repressors Nanos and Pumilio, whereas cystoblasts require the bam and bgcn genes. Bam is especially attractive as a target of GSC differentiation factors because current evidence indicates that bam is both necessary and sufficient for cystoblast differentiation. In this paper, we have sought to distinguish between mutually exclusive transcriptional or post-transcriptional mechanisms as the primary regulators of bam expression in GSCs and cystoblasts. We find that bam transcription is active in young germ cells but is repressed specifically in GSCs. Activation depends on a 50 bp fragment that carries at least one germ cell-specific enhancer element. A non-overlapping 18 bp sequence carries a transcriptional silencer that prevents bam expression in the GSC. Promoters lacking this silencer cause bam expression in the GSC and concomitant GSC loss. Thus, asymmetry of the GSC division can be reduced to identifying the mechanism that selectively activates the silencer element in GSCs.","container-title":"Development","DOI":"10.1242/dev.00325","ISSN":"0950-1991","issue":"6","note":"publisher: The Company of Biologists Ltd\nCitation Key: Chen2003q","page":"1159-1170","title":"A discrete transcriptional silencer in the bam gene determines asymmetric division of the Drosophila germline stem cell","title-short":"Chen2003q","volume":"130","author":[{"family":"Chen","given":"Dahua"},{"family":"McKearin","given":"Dennis M"}],"issued":{"date-parts":[["2003",3,15]]},"citation-key":"Chen2003q"}},{"id":984,"uris":["http://zotero.org/users/6609021/items/HZU5D9GL"],"uri":["http://zotero.org/users/6609021/items/HZU5D9GL"],"itemData":{"id":984,"type":"article-journal","abstract":"Stem cells are thought to occupy special local environments, or niches, established by neighboring cells that give them the capability for self-renewal. Each ovariole in the Drosophila ovary contains two germline stem cells surrounded by a group of differentiated somatic cells that express hedgehog and wingless. Here we show that the BMP2/4 homolog decapentaplegic (dpp) is specifically required to maintain female germline stem cells and promote their division. Overexpression of dpp blocks germline stem cell differentiation. Conversely, mutations in dpp or its receptor (saxophone) accelerate stem cell loss and retard stem cell division. We constructed mutant germline stem cell clones to show that the dpp signal is directly received by germline stem cells. Thus, dpp signaling helps define a niche that controls germline stem cell proliferation.","container-title":"Cell","DOI":"https://doi.org/10.1016/S0092-8674(00)81424-5","ISSN":"0092-8674","issue":"2","note":"publisher: Elsevier\nCitation Key: Xie1998d","page":"251-260","title":"decapentaplegic Is Essential for the Maintenance and Division of Germline Stem Cells in the Drosophila Ovary","title-short":"Xie1998d","volume":"94","author":[{"family":"Xie","given":"Ting"},{"family":"Spradling","given":"Allan C"}],"issued":{"date-parts":[["1998"]]},"citation-key":"Xie1998d"}}],"schema":"https://github.com/citation-style-language/schema/raw/master/csl-citation.json"} </w:instrText>
      </w:r>
      <w:r w:rsidR="002C04CD" w:rsidRPr="005203CF">
        <w:rPr>
          <w:rFonts w:ascii="Arial" w:eastAsia="Arial" w:hAnsi="Arial" w:cs="Arial"/>
          <w:color w:val="000000" w:themeColor="text1"/>
        </w:rPr>
        <w:fldChar w:fldCharType="separate"/>
      </w:r>
      <w:r w:rsidR="00016CA1" w:rsidRPr="005203CF">
        <w:rPr>
          <w:rFonts w:ascii="Arial" w:hAnsi="Arial" w:cs="Arial"/>
        </w:rPr>
        <w:t>(</w:t>
      </w:r>
      <w:proofErr w:type="spellStart"/>
      <w:r w:rsidR="00016CA1" w:rsidRPr="005203CF">
        <w:rPr>
          <w:rFonts w:ascii="Arial" w:hAnsi="Arial" w:cs="Arial"/>
        </w:rPr>
        <w:t>McKearin</w:t>
      </w:r>
      <w:proofErr w:type="spellEnd"/>
      <w:r w:rsidR="00016CA1" w:rsidRPr="005203CF">
        <w:rPr>
          <w:rFonts w:ascii="Arial" w:hAnsi="Arial" w:cs="Arial"/>
        </w:rPr>
        <w:t xml:space="preserve"> and </w:t>
      </w:r>
      <w:proofErr w:type="spellStart"/>
      <w:r w:rsidR="00016CA1" w:rsidRPr="005203CF">
        <w:rPr>
          <w:rFonts w:ascii="Arial" w:hAnsi="Arial" w:cs="Arial"/>
        </w:rPr>
        <w:t>Ohlstein</w:t>
      </w:r>
      <w:proofErr w:type="spellEnd"/>
      <w:r w:rsidR="00016CA1" w:rsidRPr="005203CF">
        <w:rPr>
          <w:rFonts w:ascii="Arial" w:hAnsi="Arial" w:cs="Arial"/>
        </w:rPr>
        <w:t xml:space="preserve"> 1995; Chen and </w:t>
      </w:r>
      <w:proofErr w:type="spellStart"/>
      <w:r w:rsidR="00016CA1" w:rsidRPr="005203CF">
        <w:rPr>
          <w:rFonts w:ascii="Arial" w:hAnsi="Arial" w:cs="Arial"/>
        </w:rPr>
        <w:t>McKearin</w:t>
      </w:r>
      <w:proofErr w:type="spellEnd"/>
      <w:r w:rsidR="00016CA1" w:rsidRPr="005203CF">
        <w:rPr>
          <w:rFonts w:ascii="Arial" w:hAnsi="Arial" w:cs="Arial"/>
        </w:rPr>
        <w:t xml:space="preserve"> 2003b; </w:t>
      </w:r>
      <w:proofErr w:type="spellStart"/>
      <w:r w:rsidR="00016CA1" w:rsidRPr="005203CF">
        <w:rPr>
          <w:rFonts w:ascii="Arial" w:hAnsi="Arial" w:cs="Arial"/>
        </w:rPr>
        <w:t>Xie</w:t>
      </w:r>
      <w:proofErr w:type="spellEnd"/>
      <w:r w:rsidR="00016CA1" w:rsidRPr="005203CF">
        <w:rPr>
          <w:rFonts w:ascii="Arial" w:hAnsi="Arial" w:cs="Arial"/>
        </w:rPr>
        <w:t xml:space="preserve"> and </w:t>
      </w:r>
      <w:proofErr w:type="spellStart"/>
      <w:r w:rsidR="00016CA1" w:rsidRPr="005203CF">
        <w:rPr>
          <w:rFonts w:ascii="Arial" w:hAnsi="Arial" w:cs="Arial"/>
        </w:rPr>
        <w:t>Spradling</w:t>
      </w:r>
      <w:proofErr w:type="spellEnd"/>
      <w:r w:rsidR="00016CA1" w:rsidRPr="005203CF">
        <w:rPr>
          <w:rFonts w:ascii="Arial" w:hAnsi="Arial" w:cs="Arial"/>
        </w:rPr>
        <w:t xml:space="preserve"> 1998)</w:t>
      </w:r>
      <w:r w:rsidR="002C04CD" w:rsidRPr="005203CF">
        <w:rPr>
          <w:rFonts w:ascii="Arial" w:eastAsia="Arial" w:hAnsi="Arial" w:cs="Arial"/>
          <w:color w:val="000000" w:themeColor="text1"/>
        </w:rPr>
        <w:fldChar w:fldCharType="end"/>
      </w:r>
      <w:r w:rsidR="50A7BE72" w:rsidRPr="005203CF">
        <w:rPr>
          <w:rFonts w:ascii="Arial" w:eastAsia="Arial" w:hAnsi="Arial" w:cs="Arial"/>
          <w:color w:val="000000" w:themeColor="text1"/>
        </w:rPr>
        <w:t xml:space="preserve">. </w:t>
      </w:r>
      <w:r w:rsidR="009274FC" w:rsidRPr="005203CF">
        <w:rPr>
          <w:rFonts w:ascii="Arial" w:eastAsia="Arial" w:hAnsi="Arial" w:cs="Arial"/>
          <w:color w:val="000000" w:themeColor="text1"/>
        </w:rPr>
        <w:t xml:space="preserve">The GSC and CB are marked by a round structure called the </w:t>
      </w:r>
      <w:proofErr w:type="spellStart"/>
      <w:r w:rsidR="009274FC" w:rsidRPr="005203CF">
        <w:rPr>
          <w:rFonts w:ascii="Arial" w:eastAsia="Arial" w:hAnsi="Arial" w:cs="Arial"/>
          <w:color w:val="000000" w:themeColor="text1"/>
        </w:rPr>
        <w:t>spectrosome</w:t>
      </w:r>
      <w:proofErr w:type="spellEnd"/>
      <w:r w:rsidR="009274FC" w:rsidRPr="005203CF">
        <w:rPr>
          <w:rFonts w:ascii="Arial" w:eastAsia="Arial" w:hAnsi="Arial" w:cs="Arial"/>
          <w:color w:val="000000" w:themeColor="text1"/>
        </w:rPr>
        <w:t xml:space="preserve"> (Figure </w:t>
      </w:r>
      <w:r w:rsidR="009F5CD2" w:rsidRPr="005203CF">
        <w:rPr>
          <w:rFonts w:ascii="Arial" w:eastAsia="Arial" w:hAnsi="Arial" w:cs="Arial"/>
          <w:color w:val="000000" w:themeColor="text1"/>
        </w:rPr>
        <w:t>1A</w:t>
      </w:r>
      <w:r w:rsidR="009274FC" w:rsidRPr="005203CF">
        <w:rPr>
          <w:rFonts w:ascii="Arial" w:eastAsia="Arial" w:hAnsi="Arial" w:cs="Arial"/>
          <w:color w:val="000000" w:themeColor="text1"/>
        </w:rPr>
        <w:t>)</w:t>
      </w:r>
      <w:r w:rsidR="002C04CD" w:rsidRPr="005203CF">
        <w:rPr>
          <w:rFonts w:ascii="Arial" w:eastAsia="Arial" w:hAnsi="Arial" w:cs="Arial"/>
          <w:color w:val="000000" w:themeColor="text1"/>
        </w:rPr>
        <w:t xml:space="preserve"> </w:t>
      </w:r>
      <w:r w:rsidR="002C04CD" w:rsidRPr="005203CF">
        <w:rPr>
          <w:rFonts w:ascii="Arial" w:eastAsia="Arial" w:hAnsi="Arial" w:cs="Arial"/>
          <w:color w:val="000000" w:themeColor="text1"/>
        </w:rPr>
        <w:fldChar w:fldCharType="begin"/>
      </w:r>
      <w:r w:rsidR="001A5794" w:rsidRPr="005203CF">
        <w:rPr>
          <w:rFonts w:ascii="Arial" w:eastAsia="Arial" w:hAnsi="Arial" w:cs="Arial"/>
          <w:color w:val="000000" w:themeColor="text1"/>
        </w:rPr>
        <w:instrText xml:space="preserve"> ADDIN ZOTERO_ITEM CSL_CITATION {"citationID":"83NcpjGo","properties":{"formattedCitation":"(De Cuevas and Spradling 1998)","plainCitation":"(De Cuevas and Spradling 1998)","noteIndex":0},"citationItems":[{"id":1027,"uris":["http://zotero.org/users/6609021/items/8AHKR34A"],"uri":["http://zotero.org/users/6609021/items/8AHKR34A"],"itemData":{"id":1027,"type":"article-journal","abstract":"The Drosophila oocyte develops within a cyst of 16 germline cells interconnected by ring canals. Polarized, microtubule-based transport of unknown determinants is required for oocyte formation, but whether polarity is established during or after cyst formation is not clear. We have analyzed how polarity develops in stem cells and dividing cysts by following the growth of the fusome, a vesiculated cytoplasmic organelle. Our studies show that the fusome grows by a regular, polarized process throughout the stem cell and cyst cell cycles. Each polarization cycle begins in mitosis, when the fusome segregates to a single daughter cell of each pair. Following mitosis, a ‘plug’ of fusomal material forms in each nascent ring canal and gradually fuses with the pre-existing fusome. In stem cells, the ring canal is transient and closes down after the fusome is partitioned through it. In dividing cysts, as the fusome plugs move toward the pre-existing fusome, their associated ring canals also move, changing the geometry of the cyst. At the end of each cycle of cyst growth, the fusome remains asymmetrically distributed within the cyst; one of the two cells with four ring canals retains a bigger piece of fusome than any other cell, including the other cell with four ring canals. Based on these observations, we argue that the oocyte is specified at the first cyst division.","container-title":"Development","ISSN":"0950-1991","issue":"15","note":"publisher: The Company of Biologists Ltd\nCitation Key: DeCuevas1998f","page":"2781 LP - 2789","title":"Morphogenesis of the Drosophila fusome and its implications for oocyte specification","title-short":"DeCuevas1998f","volume":"125","author":[{"family":"De Cuevas","given":"Margaret"},{"family":"Spradling","given":"Allan C"}],"issued":{"date-parts":[["1998",8,1]]},"citation-key":"DeCuevas1998f"}}],"schema":"https://github.com/citation-style-language/schema/raw/master/csl-citation.json"} </w:instrText>
      </w:r>
      <w:r w:rsidR="002C04CD" w:rsidRPr="005203CF">
        <w:rPr>
          <w:rFonts w:ascii="Arial" w:eastAsia="Arial" w:hAnsi="Arial" w:cs="Arial"/>
          <w:color w:val="000000" w:themeColor="text1"/>
        </w:rPr>
        <w:fldChar w:fldCharType="separate"/>
      </w:r>
      <w:r w:rsidR="002C04CD" w:rsidRPr="005203CF">
        <w:rPr>
          <w:rFonts w:ascii="Arial" w:hAnsi="Arial" w:cs="Arial"/>
        </w:rPr>
        <w:t xml:space="preserve">(De Cuevas and </w:t>
      </w:r>
      <w:proofErr w:type="spellStart"/>
      <w:r w:rsidR="002C04CD" w:rsidRPr="005203CF">
        <w:rPr>
          <w:rFonts w:ascii="Arial" w:hAnsi="Arial" w:cs="Arial"/>
        </w:rPr>
        <w:t>Spradling</w:t>
      </w:r>
      <w:proofErr w:type="spellEnd"/>
      <w:r w:rsidR="002C04CD" w:rsidRPr="005203CF">
        <w:rPr>
          <w:rFonts w:ascii="Arial" w:hAnsi="Arial" w:cs="Arial"/>
        </w:rPr>
        <w:t xml:space="preserve"> 1998)</w:t>
      </w:r>
      <w:r w:rsidR="002C04CD" w:rsidRPr="005203CF">
        <w:rPr>
          <w:rFonts w:ascii="Arial" w:eastAsia="Arial" w:hAnsi="Arial" w:cs="Arial"/>
          <w:color w:val="000000" w:themeColor="text1"/>
        </w:rPr>
        <w:fldChar w:fldCharType="end"/>
      </w:r>
      <w:r w:rsidR="009274FC" w:rsidRPr="005203CF">
        <w:rPr>
          <w:rFonts w:ascii="Arial" w:eastAsia="Arial" w:hAnsi="Arial" w:cs="Arial"/>
          <w:color w:val="000000" w:themeColor="text1"/>
        </w:rPr>
        <w:t xml:space="preserve">. </w:t>
      </w:r>
      <w:r w:rsidR="50A7BE72" w:rsidRPr="005203CF">
        <w:rPr>
          <w:rFonts w:ascii="Arial" w:eastAsia="Arial" w:hAnsi="Arial" w:cs="Arial"/>
          <w:color w:val="000000" w:themeColor="text1"/>
        </w:rPr>
        <w:t xml:space="preserve">The CB </w:t>
      </w:r>
      <w:r w:rsidR="00B94EAB" w:rsidRPr="005203CF">
        <w:rPr>
          <w:rFonts w:ascii="Arial" w:eastAsia="Arial" w:hAnsi="Arial" w:cs="Arial"/>
          <w:color w:val="000000" w:themeColor="text1"/>
        </w:rPr>
        <w:t xml:space="preserve">then </w:t>
      </w:r>
      <w:r w:rsidR="50A7BE72" w:rsidRPr="005203CF">
        <w:rPr>
          <w:rFonts w:ascii="Arial" w:eastAsia="Arial" w:hAnsi="Arial" w:cs="Arial"/>
          <w:color w:val="000000" w:themeColor="text1"/>
        </w:rPr>
        <w:t xml:space="preserve">undergoes four incomplete </w:t>
      </w:r>
      <w:r w:rsidR="5DD94C12" w:rsidRPr="005203CF">
        <w:rPr>
          <w:rFonts w:ascii="Arial" w:eastAsia="Arial" w:hAnsi="Arial" w:cs="Arial"/>
          <w:color w:val="000000" w:themeColor="text1"/>
        </w:rPr>
        <w:t>divisions resulting in 2</w:t>
      </w:r>
      <w:r w:rsidR="009274FC" w:rsidRPr="005203CF">
        <w:rPr>
          <w:rFonts w:ascii="Arial" w:eastAsia="Arial" w:hAnsi="Arial" w:cs="Arial"/>
          <w:color w:val="000000" w:themeColor="text1"/>
        </w:rPr>
        <w:t>-</w:t>
      </w:r>
      <w:r w:rsidR="5DD94C12" w:rsidRPr="005203CF">
        <w:rPr>
          <w:rFonts w:ascii="Arial" w:eastAsia="Arial" w:hAnsi="Arial" w:cs="Arial"/>
          <w:color w:val="000000" w:themeColor="text1"/>
        </w:rPr>
        <w:t>, 4</w:t>
      </w:r>
      <w:r w:rsidR="009274FC" w:rsidRPr="005203CF">
        <w:rPr>
          <w:rFonts w:ascii="Arial" w:eastAsia="Arial" w:hAnsi="Arial" w:cs="Arial"/>
          <w:color w:val="000000" w:themeColor="text1"/>
        </w:rPr>
        <w:t>-</w:t>
      </w:r>
      <w:r w:rsidR="5DD94C12" w:rsidRPr="005203CF">
        <w:rPr>
          <w:rFonts w:ascii="Arial" w:eastAsia="Arial" w:hAnsi="Arial" w:cs="Arial"/>
          <w:color w:val="000000" w:themeColor="text1"/>
        </w:rPr>
        <w:t>, 8</w:t>
      </w:r>
      <w:r w:rsidR="009274FC" w:rsidRPr="005203CF">
        <w:rPr>
          <w:rFonts w:ascii="Arial" w:eastAsia="Arial" w:hAnsi="Arial" w:cs="Arial"/>
          <w:color w:val="000000" w:themeColor="text1"/>
        </w:rPr>
        <w:t>-</w:t>
      </w:r>
      <w:r w:rsidR="5DD94C12" w:rsidRPr="005203CF">
        <w:rPr>
          <w:rFonts w:ascii="Arial" w:eastAsia="Arial" w:hAnsi="Arial" w:cs="Arial"/>
          <w:color w:val="000000" w:themeColor="text1"/>
        </w:rPr>
        <w:t>, and finally 16</w:t>
      </w:r>
      <w:r w:rsidR="009274FC" w:rsidRPr="005203CF">
        <w:rPr>
          <w:rFonts w:ascii="Arial" w:eastAsia="Arial" w:hAnsi="Arial" w:cs="Arial"/>
          <w:color w:val="000000" w:themeColor="text1"/>
        </w:rPr>
        <w:t>-</w:t>
      </w:r>
      <w:r w:rsidR="5DD94C12" w:rsidRPr="005203CF">
        <w:rPr>
          <w:rFonts w:ascii="Arial" w:eastAsia="Arial" w:hAnsi="Arial" w:cs="Arial"/>
          <w:color w:val="000000" w:themeColor="text1"/>
        </w:rPr>
        <w:t>cell cysts</w:t>
      </w:r>
      <w:r w:rsidR="005E5A4F" w:rsidRPr="005203CF">
        <w:rPr>
          <w:rFonts w:ascii="Arial" w:eastAsia="Arial" w:hAnsi="Arial" w:cs="Arial"/>
          <w:color w:val="000000" w:themeColor="text1"/>
        </w:rPr>
        <w:t xml:space="preserve">, which are marked by an extended structure called the </w:t>
      </w:r>
      <w:proofErr w:type="spellStart"/>
      <w:r w:rsidR="005E5A4F" w:rsidRPr="005203CF">
        <w:rPr>
          <w:rFonts w:ascii="Arial" w:eastAsia="Arial" w:hAnsi="Arial" w:cs="Arial"/>
          <w:color w:val="000000" w:themeColor="text1"/>
        </w:rPr>
        <w:t>fusome</w:t>
      </w:r>
      <w:proofErr w:type="spellEnd"/>
      <w:r w:rsidR="002C04CD" w:rsidRPr="005203CF">
        <w:rPr>
          <w:rFonts w:ascii="Arial" w:eastAsia="Arial" w:hAnsi="Arial" w:cs="Arial"/>
          <w:color w:val="000000" w:themeColor="text1"/>
        </w:rPr>
        <w:t xml:space="preserve"> </w:t>
      </w:r>
      <w:r w:rsidR="003134E2" w:rsidRPr="005203CF">
        <w:rPr>
          <w:rFonts w:ascii="Arial" w:eastAsia="Arial" w:hAnsi="Arial" w:cs="Arial"/>
          <w:color w:val="000000" w:themeColor="text1"/>
        </w:rPr>
        <w:t>(</w:t>
      </w:r>
      <w:r w:rsidR="003134E2" w:rsidRPr="005203CF">
        <w:rPr>
          <w:rFonts w:ascii="Arial" w:eastAsia="Arial" w:hAnsi="Arial" w:cs="Arial"/>
          <w:b/>
          <w:bCs/>
          <w:color w:val="000000" w:themeColor="text1"/>
        </w:rPr>
        <w:t>Figure 1A</w:t>
      </w:r>
      <w:r w:rsidR="003134E2" w:rsidRPr="005203CF">
        <w:rPr>
          <w:rFonts w:ascii="Arial" w:eastAsia="Arial" w:hAnsi="Arial" w:cs="Arial"/>
          <w:color w:val="000000" w:themeColor="text1"/>
        </w:rPr>
        <w:t xml:space="preserve">) </w:t>
      </w:r>
      <w:r w:rsidR="002C04CD" w:rsidRPr="005203CF">
        <w:rPr>
          <w:rFonts w:ascii="Arial" w:eastAsia="Arial" w:hAnsi="Arial" w:cs="Arial"/>
          <w:color w:val="000000" w:themeColor="text1"/>
        </w:rPr>
        <w:fldChar w:fldCharType="begin"/>
      </w:r>
      <w:r w:rsidR="00865E56" w:rsidRPr="005203CF">
        <w:rPr>
          <w:rFonts w:ascii="Arial" w:eastAsia="Arial" w:hAnsi="Arial" w:cs="Arial"/>
          <w:color w:val="000000" w:themeColor="text1"/>
        </w:rPr>
        <w:instrText xml:space="preserve"> ADDIN ZOTERO_ITEM CSL_CITATION {"citationID":"CJvqSBG2","properties":{"formattedCitation":"(De Cuevas and Spradling 1998; Chen and McKearin 2003a; 2003b)","plainCitation":"(De Cuevas and Spradling 1998; Chen and McKearin 2003a; 2003b)","noteIndex":0},"citationItems":[{"id":1027,"uris":["http://zotero.org/users/6609021/items/8AHKR34A"],"uri":["http://zotero.org/users/6609021/items/8AHKR34A"],"itemData":{"id":1027,"type":"article-journal","abstract":"The Drosophila oocyte develops within a cyst of 16 germline cells interconnected by ring canals. Polarized, microtubule-based transport of unknown determinants is required for oocyte formation, but whether polarity is established during or after cyst formation is not clear. We have analyzed how polarity develops in stem cells and dividing cysts by following the growth of the fusome, a vesiculated cytoplasmic organelle. Our studies show that the fusome grows by a regular, polarized process throughout the stem cell and cyst cell cycles. Each polarization cycle begins in mitosis, when the fusome segregates to a single daughter cell of each pair. Following mitosis, a ‘plug’ of fusomal material forms in each nascent ring canal and gradually fuses with the pre-existing fusome. In stem cells, the ring canal is transient and closes down after the fusome is partitioned through it. In dividing cysts, as the fusome plugs move toward the pre-existing fusome, their associated ring canals also move, changing the geometry of the cyst. At the end of each cycle of cyst growth, the fusome remains asymmetrically distributed within the cyst; one of the two cells with four ring canals retains a bigger piece of fusome than any other cell, including the other cell with four ring canals. Based on these observations, we argue that the oocyte is specified at the first cyst division.","container-title":"Development","ISSN":"0950-1991","issue":"15","note":"publisher: The Company of Biologists Ltd\nCitation Key: DeCuevas1998f","page":"2781 LP - 2789","title":"Morphogenesis of the Drosophila fusome and its implications for oocyte specification","title-short":"DeCuevas1998f","volume":"125","author":[{"family":"De Cuevas","given":"Margaret"},{"family":"Spradling","given":"Allan C"}],"issued":{"date-parts":[["1998",8,1]]},"citation-key":"DeCuevas1998f"}},{"id":741,"uris":["http://zotero.org/users/6609021/items/J9LF6VWE"],"uri":["http://zotero.org/users/6609021/items/J9LF6VWE"],"itemData":{"id":741,"type":"article-journal","abstract":"Stem cells execute self-renewing and asymmetric cell divisions in close association with stromal cells that form a niche [1]. The mechanisms that link stromal cell signaling to self-renewal and asymmetry are only beginning to be identified, but Drosophila oogenic germline stem cells (GSCs) have emerged as an important model for studying stem cell niches. A member of the Bone Morphogenetic Protein (BMP) ligand family, Decapentaplegic (Dpp), sustains ovarian GSCs by suppressing differentiation in the stem cell niche (Figure 1A). Dpp overexpression expands the niche, blocks germ cell differentiation, and causes GSC hyperplasty [2, 3]. Here, we show that the bag-of-marbles (bam) differentiation factor is the principal target of Dpp signaling in GSCs; ectopic bam expression restores differentiation even when Dpp is overexpressed. We show that the transcriptional silencer element in the bam gene integrates Dpp control of bam expression. Finally and most significantly, we demonstrate for the first time that Dpp signaling regulates bam expression directly since the bam silencer element is a strong binding site for the Drosophila Smads, Mad and Medea. These studies provide a simple mechanistic explanation for how stromal cell signals regulate both the self-renewal and asymmetric fates of the products of stem cell division.","container-title":"Current Biology","DOI":"10.1016/J.CUB.2003.09.033","ISSN":"0960-9822","issue":"20","note":"publisher: Cell Press\nCitation Key: Chen2003o","page":"1786-1791","title":"Dpp Signaling Silences bam Transcription Directly to Establish Asymmetric Divisions of Germline Stem Cells","title-short":"Chen2003o","volume":"13","author":[{"family":"Chen","given":"Dahua"},{"family":"McKearin","given":"Dennis"}],"issued":{"date-parts":[["2003",10,14]]},"citation-key":"Chen2003o"}},{"id":1025,"uris":["http://zotero.org/users/6609021/items/ANMFMNC3"],"uri":["http://zotero.org/users/6609021/items/ANMFMNC3"],"itemData":{"id":1025,"type":"article-journal","abstract":"The Drosophila germline lineage depends on a complex microenvironment of extrinsic and intrinsic factors that regulate the self-renewing and asymmetric divisions of dedicated stem cells. Germline stem cells (GSCs) must express components of the Dpp cassette and the translational repressors Nanos and Pumilio, whereas cystoblasts require the bam and bgcn genes. Bam is especially attractive as a target of GSC differentiation factors because current evidence indicates that bam is both necessary and sufficient for cystoblast differentiation. In this paper, we have sought to distinguish between mutually exclusive transcriptional or post-transcriptional mechanisms as the primary regulators of bam expression in GSCs and cystoblasts. We find that bam transcription is active in young germ cells but is repressed specifically in GSCs. Activation depends on a 50 bp fragment that carries at least one germ cell-specific enhancer element. A non-overlapping 18 bp sequence carries a transcriptional silencer that prevents bam expression in the GSC. Promoters lacking this silencer cause bam expression in the GSC and concomitant GSC loss. Thus, asymmetry of the GSC division can be reduced to identifying the mechanism that selectively activates the silencer element in GSCs.","container-title":"Development","DOI":"10.1242/dev.00325","ISSN":"0950-1991","issue":"6","note":"publisher: The Company of Biologists Ltd\nCitation Key: Chen2003q","page":"1159-1170","title":"A discrete transcriptional silencer in the bam gene determines asymmetric division of the Drosophila germline stem cell","title-short":"Chen2003q","volume":"130","author":[{"family":"Chen","given":"Dahua"},{"family":"McKearin","given":"Dennis M"}],"issued":{"date-parts":[["2003",3,15]]},"citation-key":"Chen2003q"}}],"schema":"https://github.com/citation-style-language/schema/raw/master/csl-citation.json"} </w:instrText>
      </w:r>
      <w:r w:rsidR="002C04CD" w:rsidRPr="005203CF">
        <w:rPr>
          <w:rFonts w:ascii="Arial" w:eastAsia="Arial" w:hAnsi="Arial" w:cs="Arial"/>
          <w:color w:val="000000" w:themeColor="text1"/>
        </w:rPr>
        <w:fldChar w:fldCharType="separate"/>
      </w:r>
      <w:r w:rsidR="00865E56" w:rsidRPr="005203CF">
        <w:rPr>
          <w:rFonts w:ascii="Arial" w:hAnsi="Arial" w:cs="Arial"/>
        </w:rPr>
        <w:t xml:space="preserve">(De Cuevas and </w:t>
      </w:r>
      <w:proofErr w:type="spellStart"/>
      <w:r w:rsidR="00865E56" w:rsidRPr="005203CF">
        <w:rPr>
          <w:rFonts w:ascii="Arial" w:hAnsi="Arial" w:cs="Arial"/>
        </w:rPr>
        <w:t>Spradling</w:t>
      </w:r>
      <w:proofErr w:type="spellEnd"/>
      <w:r w:rsidR="00865E56" w:rsidRPr="005203CF">
        <w:rPr>
          <w:rFonts w:ascii="Arial" w:hAnsi="Arial" w:cs="Arial"/>
        </w:rPr>
        <w:t xml:space="preserve"> 1998; Chen and </w:t>
      </w:r>
      <w:proofErr w:type="spellStart"/>
      <w:r w:rsidR="00865E56" w:rsidRPr="005203CF">
        <w:rPr>
          <w:rFonts w:ascii="Arial" w:hAnsi="Arial" w:cs="Arial"/>
        </w:rPr>
        <w:t>McKearin</w:t>
      </w:r>
      <w:proofErr w:type="spellEnd"/>
      <w:r w:rsidR="00865E56" w:rsidRPr="005203CF">
        <w:rPr>
          <w:rFonts w:ascii="Arial" w:hAnsi="Arial" w:cs="Arial"/>
        </w:rPr>
        <w:t xml:space="preserve"> 2003a; 2003b)</w:t>
      </w:r>
      <w:r w:rsidR="002C04CD" w:rsidRPr="005203CF">
        <w:rPr>
          <w:rFonts w:ascii="Arial" w:eastAsia="Arial" w:hAnsi="Arial" w:cs="Arial"/>
          <w:color w:val="000000" w:themeColor="text1"/>
        </w:rPr>
        <w:fldChar w:fldCharType="end"/>
      </w:r>
      <w:r w:rsidR="5DD94C12" w:rsidRPr="005203CF">
        <w:rPr>
          <w:rFonts w:ascii="Arial" w:eastAsia="Arial" w:hAnsi="Arial" w:cs="Arial"/>
          <w:color w:val="000000" w:themeColor="text1"/>
        </w:rPr>
        <w:t xml:space="preserve">. </w:t>
      </w:r>
      <w:r w:rsidR="009274FC" w:rsidRPr="005203CF">
        <w:rPr>
          <w:rFonts w:ascii="Arial" w:eastAsia="Arial" w:hAnsi="Arial" w:cs="Arial"/>
          <w:color w:val="000000" w:themeColor="text1"/>
        </w:rPr>
        <w:t>I</w:t>
      </w:r>
      <w:r w:rsidR="5F95353C" w:rsidRPr="005203CF">
        <w:rPr>
          <w:rFonts w:ascii="Arial" w:eastAsia="Arial" w:hAnsi="Arial" w:cs="Arial"/>
          <w:color w:val="000000" w:themeColor="text1"/>
        </w:rPr>
        <w:t>n the 16</w:t>
      </w:r>
      <w:r w:rsidR="00B94EAB" w:rsidRPr="005203CF">
        <w:rPr>
          <w:rFonts w:ascii="Arial" w:eastAsia="Arial" w:hAnsi="Arial" w:cs="Arial"/>
          <w:color w:val="000000" w:themeColor="text1"/>
        </w:rPr>
        <w:t>-</w:t>
      </w:r>
      <w:r w:rsidR="000E0EF8" w:rsidRPr="005203CF">
        <w:rPr>
          <w:rFonts w:ascii="Arial" w:eastAsia="Arial" w:hAnsi="Arial" w:cs="Arial"/>
          <w:color w:val="000000" w:themeColor="text1"/>
        </w:rPr>
        <w:t>cell cyst</w:t>
      </w:r>
      <w:r w:rsidR="009274FC" w:rsidRPr="005203CF">
        <w:rPr>
          <w:rFonts w:ascii="Arial" w:eastAsia="Arial" w:hAnsi="Arial" w:cs="Arial"/>
          <w:color w:val="000000" w:themeColor="text1"/>
        </w:rPr>
        <w:t>,</w:t>
      </w:r>
      <w:r w:rsidR="3B4FC1E4" w:rsidRPr="005203CF">
        <w:rPr>
          <w:rFonts w:ascii="Arial" w:eastAsia="Arial" w:hAnsi="Arial" w:cs="Arial"/>
          <w:color w:val="000000" w:themeColor="text1"/>
        </w:rPr>
        <w:t xml:space="preserve"> </w:t>
      </w:r>
      <w:r w:rsidR="363C5DA7" w:rsidRPr="005203CF">
        <w:rPr>
          <w:rFonts w:ascii="Arial" w:eastAsia="Arial" w:hAnsi="Arial" w:cs="Arial"/>
          <w:color w:val="000000" w:themeColor="text1"/>
        </w:rPr>
        <w:t xml:space="preserve">one of the </w:t>
      </w:r>
      <w:r w:rsidR="00B94EAB" w:rsidRPr="005203CF">
        <w:rPr>
          <w:rFonts w:ascii="Arial" w:eastAsia="Arial" w:hAnsi="Arial" w:cs="Arial"/>
          <w:color w:val="000000" w:themeColor="text1"/>
        </w:rPr>
        <w:t xml:space="preserve">cyst </w:t>
      </w:r>
      <w:r w:rsidR="363C5DA7" w:rsidRPr="005203CF">
        <w:rPr>
          <w:rFonts w:ascii="Arial" w:eastAsia="Arial" w:hAnsi="Arial" w:cs="Arial"/>
          <w:color w:val="000000" w:themeColor="text1"/>
        </w:rPr>
        <w:t xml:space="preserve">cells </w:t>
      </w:r>
      <w:r w:rsidR="6BA6A29A" w:rsidRPr="005203CF">
        <w:rPr>
          <w:rFonts w:ascii="Arial" w:eastAsia="Arial" w:hAnsi="Arial" w:cs="Arial"/>
          <w:color w:val="000000" w:themeColor="text1"/>
        </w:rPr>
        <w:t xml:space="preserve">is specified as the oocyte, while the other 15 cells </w:t>
      </w:r>
      <w:r w:rsidR="00B94EAB" w:rsidRPr="005203CF">
        <w:rPr>
          <w:rFonts w:ascii="Arial" w:eastAsia="Arial" w:hAnsi="Arial" w:cs="Arial"/>
          <w:color w:val="000000" w:themeColor="text1"/>
        </w:rPr>
        <w:t>become</w:t>
      </w:r>
      <w:r w:rsidR="6BA6A29A" w:rsidRPr="005203CF">
        <w:rPr>
          <w:rFonts w:ascii="Arial" w:eastAsia="Arial" w:hAnsi="Arial" w:cs="Arial"/>
          <w:color w:val="000000" w:themeColor="text1"/>
        </w:rPr>
        <w:t xml:space="preserve"> nurse cells, which provide proteins and mRNAs to suppor</w:t>
      </w:r>
      <w:r w:rsidR="709F1BF9" w:rsidRPr="005203CF">
        <w:rPr>
          <w:rFonts w:ascii="Arial" w:eastAsia="Arial" w:hAnsi="Arial" w:cs="Arial"/>
          <w:color w:val="000000" w:themeColor="text1"/>
        </w:rPr>
        <w:t>t the development of the oocyte</w:t>
      </w:r>
      <w:r w:rsidR="00BE4849" w:rsidRPr="005203CF">
        <w:rPr>
          <w:rFonts w:ascii="Arial" w:eastAsia="Arial" w:hAnsi="Arial" w:cs="Arial"/>
          <w:color w:val="000000" w:themeColor="text1"/>
        </w:rPr>
        <w:t xml:space="preserve"> </w:t>
      </w:r>
      <w:r w:rsidR="003134E2" w:rsidRPr="005203CF">
        <w:rPr>
          <w:rFonts w:ascii="Arial" w:eastAsia="Arial" w:hAnsi="Arial" w:cs="Arial"/>
          <w:color w:val="000000" w:themeColor="text1"/>
        </w:rPr>
        <w:t>(</w:t>
      </w:r>
      <w:r w:rsidR="003134E2" w:rsidRPr="005203CF">
        <w:rPr>
          <w:rFonts w:ascii="Arial" w:eastAsia="Arial" w:hAnsi="Arial" w:cs="Arial"/>
          <w:b/>
          <w:bCs/>
          <w:color w:val="000000" w:themeColor="text1"/>
        </w:rPr>
        <w:t>Figure 1A</w:t>
      </w:r>
      <w:r w:rsidR="003134E2" w:rsidRPr="005203CF">
        <w:rPr>
          <w:rFonts w:ascii="Arial" w:eastAsia="Arial" w:hAnsi="Arial" w:cs="Arial"/>
          <w:color w:val="000000" w:themeColor="text1"/>
        </w:rPr>
        <w:t xml:space="preserve">) </w:t>
      </w:r>
      <w:r w:rsidR="00BE4849"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{"citationID":"qWTdaeJ2","properties":{"formattedCitation":"(Carpenter 1975; J. Huynh and St Johnston 2000; J.-R. Huynh and St Johnston 2004; Theurkauf et al. 1993; Navarro, Lehmann, and Morris 2001)","plainCitation":"(Carpenter 1975; J. Huynh and St Johnston 2000; J.-R. Huynh and St Johnston 2004; Theurkauf et al. 1993; Navarro, Lehmann, and Morris 2001)","noteIndex":0},"citationItems":[{"id":1750,"uris":["http://zotero.org/users/6609021/items/UZHBHESH"],"uri":["http://zotero.org/users/6609021/items/UZHBHESH"],"itemData":{"id":1750,"type":"article-journal","abstract":"Complete reconstruction of the synaptonemal complex in 12 pachytene (defined here as that stage in which the synaptonemal complex is continuous throughout the bivalents) nuclei from one wild-type germarium has permitted the following observations. 1) Drosophila melanogaster bivalents at pachytene exhibit a chromocentral arrangement; the pericentric heterochromatin of all bivalents lies in one region of the nucleus, the chromocenter. Telomeric ends do not appear to abutt the nuclear envelope. 2) Synaptonemal complex is present in the pericentric heterochromatin; however, it is morphologically distinct from that present in the euchromatic portion of the bivalents. 3) Length of the synaptonemal complex of the bivalent arms is greatest at early pachytene; the synaptonemal complex then becomes progressively shorter. Minimum length is approximately one-half of the maximum. 4) Decrease in length of synaptonemal complex is accompanied by an increase in thickness. Reconstruction of 20 pachytene nuclei from an additional 8 germaria suggests that these observations are typical. Correlations between these cytological observations and genetic observations (e.g., patterns of crossing-over) are discussed.","container-title":"Chromosoma","DOI":"10.1007/BF00319833","ISSN":"1432-0886","issue":"2","journalAbbreviation":"Chromosoma","language":"en","note":"Citation Key: carpenterElectronMicroscopyMeiosis1975","page":"157-182","source":"Springer Link","title":"Electron microscopy of meiosis in Drosophila melanogaster females","volume":"51","author":[{"family":"Carpenter","given":"Adelaide T.C."}],"issued":{"date-parts":[["1975",6,1]]},"citation-key":"carpenterElectronMicroscopyMeiosis1975"}},{"id":1698,"uris":["http://zotero.org/users/6609021/items/ZHEPIWVB"],"uri":["http://zotero.org/users/6609021/items/ZHEPIWVB"],"itemData":{"id":1698,"type":"article-journal","abstract":"The oocyte is the only cell in Drosophila that goes through meiosis with meiotic recombination, but several germ cells in a 16-cell cyst enter meiosis and form synaptonemal complexes (SC) before one cell is selected to become the oocyte. Using an antibody that recognises a component of the SC or the synapsed chromosomes, we have analysed how meiosis becomes restricted to one cell, in relation to the other events in oocyte determination. Although BicD and egl mutants both cause the development of cysts with no oocyte, they have opposite effects on the behaviour of the SC: none of the cells in the cyst form SC in BicD null mutants, whereas all of the cells do in egl and orb mutants. Furthermore, unlike all cytoplasmic markers for the oocyte, the SC still becomes restricted to one cell when the microtubules are depolymerised, even though the BicD/Egl complex is not localised. These results lead us to propose a model in which BicD, Egl and Orb control entry into meiosis by regulating translation.","container-title":"Development","DOI":"10.1242/dev.127.13.2785","ISSN":"0950-1991","issue":"13","journalAbbreviation":"Development","note":"Citation Key: huynhRoleBicDEgl2000","page":"2785-2794","source":"Silverchair","title":"The role of BicD, egl, orb and the microtubules in the restriction of meiosis to the Drosophila oocyte","volume":"127","author":[{"family":"Huynh","given":"J."},{"family":"St Johnston","given":"D."}],"issued":{"date-parts":[["2000",7,1]]},"citation-key":"huynhRoleBicDEgl2000"}},{"id":913,"uris":["http://zotero.org/users/6609021/items/HUNQ34EW"],"uri":["http://zotero.org/users/6609021/items/HUNQ34EW"],"itemData":{"id":913,"type":"article-journal","abstract":"The anterior-posterior axis of Drosophila is established before fertilisation when the oocyte becomes polarised to direct the localisation of bicoid and oskar mRNAs to opposite poles of the egg. Here we review recent results that reveal that the oocyte acquires polarity much earlier than previously thought, at the time when it acquires its fate. The oocyte arises from a 16-cell germline cyst, and its selection and the initial cue for its polarisation are controlled by the asymmetric segregation of a germline specific organelle called the fusome. Several different downstream pathways then interpret this asymmetry to restrict distinct aspects of oocyte identity to this cell. Mutations in any of the six conserved Par proteins disrupt the early polarisation of the oocyte and lead to a failure to maintain its identity. Surprisingly, mutations affecting the control of the mitotic or meiotic cell cycle also lead to a failure to maintain the oocyte fate, indicating crosstalk between the nuclear and cytoplasmic events of oocyte differentiation. The early polarity of the oocyte initiates a series of reciprocal signaling events between the oocyte and the somatic follicle cells that leads to a reversal of oocyte polarity later in oogenesis, which defines the anterior-posterior axis of the embryo.","container-title":"Current Biology","DOI":"10.1016/j.cub.2004.05.040","ISSN":"09609822","issue":"11","note":"tex.ids= huynhOriginAsymmetryEarly2004a, huynhOriginAsymmetryEarly2004b, huynhOriginAsymmetryEarly2004c, huynhOriginAsymmetryEarly2004d\nPMID: 15182695\nCitation Key: huynhOriginAsymmetryEarly2004","page":"R438-R449","title":"The Origin of Asymmetry: Early Polarisation of the Drosophila Germline Cyst and Oocyte","volume":"14","author":[{"family":"Huynh","given":"Jean-René"},{"family":"St Johnston","given":"Daniel"}],"issued":{"date-parts":[["2004",6,8]]},"citation-key":"huynhOriginAsymmetryEarly2004"}},{"id":914,"uris":["http://zotero.org/users/6609021/items/7GCQ9EQA"],"uri":["http://zotero.org/users/6609021/items/7GCQ9EQA"],"itemData":{"id":914,"type":"article-journal","abstract":"Drosophila oocytes develop within cysts containing 16 cells that are interconnected by cytoplasmic bridges. Although the cysts are syncytial, the 16 cells differentiate to form a single oocyte and 15 nurse cells, and several mRNAs that are synthesized in the nurse cells accumulate specifically in the oocyte. To gain insight into the mechanisms that generate the cytoplasmic asymmetry within these cysts, we have examined cytoskeletal organization during oocyte differentiation. Shortly after formation of the 16 cell cysts, a prominent microtubule organizing center (MTOC) is established within the syncytial cytoplasm, and at the time the oocyte is determined, a single microtubule cytoskeleton connects the oocyte with the remaining 15 cells of each cyst. Recessive mutations at the Bicaudal-D (Bic-D) and egalitarian (egl) loci, which block oocyte differentiation, disrupt formation and maintenance of this polarized microtubule cytoskeleton. Microtubule assembly-inhibitors phenocopy these mutations, and prevent oocyte-specific accumulation of oskar, cyclin B and 65F mRNAs. We propose that formation of the polarized microtubule cytoskeleton is required for oocyte differentiation, and that this structure mediates the asymmetric accumulation of mRNAs within the syncytial cysts.","container-title":"Development (Cambridge, England)","ISSN":"0950-1991","issue":"4","note":"tex.ids= theurkaufCentralRoleMicrotubules1993a, theurkaufCentralRoleMicrotubules1993b\nPMID: 8269846\npublisher: The Company of Biologists Ltd\nCitation Key: theurkaufCentralRoleMicrotubules1993","page":"1169-80","title":"A central role for microtubules in the differentiation of Drosophila oocytes.","volume":"118","author":[{"family":"Theurkauf","given":"W E"},{"family":"Alberts","given":"B M"},{"family":"Jan","given":"Y N"},{"family":"Jongens","given":"T A"}],"issued":{"date-parts":[["1993",8,1]]},"citation-key":"theurkaufCentralRoleMicrotubules1993"}},{"id":1743,"uris":["http://zotero.org/users/6609021/items/X4G4JR29"],"uri":["http://zotero.org/users/6609021/items/X4G4JR29"],"itemData":{"id":1743,"type":"article-journal","abstract":"Recent studies have revealed that the Par-1 protein, in addition to its established role in anterior–posterior patterning of the Drosophila oocyte, has both microtubule-dependent and microtubule-independent roles very early in oogenesis.","container-title":"Current Biology","DOI":"10.1016/S0960-9822(01)00083-5","ISSN":"0960-9822","issue":"5","journalAbbreviation":"Current Biology","language":"en","note":"tex.ids= navarroOogenesisSettingOne2001a\nCitation Key: navarroOogenesisSettingOne2001","page":"R162-R165","source":"ScienceDirect","title":"Oogenesis: Setting one sister above the rest","title-short":"Oogenesis","volume":"11","author":[{"family":"Navarro","given":"Caryn"},{"family":"Lehmann","given":"Ruth"},{"family":"Morris","given":"Jason"}],"issued":{"date-parts":[["2001",3,6]]},"citation-key":"navarroOogenesisSettingOne2001"}}],"schema":"https://github.com/citation-style-language/schema/raw/master/csl-citation.json"} </w:instrText>
      </w:r>
      <w:r w:rsidR="00BE4849" w:rsidRPr="005203CF">
        <w:rPr>
          <w:rFonts w:ascii="Arial" w:eastAsia="Arial" w:hAnsi="Arial" w:cs="Arial"/>
          <w:color w:val="000000" w:themeColor="text1"/>
        </w:rPr>
        <w:fldChar w:fldCharType="separate"/>
      </w:r>
      <w:r w:rsidR="00645EB6" w:rsidRPr="005203CF">
        <w:rPr>
          <w:rFonts w:ascii="Arial" w:hAnsi="Arial" w:cs="Arial"/>
        </w:rPr>
        <w:t xml:space="preserve">(Carpenter 1975; J. Huynh and St Johnston 2000; J.-R. Huynh and St Johnston 2004; </w:t>
      </w:r>
      <w:proofErr w:type="spellStart"/>
      <w:r w:rsidR="00645EB6" w:rsidRPr="005203CF">
        <w:rPr>
          <w:rFonts w:ascii="Arial" w:hAnsi="Arial" w:cs="Arial"/>
        </w:rPr>
        <w:t>Theurkauf</w:t>
      </w:r>
      <w:proofErr w:type="spellEnd"/>
      <w:r w:rsidR="00645EB6" w:rsidRPr="005203CF">
        <w:rPr>
          <w:rFonts w:ascii="Arial" w:hAnsi="Arial" w:cs="Arial"/>
        </w:rPr>
        <w:t xml:space="preserve"> et al. 1993; Navarro, Lehmann, and Morris 2001)</w:t>
      </w:r>
      <w:r w:rsidR="00BE4849" w:rsidRPr="005203CF">
        <w:rPr>
          <w:rFonts w:ascii="Arial" w:eastAsia="Arial" w:hAnsi="Arial" w:cs="Arial"/>
          <w:color w:val="000000" w:themeColor="text1"/>
        </w:rPr>
        <w:fldChar w:fldCharType="end"/>
      </w:r>
      <w:r w:rsidR="709F1BF9" w:rsidRPr="005203CF">
        <w:rPr>
          <w:rFonts w:ascii="Arial" w:eastAsia="Arial" w:hAnsi="Arial" w:cs="Arial"/>
          <w:color w:val="000000" w:themeColor="text1"/>
        </w:rPr>
        <w:t xml:space="preserve">. </w:t>
      </w:r>
      <w:r w:rsidR="3B4FC1E4" w:rsidRPr="005203CF">
        <w:rPr>
          <w:rFonts w:ascii="Arial" w:eastAsia="Arial" w:hAnsi="Arial" w:cs="Arial"/>
          <w:color w:val="000000" w:themeColor="text1"/>
        </w:rPr>
        <w:t>The 16</w:t>
      </w:r>
      <w:r w:rsidR="00B1626F" w:rsidRPr="005203CF">
        <w:rPr>
          <w:rFonts w:ascii="Arial" w:eastAsia="Arial" w:hAnsi="Arial" w:cs="Arial"/>
          <w:color w:val="000000" w:themeColor="text1"/>
        </w:rPr>
        <w:t>-</w:t>
      </w:r>
      <w:r w:rsidR="000E0EF8" w:rsidRPr="005203CF">
        <w:rPr>
          <w:rFonts w:ascii="Arial" w:eastAsia="Arial" w:hAnsi="Arial" w:cs="Arial"/>
          <w:color w:val="000000" w:themeColor="text1"/>
        </w:rPr>
        <w:t>cell cyst</w:t>
      </w:r>
      <w:r w:rsidR="3B4FC1E4" w:rsidRPr="005203CF">
        <w:rPr>
          <w:rFonts w:ascii="Arial" w:eastAsia="Arial" w:hAnsi="Arial" w:cs="Arial"/>
          <w:color w:val="000000" w:themeColor="text1"/>
        </w:rPr>
        <w:t xml:space="preserve"> is </w:t>
      </w:r>
      <w:r w:rsidR="1BC39A38" w:rsidRPr="005203CF">
        <w:rPr>
          <w:rFonts w:ascii="Arial" w:eastAsia="Arial" w:hAnsi="Arial" w:cs="Arial"/>
          <w:color w:val="000000" w:themeColor="text1"/>
        </w:rPr>
        <w:t>encapsulated by somatic cells and buds off from the germarium, forming an egg chamber</w:t>
      </w:r>
      <w:r w:rsidR="00BE4849" w:rsidRPr="005203CF">
        <w:rPr>
          <w:rFonts w:ascii="Arial" w:eastAsia="Arial" w:hAnsi="Arial" w:cs="Arial"/>
          <w:color w:val="000000" w:themeColor="text1"/>
        </w:rPr>
        <w:t xml:space="preserve"> </w:t>
      </w:r>
      <w:r w:rsidR="003134E2" w:rsidRPr="005203CF">
        <w:rPr>
          <w:rFonts w:ascii="Arial" w:eastAsia="Arial" w:hAnsi="Arial" w:cs="Arial"/>
          <w:color w:val="000000" w:themeColor="text1"/>
        </w:rPr>
        <w:t>(</w:t>
      </w:r>
      <w:r w:rsidR="003134E2" w:rsidRPr="005203CF">
        <w:rPr>
          <w:rFonts w:ascii="Arial" w:eastAsia="Arial" w:hAnsi="Arial" w:cs="Arial"/>
          <w:b/>
          <w:bCs/>
          <w:color w:val="000000" w:themeColor="text1"/>
        </w:rPr>
        <w:t>Figure 1A</w:t>
      </w:r>
      <w:r w:rsidR="003134E2" w:rsidRPr="005203CF">
        <w:rPr>
          <w:rFonts w:ascii="Arial" w:eastAsia="Arial" w:hAnsi="Arial" w:cs="Arial"/>
          <w:color w:val="000000" w:themeColor="text1"/>
        </w:rPr>
        <w:t xml:space="preserve">) </w:t>
      </w:r>
      <w:r w:rsidR="00BE4849"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{"citationID":"VUaqksAl","properties":{"formattedCitation":"(Narbonne-Reveau et al. 2006; Xie and Spradling 2000; Forbes et al. 1996)","plainCitation":"(Narbonne-Reveau et al. 2006; Xie and Spradling 2000; Forbes et al. 1996)","noteIndex":0},"citationItems":[{"id":1701,"uris":["http://zotero.org/users/6609021/items/9U4MZIDD"],"uri":["http://zotero.org/users/6609021/items/9U4MZIDD"],"itemData":{"id":1701,"type":"article-journal","abstract":"The fused gene encodes a serine–threonine kinase that functions as a positive regulator of Hedgehog signal transduction in Drosophila embryogenesis, wing morphogenesis, and somatic cell development during oogenesis. Here, we have characterized the germline ovarian tumors present in adult ovaries of fused mutant females, a phenotype not observed upon deregulation of any other component of Hedgehog signaling. In the strongest fused mutant contexts, we found that tumorous ovarian follicles accumulate early spectrosome-containing germ cells corresponding to germline stem cells and/or early cystoblasts as evidenced by activated Dpp signal transduction and transcriptional repression of bag-of-marbles, encoding the cystoblast determination factor. These early germ cells are maintained far from their usual position in a specialized niche of somatic cells in the apical part of the germarium, which appears normal in size in fused mutant ovarioles. Therefore, these results indicate a novel function for fused in downregulation of Dpp signaling which is necessary for de-repression of bag-of-marbles and consequent cystoblast determination. The abnormal accumulation of these early germ cells seems to be due primarily to defects in differentiation since we show that germline stem cell proliferation in the germarium is not affected. A later block in germline development, at the 16-cell cyst stage before significant nurse cell and oocyte differentiation, was also observed in tumorous follicles when fused function was only partially lowered. Finally, fused mutant ovaries exhibit some germline cysts having undergone a supernumerary fifth mitotic division. Through clonal analysis, we provide evidence that fused regulates these cystocyte divisions cell autonomously, while the tumorous phenotype probably reflects both a somatic and germline requirement for fused for cyst and follicle development.","container-title":"Mechanisms of Development","DOI":"10.1016/j.mod.2006.01.001","ISSN":"0925-4773","issue":"3","journalAbbreviation":"Mechanisms of Development","language":"en","note":"tex.ids= narbonne-reveauFusedRegulatesGermline2006\nPMID: 16516445\nCitation Key: narbonne-reveauFusedRegulatesGermline2006","page":"197-209","source":"ScienceDirect","title":"fused regulates germline cyst mitosis and differentiation during Drosophila oogenesis","volume":"123","author":[{"family":"Narbonne-Reveau","given":"Karine"},{"family":"Besse","given":"Florence"},{"family":"Lamour-Isnard","given":"Claudie"},{"family":"Busson","given":"Denise"},{"family":"Pret","given":"Anne-Marie"}],"issued":{"date-parts":[["2006",3,1]]},"citation-key":"narbonne-reveauFusedRegulatesGermline2006"}},{"id":688,"uris":["http://zotero.org/users/6609021/items/BZKCU2XJ"],"uri":["http://zotero.org/users/6609021/items/BZKCU2XJ"],"itemData":{"id":688,"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C"}],"issued":{"date-parts":[["2000",10,13]]},"citation-key":"Xie2000b"}},{"id":1759,"uris":["http://zotero.org/users/6609021/items/99PR35XX"],"uri":["http://zotero.org/users/6609021/items/99PR35XX"],"itemData":{"id":1759,"type":"article-journal","abstract":"The hedgehog (hh) gene plays a role in regulating cell proliferation and specifying cell identity in diverse systems. We show that hh is expressed at the extreme apical end of Drosophila ovarioles in terminal filament cells and a newly identified group of associated somatic cells. Reducing or ectopically expressing hh affects somatic cells in region 2 of the germarium, 2-5 cells away from the cells in which Hh protein is detected. hh activity stimulates the proliferation of pre-follicle somatic cells, and promotes the specification of polar follicle cells. hh signaling during egg chamber assembly appears to be closely related to, or part of pathways involving the neurogenic genes.","container-title":"Development (Cambridge, England)","ISSN":"0950-1991","issue":"4","journalAbbreviation":"Development","language":"eng","note":"tex.ids= forbesHedgehogRequiredProliferation1996a\nPMID: 8620839\nCitation Key: forbesHedgehogRequiredProliferation1996","page":"1125-1135","source":"PubMed","title":"hedgehog is required for the proliferation and specification of ovarian somatic cells prior to egg chamber formation in Drosophila","volume":"122","author":[{"family":"Forbes","given":"A. J."},{"family":"Lin","given":"H."},{"family":"Ingham","given":"P. W."},{"family":"Spradling","given":"A. C."}],"issued":{"date-parts":[["1996",4]]},"citation-key":"forbesHedgehogRequiredProliferation1996"}}],"schema":"https://github.com/citation-style-language/schema/raw/master/csl-citation.json"} </w:instrText>
      </w:r>
      <w:r w:rsidR="00BE4849" w:rsidRPr="005203CF">
        <w:rPr>
          <w:rFonts w:ascii="Arial" w:eastAsia="Arial" w:hAnsi="Arial" w:cs="Arial"/>
          <w:color w:val="000000" w:themeColor="text1"/>
        </w:rPr>
        <w:fldChar w:fldCharType="separate"/>
      </w:r>
      <w:r w:rsidR="00145C81" w:rsidRPr="005203CF">
        <w:rPr>
          <w:rFonts w:ascii="Arial" w:hAnsi="Arial" w:cs="Arial"/>
        </w:rPr>
        <w:t>(Narbonne-</w:t>
      </w:r>
      <w:proofErr w:type="spellStart"/>
      <w:r w:rsidR="00145C81" w:rsidRPr="005203CF">
        <w:rPr>
          <w:rFonts w:ascii="Arial" w:hAnsi="Arial" w:cs="Arial"/>
        </w:rPr>
        <w:t>Reveau</w:t>
      </w:r>
      <w:proofErr w:type="spellEnd"/>
      <w:r w:rsidR="00145C81" w:rsidRPr="005203CF">
        <w:rPr>
          <w:rFonts w:ascii="Arial" w:hAnsi="Arial" w:cs="Arial"/>
        </w:rPr>
        <w:t xml:space="preserve"> et al. 2006; </w:t>
      </w:r>
      <w:proofErr w:type="spellStart"/>
      <w:r w:rsidR="00145C81" w:rsidRPr="005203CF">
        <w:rPr>
          <w:rFonts w:ascii="Arial" w:hAnsi="Arial" w:cs="Arial"/>
        </w:rPr>
        <w:t>Xie</w:t>
      </w:r>
      <w:proofErr w:type="spellEnd"/>
      <w:r w:rsidR="00145C81" w:rsidRPr="005203CF">
        <w:rPr>
          <w:rFonts w:ascii="Arial" w:hAnsi="Arial" w:cs="Arial"/>
        </w:rPr>
        <w:t xml:space="preserve"> and </w:t>
      </w:r>
      <w:proofErr w:type="spellStart"/>
      <w:r w:rsidR="00145C81" w:rsidRPr="005203CF">
        <w:rPr>
          <w:rFonts w:ascii="Arial" w:hAnsi="Arial" w:cs="Arial"/>
        </w:rPr>
        <w:t>Spradling</w:t>
      </w:r>
      <w:proofErr w:type="spellEnd"/>
      <w:r w:rsidR="00145C81" w:rsidRPr="005203CF">
        <w:rPr>
          <w:rFonts w:ascii="Arial" w:hAnsi="Arial" w:cs="Arial"/>
        </w:rPr>
        <w:t xml:space="preserve"> 2000; Forbes et al. 1996)</w:t>
      </w:r>
      <w:r w:rsidR="00BE4849" w:rsidRPr="005203CF">
        <w:rPr>
          <w:rFonts w:ascii="Arial" w:eastAsia="Arial" w:hAnsi="Arial" w:cs="Arial"/>
          <w:color w:val="000000" w:themeColor="text1"/>
        </w:rPr>
        <w:fldChar w:fldCharType="end"/>
      </w:r>
      <w:r w:rsidR="00DA6254" w:rsidRPr="005203CF">
        <w:rPr>
          <w:rFonts w:ascii="Arial" w:eastAsia="Arial" w:hAnsi="Arial" w:cs="Arial"/>
          <w:color w:val="000000" w:themeColor="text1"/>
        </w:rPr>
        <w:t xml:space="preserve">. In each chamber, the oocyte grows as the nurse cells </w:t>
      </w:r>
      <w:r w:rsidR="009274FC" w:rsidRPr="005203CF">
        <w:rPr>
          <w:rFonts w:ascii="Arial" w:eastAsia="Arial" w:hAnsi="Arial" w:cs="Arial"/>
          <w:color w:val="000000" w:themeColor="text1"/>
        </w:rPr>
        <w:t>synthesize</w:t>
      </w:r>
      <w:r w:rsidR="00E90E3E">
        <w:rPr>
          <w:rFonts w:ascii="Arial" w:eastAsia="Arial" w:hAnsi="Arial" w:cs="Arial"/>
          <w:color w:val="000000" w:themeColor="text1"/>
        </w:rPr>
        <w:t>s and then deposits</w:t>
      </w:r>
      <w:r w:rsidR="00DA6254" w:rsidRPr="005203CF">
        <w:rPr>
          <w:rFonts w:ascii="Arial" w:eastAsia="Arial" w:hAnsi="Arial" w:cs="Arial"/>
          <w:color w:val="000000" w:themeColor="text1"/>
        </w:rPr>
        <w:t xml:space="preserve"> mRNAs and proteins into </w:t>
      </w:r>
      <w:r w:rsidR="1BC39A38" w:rsidRPr="005203CF">
        <w:rPr>
          <w:rFonts w:ascii="Arial" w:eastAsia="Arial" w:hAnsi="Arial" w:cs="Arial"/>
          <w:color w:val="000000" w:themeColor="text1"/>
        </w:rPr>
        <w:t>the oocyte</w:t>
      </w:r>
      <w:r w:rsidR="008E01BC" w:rsidRPr="005203CF">
        <w:rPr>
          <w:rFonts w:ascii="Arial" w:eastAsia="Arial" w:hAnsi="Arial" w:cs="Arial"/>
          <w:color w:val="000000" w:themeColor="text1"/>
        </w:rPr>
        <w:t>,</w:t>
      </w:r>
      <w:r w:rsidR="00DA6254" w:rsidRPr="005203CF">
        <w:rPr>
          <w:rFonts w:ascii="Arial" w:eastAsia="Arial" w:hAnsi="Arial" w:cs="Arial"/>
          <w:color w:val="000000" w:themeColor="text1"/>
        </w:rPr>
        <w:t xml:space="preserve"> </w:t>
      </w:r>
      <w:r w:rsidR="00380A56" w:rsidRPr="005203CF">
        <w:rPr>
          <w:rFonts w:ascii="Arial" w:eastAsia="Arial" w:hAnsi="Arial" w:cs="Arial"/>
          <w:color w:val="000000" w:themeColor="text1"/>
        </w:rPr>
        <w:t xml:space="preserve">which </w:t>
      </w:r>
      <w:r w:rsidR="00DA6254" w:rsidRPr="005203CF">
        <w:rPr>
          <w:rFonts w:ascii="Arial" w:eastAsia="Arial" w:hAnsi="Arial" w:cs="Arial"/>
          <w:color w:val="000000" w:themeColor="text1"/>
        </w:rPr>
        <w:t xml:space="preserve">eventually gives rise to </w:t>
      </w:r>
      <w:r w:rsidR="1BC39A38" w:rsidRPr="005203CF">
        <w:rPr>
          <w:rFonts w:ascii="Arial" w:eastAsia="Arial" w:hAnsi="Arial" w:cs="Arial"/>
          <w:color w:val="000000" w:themeColor="text1"/>
        </w:rPr>
        <w:t>a mature egg</w:t>
      </w:r>
      <w:r w:rsidR="00BE4849" w:rsidRPr="005203CF">
        <w:rPr>
          <w:rFonts w:ascii="Arial" w:eastAsia="Arial" w:hAnsi="Arial" w:cs="Arial"/>
          <w:color w:val="000000" w:themeColor="text1"/>
        </w:rPr>
        <w:t xml:space="preserve"> </w:t>
      </w:r>
      <w:r w:rsidR="00BE4849"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{"citationID":"K3nu2UwE","properties":{"formattedCitation":"(J. Huynh and St Johnston 2000; Narbonne-Reveau et al. 2006)","plainCitation":"(J. Huynh and St Johnston 2000; Narbonne-Reveau et al. 2006)","noteIndex":0},"citationItems":[{"id":1698,"uris":["http://zotero.org/users/6609021/items/ZHEPIWVB"],"uri":["http://zotero.org/users/6609021/items/ZHEPIWVB"],"itemData":{"id":1698,"type":"article-journal","abstract":"The oocyte is the only cell in Drosophila that goes through meiosis with meiotic recombination, but several germ cells in a 16-cell cyst enter meiosis and form synaptonemal complexes (SC) before one cell is selected to become the oocyte. Using an antibody that recognises a component of the SC or the synapsed chromosomes, we have analysed how meiosis becomes restricted to one cell, in relation to the other events in oocyte determination. Although BicD and egl mutants both cause the development of cysts with no oocyte, they have opposite effects on the behaviour of the SC: none of the cells in the cyst form SC in BicD null mutants, whereas all of the cells do in egl and orb mutants. Furthermore, unlike all cytoplasmic markers for the oocyte, the SC still becomes restricted to one cell when the microtubules are depolymerised, even though the BicD/Egl complex is not localised. These results lead us to propose a model in which BicD, Egl and Orb control entry into meiosis by regulating translation.","container-title":"Development","DOI":"10.1242/dev.127.13.2785","ISSN":"0950-1991","issue":"13","journalAbbreviation":"Development","note":"Citation Key: huynhRoleBicDEgl2000","page":"2785-2794","source":"Silverchair","title":"The role of BicD, egl, orb and the microtubules in the restriction of meiosis to the Drosophila oocyte","volume":"127","author":[{"family":"Huynh","given":"J."},{"family":"St Johnston","given":"D."}],"issued":{"date-parts":[["2000",7,1]]},"citation-key":"huynhRoleBicDEgl2000"}},{"id":1701,"uris":["http://zotero.org/users/6609021/items/9U4MZIDD"],"uri":["http://zotero.org/users/6609021/items/9U4MZIDD"],"itemData":{"id":1701,"type":"article-journal","abstract":"The fused gene encodes a serine–threonine kinase that functions as a positive regulator of Hedgehog signal transduction in Drosophila embryogenesis, wing morphogenesis, and somatic cell development during oogenesis. Here, we have characterized the germline ovarian tumors present in adult ovaries of fused mutant females, a phenotype not observed upon deregulation of any other component of Hedgehog signaling. In the strongest fused mutant contexts, we found that tumorous ovarian follicles accumulate early spectrosome-containing germ cells corresponding to germline stem cells and/or early cystoblasts as evidenced by activated Dpp signal transduction and transcriptional repression of bag-of-marbles, encoding the cystoblast determination factor. These early germ cells are maintained far from their usual position in a specialized niche of somatic cells in the apical part of the germarium, which appears normal in size in fused mutant ovarioles. Therefore, these results indicate a novel function for fused in downregulation of Dpp signaling which is necessary for de-repression of bag-of-marbles and consequent cystoblast determination. The abnormal accumulation of these early germ cells seems to be due primarily to defects in differentiation since we show that germline stem cell proliferation in the germarium is not affected. A later block in germline development, at the 16-cell cyst stage before significant nurse cell and oocyte differentiation, was also observed in tumorous follicles when fused function was only partially lowered. Finally, fused mutant ovaries exhibit some germline cysts having undergone a supernumerary fifth mitotic division. Through clonal analysis, we provide evidence that fused regulates these cystocyte divisions cell autonomously, while the tumorous phenotype probably reflects both a somatic and germline requirement for fused for cyst and follicle development.","container-title":"Mechanisms of Development","DOI":"10.1016/j.mod.2006.01.001","ISSN":"0925-4773","issue":"3","journalAbbreviation":"Mechanisms of Development","language":"en","note":"tex.ids= narbonne-reveauFusedRegulatesGermline2006\nPMID: 16516445\nCitation Key: narbonne-reveauFusedRegulatesGermline2006","page":"197-209","source":"ScienceDirect","title":"fused regulates germline cyst mitosis and differentiation during Drosophila oogenesis","volume":"123","author":[{"family":"Narbonne-Reveau","given":"Karine"},{"family":"Besse","given":"Florence"},{"family":"Lamour-Isnard","given":"Claudie"},{"family":"Busson","given":"Denise"},{"family":"Pret","given":"Anne-Marie"}],"issued":{"date-parts":[["2006",3,1]]},"citation-key":"narbonne-reveauFusedRegulatesGermline2006"}}],"schema":"https://github.com/citation-style-language/schema/raw/master/csl-citation.json"} </w:instrText>
      </w:r>
      <w:r w:rsidR="00BE4849" w:rsidRPr="005203CF">
        <w:rPr>
          <w:rFonts w:ascii="Arial" w:eastAsia="Arial" w:hAnsi="Arial" w:cs="Arial"/>
          <w:color w:val="000000" w:themeColor="text1"/>
        </w:rPr>
        <w:fldChar w:fldCharType="separate"/>
      </w:r>
      <w:r w:rsidR="00645EB6" w:rsidRPr="005203CF">
        <w:rPr>
          <w:rFonts w:ascii="Arial" w:hAnsi="Arial" w:cs="Arial"/>
        </w:rPr>
        <w:t>(J. Huynh and St Johnston 2000; Narbonne-</w:t>
      </w:r>
      <w:proofErr w:type="spellStart"/>
      <w:r w:rsidR="00645EB6" w:rsidRPr="005203CF">
        <w:rPr>
          <w:rFonts w:ascii="Arial" w:hAnsi="Arial" w:cs="Arial"/>
        </w:rPr>
        <w:t>Reveau</w:t>
      </w:r>
      <w:proofErr w:type="spellEnd"/>
      <w:r w:rsidR="00645EB6" w:rsidRPr="005203CF">
        <w:rPr>
          <w:rFonts w:ascii="Arial" w:hAnsi="Arial" w:cs="Arial"/>
        </w:rPr>
        <w:t xml:space="preserve"> et al. 2006)</w:t>
      </w:r>
      <w:r w:rsidR="00BE4849" w:rsidRPr="005203CF">
        <w:rPr>
          <w:rFonts w:ascii="Arial" w:eastAsia="Arial" w:hAnsi="Arial" w:cs="Arial"/>
          <w:color w:val="000000" w:themeColor="text1"/>
        </w:rPr>
        <w:fldChar w:fldCharType="end"/>
      </w:r>
      <w:r w:rsidR="1BC39A38" w:rsidRPr="005203CF">
        <w:rPr>
          <w:rFonts w:ascii="Arial" w:eastAsia="Arial" w:hAnsi="Arial" w:cs="Arial"/>
          <w:color w:val="000000" w:themeColor="text1"/>
        </w:rPr>
        <w:t xml:space="preserve">. </w:t>
      </w:r>
    </w:p>
    <w:p w14:paraId="2CC98761" w14:textId="42C12888" w:rsidR="009274FC" w:rsidRPr="005203CF" w:rsidRDefault="009274FC" w:rsidP="005203CF">
      <w:pPr>
        <w:spacing w:after="0" w:line="360" w:lineRule="auto"/>
        <w:jc w:val="both"/>
        <w:rPr>
          <w:rFonts w:ascii="Arial" w:eastAsia="Arial" w:hAnsi="Arial" w:cs="Arial"/>
          <w:color w:val="000000" w:themeColor="text1"/>
        </w:rPr>
      </w:pPr>
    </w:p>
    <w:p w14:paraId="073CBADB" w14:textId="6EF48F02" w:rsidR="009274FC" w:rsidRPr="005203CF" w:rsidRDefault="001E1880"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Expression of differentiation factors</w:t>
      </w:r>
      <w:r w:rsidR="00B1626F" w:rsidRPr="005203CF">
        <w:rPr>
          <w:rFonts w:ascii="Arial" w:eastAsia="Arial" w:hAnsi="Arial" w:cs="Arial"/>
          <w:color w:val="000000" w:themeColor="text1"/>
        </w:rPr>
        <w:t>,</w:t>
      </w:r>
      <w:r w:rsidRPr="005203CF">
        <w:rPr>
          <w:rFonts w:ascii="Arial" w:eastAsia="Arial" w:hAnsi="Arial" w:cs="Arial"/>
          <w:color w:val="000000" w:themeColor="text1"/>
        </w:rPr>
        <w:t xml:space="preserve"> </w:t>
      </w:r>
      <w:r w:rsidR="00B1626F" w:rsidRPr="005203CF">
        <w:rPr>
          <w:rFonts w:ascii="Arial" w:eastAsia="Arial" w:hAnsi="Arial" w:cs="Arial"/>
          <w:color w:val="000000" w:themeColor="text1"/>
        </w:rPr>
        <w:t xml:space="preserve">including those </w:t>
      </w:r>
      <w:r w:rsidR="00C64BB6" w:rsidRPr="005203CF">
        <w:rPr>
          <w:rFonts w:ascii="Arial" w:eastAsia="Arial" w:hAnsi="Arial" w:cs="Arial"/>
          <w:color w:val="000000" w:themeColor="text1"/>
        </w:rPr>
        <w:t>that regulate translation</w:t>
      </w:r>
      <w:r w:rsidR="00B1626F" w:rsidRPr="005203CF">
        <w:rPr>
          <w:rFonts w:ascii="Arial" w:eastAsia="Arial" w:hAnsi="Arial" w:cs="Arial"/>
          <w:color w:val="000000" w:themeColor="text1"/>
        </w:rPr>
        <w:t>,</w:t>
      </w:r>
      <w:r w:rsidR="00C64BB6" w:rsidRPr="005203CF">
        <w:rPr>
          <w:rFonts w:ascii="Arial" w:eastAsia="Arial" w:hAnsi="Arial" w:cs="Arial"/>
          <w:color w:val="000000" w:themeColor="text1"/>
        </w:rPr>
        <w:t xml:space="preserve"> </w:t>
      </w:r>
      <w:r w:rsidRPr="005203CF">
        <w:rPr>
          <w:rFonts w:ascii="Arial" w:eastAsia="Arial" w:hAnsi="Arial" w:cs="Arial"/>
          <w:color w:val="000000" w:themeColor="text1"/>
        </w:rPr>
        <w:t>results in progressive differentiation of GSCs to an oocyte</w:t>
      </w:r>
      <w:r w:rsidR="0097562F" w:rsidRPr="005203CF">
        <w:rPr>
          <w:rFonts w:ascii="Arial" w:eastAsia="Arial" w:hAnsi="Arial" w:cs="Arial"/>
          <w:color w:val="000000" w:themeColor="text1"/>
        </w:rPr>
        <w:t xml:space="preserve"> </w:t>
      </w:r>
      <w:r w:rsidR="0097562F" w:rsidRPr="005203CF">
        <w:rPr>
          <w:rFonts w:ascii="Arial" w:eastAsia="Arial" w:hAnsi="Arial" w:cs="Arial"/>
          <w:color w:val="000000" w:themeColor="text1"/>
        </w:rPr>
        <w:fldChar w:fldCharType="begin"/>
      </w:r>
      <w:r w:rsidR="001A5794" w:rsidRPr="005203CF">
        <w:rPr>
          <w:rFonts w:ascii="Arial" w:eastAsia="Arial" w:hAnsi="Arial" w:cs="Arial"/>
          <w:color w:val="000000" w:themeColor="text1"/>
        </w:rPr>
        <w:instrText xml:space="preserve"> ADDIN ZOTERO_ITEM CSL_CITATION {"citationID":"uYLsJ96g","properties":{"formattedCitation":"(Blatt et al. 2020; Slaidina and Lehmann 2014)","plainCitation":"(Blatt et al. 2020; Slaidina and Lehmann 2014)","noteIndex":0},"citationItems":[{"id":701,"uris":["http://zotero.org/users/6609021/items/V926CMIF"],"uri":["http://zotero.org/users/6609021/items/V926CMIF"],"itemData":{"id":701,"type":"chapter","abstract":"During oogenesis, several developmental processes must be traversed to ensure effective completion of gametogenesis including, stem cell maintenance and asymmetric division, differentiation, mitosis and meiosis, and production of maternally contributed mRNAs, making the germline a salient model for understanding how cell fate transitions are mediated. Due to silencing of the genome during meiotic divisions, there is little instructive transcription, barring a few examples, to mediate these critical transitions. In Drosophila, several layers of post-transcriptional regulation ensure that the mRNAs required for these processes are expressed in a timely manner and as needed during germline differentiation. These layers of regulation include alternative splicing, RNA modification, ribosome production, and translational repression. Many of the molecules and pathways involved in these regulatory activities are conserved from Drosophila to humans making the Drosophila germline an elegant model for studying the role of post-transcriptional regulation during stem cell differentiation and meiosis.","container-title":"Current Topics in Developmental Biology","ISBN":"978-0-12-815220-1","language":"en","note":"Citation Key: blattPosttranscriptionalGeneRegulation2020\ntex.ids= blatt2019post\nDOI: 10.1016/bs.ctdb.2019.10.003\npublisher: Academic Press","page":"3-34","publisher":"Elsevier","source":"DOI.org (Crossref)","title":"Post-transcriptional gene regulation regulates germline stem cell to oocyte transition during Drosophila oogenesis","URL":"https://linkinghub.elsevier.com/retrieve/pii/S007021531930078X","volume":"140","author":[{"family":"Blatt","given":"Patrick"},{"family":"Martin","given":"Elliot T."},{"family":"Breznak","given":"Shane M."},{"family":"Rangan","given":"Prashanth"}],"accessed":{"date-parts":[["2020",11,6]]},"issued":{"date-parts":[["2020"]]},"citation-key":"blattPosttranscriptionalGeneRegulation2020"}},{"id":1604,"uris":["http://zotero.org/users/6609021/items/ZZYC3MMS"],"uri":["http://zotero.org/users/6609021/items/ZZYC3MMS"],"itemData":{"id":1604,"type":"article-journal","abstract":"Stem cells give rise to tissues and organs during development and maintain their integrity during adulthood. They have the potential to self-renew or differentiate at each division. To ensure proper organ growth and homeostasis, self-renewal versus differentiation decisions need to be tightly controlled. Systematic genetic studies in Drosophila melanogaster are revealing extensive regulatory networks that control the switch between stem cell self-renewal and differentiation in the germline. These networks, which are based primarily on mutual translational repression, act via interlocked feedback loops to provide robustness to this important fate decision.","container-title":"The Journal of Cell Biology","DOI":"10.1083/jcb.201407102","issue":"1","note":"Citation Key: Slaidina2014h\ntex.ids= Slaidina2014n","page":"13 LP  - 21","title":"Translational control in germline stem cell development","title-short":"Slaidina2014h","volume":"207","author":[{"family":"Slaidina","given":"Maija"},{"family":"Lehmann","given":"Ruth"}],"issued":{"date-parts":[["2014",10,13]]},"citation-key":"Slaidina2014h"}}],"schema":"https://github.com/citation-style-language/schema/raw/master/csl-citation.json"} </w:instrText>
      </w:r>
      <w:r w:rsidR="0097562F" w:rsidRPr="005203CF">
        <w:rPr>
          <w:rFonts w:ascii="Arial" w:eastAsia="Arial" w:hAnsi="Arial" w:cs="Arial"/>
          <w:color w:val="000000" w:themeColor="text1"/>
        </w:rPr>
        <w:fldChar w:fldCharType="separate"/>
      </w:r>
      <w:r w:rsidR="001A5794" w:rsidRPr="005203CF">
        <w:rPr>
          <w:rFonts w:ascii="Arial" w:hAnsi="Arial" w:cs="Arial"/>
        </w:rPr>
        <w:t>(Blatt et al. 2020; Slaidina and Lehmann 2014)</w:t>
      </w:r>
      <w:r w:rsidR="0097562F" w:rsidRPr="005203CF">
        <w:rPr>
          <w:rFonts w:ascii="Arial" w:eastAsia="Arial" w:hAnsi="Arial" w:cs="Arial"/>
          <w:color w:val="000000" w:themeColor="text1"/>
        </w:rPr>
        <w:fldChar w:fldCharType="end"/>
      </w:r>
      <w:r w:rsidRPr="005203CF">
        <w:rPr>
          <w:rFonts w:ascii="Arial" w:eastAsia="Arial" w:hAnsi="Arial" w:cs="Arial"/>
          <w:color w:val="000000" w:themeColor="text1"/>
        </w:rPr>
        <w:t xml:space="preserve">. </w:t>
      </w:r>
      <w:ins w:id="2" w:author="Elliot Martin" w:date="2022-01-24T15:03:00Z">
        <w:r w:rsidR="0010691B">
          <w:rPr>
            <w:rFonts w:ascii="Arial" w:eastAsia="Arial" w:hAnsi="Arial" w:cs="Arial"/>
            <w:color w:val="000000" w:themeColor="text1"/>
          </w:rPr>
          <w:t>B</w:t>
        </w:r>
        <w:r w:rsidR="0010691B">
          <w:rPr>
            <w:rFonts w:ascii="Arial" w:eastAsia="Arial" w:hAnsi="Arial" w:cs="Arial"/>
            <w:color w:val="000000" w:themeColor="text1"/>
          </w:rPr>
          <w:t>eginning in</w:t>
        </w:r>
        <w:r w:rsidR="0010691B" w:rsidRPr="005203CF">
          <w:rPr>
            <w:rFonts w:ascii="Arial" w:eastAsia="Arial" w:hAnsi="Arial" w:cs="Arial"/>
            <w:color w:val="000000" w:themeColor="text1"/>
          </w:rPr>
          <w:t xml:space="preserve"> </w:t>
        </w:r>
        <w:r w:rsidR="0010691B" w:rsidRPr="005203CF">
          <w:rPr>
            <w:rFonts w:ascii="Arial" w:eastAsia="Arial" w:hAnsi="Arial" w:cs="Arial"/>
            <w:color w:val="000000" w:themeColor="text1"/>
          </w:rPr>
          <w:t>CBs</w:t>
        </w:r>
        <w:r w:rsidR="0010691B">
          <w:rPr>
            <w:rFonts w:ascii="Arial" w:eastAsia="Arial" w:hAnsi="Arial" w:cs="Arial"/>
            <w:color w:val="000000" w:themeColor="text1"/>
          </w:rPr>
          <w:t>,</w:t>
        </w:r>
        <w:r w:rsidR="0010691B" w:rsidRPr="005203CF">
          <w:rPr>
            <w:rFonts w:ascii="Arial" w:eastAsia="Arial" w:hAnsi="Arial" w:cs="Arial"/>
            <w:color w:val="000000" w:themeColor="text1"/>
          </w:rPr>
          <w:t xml:space="preserve"> </w:t>
        </w:r>
        <w:r w:rsidR="0010691B">
          <w:rPr>
            <w:rFonts w:ascii="Arial" w:eastAsia="Arial" w:hAnsi="Arial" w:cs="Arial"/>
            <w:color w:val="000000" w:themeColor="text1"/>
          </w:rPr>
          <w:t xml:space="preserve"> </w:t>
        </w:r>
      </w:ins>
      <w:r w:rsidR="000869E8">
        <w:rPr>
          <w:rFonts w:ascii="Arial" w:eastAsia="Arial" w:hAnsi="Arial" w:cs="Arial"/>
          <w:color w:val="000000" w:themeColor="text1"/>
        </w:rPr>
        <w:t xml:space="preserve">Bam is expression promotes </w:t>
      </w:r>
      <w:r w:rsidRPr="005203CF">
        <w:rPr>
          <w:rFonts w:ascii="Arial" w:eastAsia="Arial" w:hAnsi="Arial" w:cs="Arial"/>
          <w:color w:val="000000" w:themeColor="text1"/>
        </w:rPr>
        <w:t xml:space="preserve">differentiation </w:t>
      </w:r>
      <w:r w:rsidR="000869E8">
        <w:rPr>
          <w:rFonts w:ascii="Arial" w:eastAsia="Arial" w:hAnsi="Arial" w:cs="Arial"/>
          <w:color w:val="000000" w:themeColor="text1"/>
        </w:rPr>
        <w:t>and the</w:t>
      </w:r>
      <w:r w:rsidRPr="005203CF">
        <w:rPr>
          <w:rFonts w:ascii="Arial" w:eastAsia="Arial" w:hAnsi="Arial" w:cs="Arial"/>
          <w:color w:val="000000" w:themeColor="text1"/>
        </w:rPr>
        <w:t xml:space="preserve"> transition from CB to </w:t>
      </w:r>
      <w:r w:rsidR="0097562F" w:rsidRPr="005203CF">
        <w:rPr>
          <w:rFonts w:ascii="Arial" w:eastAsia="Arial" w:hAnsi="Arial" w:cs="Arial"/>
          <w:color w:val="000000" w:themeColor="text1"/>
        </w:rPr>
        <w:t>8-</w:t>
      </w:r>
      <w:r w:rsidR="000E0EF8" w:rsidRPr="005203CF">
        <w:rPr>
          <w:rFonts w:ascii="Arial" w:eastAsia="Arial" w:hAnsi="Arial" w:cs="Arial"/>
          <w:color w:val="000000" w:themeColor="text1"/>
        </w:rPr>
        <w:t>cell cyst</w:t>
      </w:r>
      <w:r w:rsidRPr="005203CF">
        <w:rPr>
          <w:rFonts w:ascii="Arial" w:eastAsia="Arial" w:hAnsi="Arial" w:cs="Arial"/>
          <w:color w:val="000000" w:themeColor="text1"/>
        </w:rPr>
        <w:t xml:space="preserve"> stage</w:t>
      </w:r>
      <w:r w:rsidR="0097562F" w:rsidRPr="005203CF">
        <w:rPr>
          <w:rFonts w:ascii="Arial" w:eastAsia="Arial" w:hAnsi="Arial" w:cs="Arial"/>
          <w:color w:val="000000" w:themeColor="text1"/>
        </w:rPr>
        <w:t xml:space="preserve"> </w:t>
      </w:r>
      <w:r w:rsidR="0097562F" w:rsidRPr="005203CF">
        <w:rPr>
          <w:rFonts w:ascii="Arial" w:eastAsia="Arial" w:hAnsi="Arial" w:cs="Arial"/>
          <w:color w:val="000000" w:themeColor="text1"/>
        </w:rPr>
        <w:fldChar w:fldCharType="begin"/>
      </w:r>
      <w:r w:rsidR="001A4356" w:rsidRPr="005203CF">
        <w:rPr>
          <w:rFonts w:ascii="Arial" w:eastAsia="Arial" w:hAnsi="Arial" w:cs="Arial"/>
          <w:color w:val="000000" w:themeColor="text1"/>
        </w:rPr>
        <w:instrText xml:space="preserve"> ADDIN ZOTERO_ITEM CSL_CITATION {"citationID":"EwTo9xkn","properties":{"formattedCitation":"(Chen and McKearin 2003a; McKearin and Ohlstein 1995; Ohlstein and McKearin 1997)","plainCitation":"(Chen and McKearin 2003a; McKearin and Ohlstein 1995; Ohlstein and McKearin 1997)","noteIndex":0},"citationItems":[{"id":741,"uris":["http://zotero.org/users/6609021/items/J9LF6VWE"],"uri":["http://zotero.org/users/6609021/items/J9LF6VWE"],"itemData":{"id":741,"type":"article-journal","abstract":"Stem cells execute self-renewing and asymmetric cell divisions in close association with stromal cells that form a niche [1]. The mechanisms that link stromal cell signaling to self-renewal and asymmetry are only beginning to be identified, but Drosophila oogenic germline stem cells (GSCs) have emerged as an important model for studying stem cell niches. A member of the Bone Morphogenetic Protein (BMP) ligand family, Decapentaplegic (Dpp), sustains ovarian GSCs by suppressing differentiation in the stem cell niche (Figure 1A). Dpp overexpression expands the niche, blocks germ cell differentiation, and causes GSC hyperplasty [2, 3]. Here, we show that the bag-of-marbles (bam) differentiation factor is the principal target of Dpp signaling in GSCs; ectopic bam expression restores differentiation even when Dpp is overexpressed. We show that the transcriptional silencer element in the bam gene integrates Dpp control of bam expression. Finally and most significantly, we demonstrate for the first time that Dpp signaling regulates bam expression directly since the bam silencer element is a strong binding site for the Drosophila Smads, Mad and Medea. These studies provide a simple mechanistic explanation for how stromal cell signals regulate both the self-renewal and asymmetric fates of the products of stem cell division.","container-title":"Current Biology","DOI":"10.1016/J.CUB.2003.09.033","ISSN":"0960-9822","issue":"20","note":"publisher: Cell Press\nCitation Key: Chen2003o","page":"1786-1791","title":"Dpp Signaling Silences bam Transcription Directly to Establish Asymmetric Divisions of Germline Stem Cells","title-short":"Chen2003o","volume":"13","author":[{"family":"Chen","given":"Dahua"},{"family":"McKearin","given":"Dennis"}],"issued":{"date-parts":[["2003",10,14]]},"citation-key":"Chen2003o"}},{"id":823,"uris":["http://zotero.org/users/6609021/items/QUFKJVGQ"],"uri":["http://zotero.org/users/6609021/items/QUFKJVGQ"],"itemData":{"id":823,"type":"article-journal","abstract":"Cell differentiation commonly dictates a change in the cell cycle of mitotic daughters. Previous investigations have suggested that the Drosophila bag of marbles (bam) gene is required for the differentiation of germline stem cell daughters (cystoblasts) from the mother stem cells, perhaps by altering the cell cycle. In this paper, we report the preparation of antibodies to the Bam protein and the use of those reagents to investigate how Bam is required for germ cell development. We find that Bam exists as both a fusome component and as cytoplasmic protein and that cytoplasmic and fusome Bam might have separable activities. We also show that bam mutant germ cells are blocked in differentiation and are trapped as mitotically active cells like stem cells. A model for how Bam might regulate cystocyte differentiation is presented.","container-title":"Development","ISSN":"0950-1991","issue":"9","note":"PMID: 7555720\nCitation Key: McKearin1995b\nISBN: 0950-1991","page":"2937 LP  - 2947","title":"A role for the Drosophila bag-of-marbles protein in the differentiation of cystoblasts from germline stem cells","title-short":"McKearin1995b","volume":"121","author":[{"family":"McKearin","given":"D"},{"family":"Ohlstein","given":"B"}],"issued":{"date-parts":[["1995",9,1]]},"citation-key":"McKearin1995b"}},{"id":310,"uris":["http://zotero.org/users/6609021/items/LMQJLADN"],"uri":["http://zotero.org/users/6609021/items/LMQJLADN"],"itemData":{"id":310,"type":"article-journal","abstract":"Skip to Next Section\nThe Drosophila germ-cell lineage has emerged as a remarkable system for identifying genes required for changes in cell fate from stem cells into more specialized cells. Previous work indicates that bam expression is necessary for cystoblast differentiation; bam mutant germ cells fail to differentiate, but instead proliferate like stem cells. This paper reports that ectopic expression of bam is sufficient to extinguish stem cell divisions. Heat-induced bam+ expression specifically eliminated oogenic stem cells while somatic stem cell populations were not affected. Together with previous studies of the timing of bam mRNA and protein expression and the state of arrest in bam mutant cells, these data implicate Bam as a direct regulator of the switch from stem cell to cystoblast. Surprisingly, ectopic bam+ had no deleterious consequences for male germline cells suggesting that Bam may regulate somewhat different steps of germ-cell development in oogenesis and spermatogenesis. We discuss a model for how bam+ could direct differentiation based on our data (McKearin and Ohlstein, 1995) that Bam protein is essential to assemble part of the germ-cell-specific organelle, the fusome. We propose that fusome biogenesis is an obligate step for cystoblast cell fate and that Bam is the limiting factor for fusome maturation in female germ cells.","container-title":"Development","ISSN":"0950-1991, 1477-9129","issue":"18","language":"en","note":"publisher: The Company of Biologists Ltd\nsection: JOURNAL ARTICLES\nPMID: 9342057\nCitation Key: ohlsteinEctopicExpressionDrosophila1997","page":"3651-3662","source":"dev.biologists.org","title":"Ectopic expression of the Drosophila Bam protein eliminates oogenic germline stem cells","volume":"124","author":[{"family":"Ohlstein","given":"B."},{"family":"McKearin","given":"D."}],"issued":{"date-parts":[["1997",9,15]]},"citation-key":"ohlsteinEctopicExpressionDrosophila1997"}}],"schema":"https://github.com/citation-style-language/schema/raw/master/csl-citation.json"} </w:instrText>
      </w:r>
      <w:r w:rsidR="0097562F" w:rsidRPr="005203CF">
        <w:rPr>
          <w:rFonts w:ascii="Arial" w:eastAsia="Arial" w:hAnsi="Arial" w:cs="Arial"/>
          <w:color w:val="000000" w:themeColor="text1"/>
        </w:rPr>
        <w:fldChar w:fldCharType="separate"/>
      </w:r>
      <w:r w:rsidR="001A4356" w:rsidRPr="005203CF">
        <w:rPr>
          <w:rFonts w:ascii="Arial" w:hAnsi="Arial" w:cs="Arial"/>
        </w:rPr>
        <w:t xml:space="preserve">(Chen and </w:t>
      </w:r>
      <w:proofErr w:type="spellStart"/>
      <w:r w:rsidR="001A4356" w:rsidRPr="005203CF">
        <w:rPr>
          <w:rFonts w:ascii="Arial" w:hAnsi="Arial" w:cs="Arial"/>
        </w:rPr>
        <w:t>McKearin</w:t>
      </w:r>
      <w:proofErr w:type="spellEnd"/>
      <w:r w:rsidR="001A4356" w:rsidRPr="005203CF">
        <w:rPr>
          <w:rFonts w:ascii="Arial" w:hAnsi="Arial" w:cs="Arial"/>
        </w:rPr>
        <w:t xml:space="preserve"> 2003a; </w:t>
      </w:r>
      <w:proofErr w:type="spellStart"/>
      <w:r w:rsidR="001A4356" w:rsidRPr="005203CF">
        <w:rPr>
          <w:rFonts w:ascii="Arial" w:hAnsi="Arial" w:cs="Arial"/>
        </w:rPr>
        <w:t>McKearin</w:t>
      </w:r>
      <w:proofErr w:type="spellEnd"/>
      <w:r w:rsidR="001A4356" w:rsidRPr="005203CF">
        <w:rPr>
          <w:rFonts w:ascii="Arial" w:hAnsi="Arial" w:cs="Arial"/>
        </w:rPr>
        <w:t xml:space="preserve"> and </w:t>
      </w:r>
      <w:proofErr w:type="spellStart"/>
      <w:r w:rsidR="001A4356" w:rsidRPr="005203CF">
        <w:rPr>
          <w:rFonts w:ascii="Arial" w:hAnsi="Arial" w:cs="Arial"/>
        </w:rPr>
        <w:t>Ohlstein</w:t>
      </w:r>
      <w:proofErr w:type="spellEnd"/>
      <w:r w:rsidR="001A4356" w:rsidRPr="005203CF">
        <w:rPr>
          <w:rFonts w:ascii="Arial" w:hAnsi="Arial" w:cs="Arial"/>
        </w:rPr>
        <w:t xml:space="preserve"> 1995; </w:t>
      </w:r>
      <w:proofErr w:type="spellStart"/>
      <w:r w:rsidR="001A4356" w:rsidRPr="005203CF">
        <w:rPr>
          <w:rFonts w:ascii="Arial" w:hAnsi="Arial" w:cs="Arial"/>
        </w:rPr>
        <w:t>Ohlstein</w:t>
      </w:r>
      <w:proofErr w:type="spellEnd"/>
      <w:r w:rsidR="001A4356" w:rsidRPr="005203CF">
        <w:rPr>
          <w:rFonts w:ascii="Arial" w:hAnsi="Arial" w:cs="Arial"/>
        </w:rPr>
        <w:t xml:space="preserve"> and </w:t>
      </w:r>
      <w:proofErr w:type="spellStart"/>
      <w:r w:rsidR="001A4356" w:rsidRPr="005203CF">
        <w:rPr>
          <w:rFonts w:ascii="Arial" w:hAnsi="Arial" w:cs="Arial"/>
        </w:rPr>
        <w:t>McKearin</w:t>
      </w:r>
      <w:proofErr w:type="spellEnd"/>
      <w:r w:rsidR="001A4356" w:rsidRPr="005203CF">
        <w:rPr>
          <w:rFonts w:ascii="Arial" w:hAnsi="Arial" w:cs="Arial"/>
        </w:rPr>
        <w:t xml:space="preserve"> 1997)</w:t>
      </w:r>
      <w:r w:rsidR="0097562F" w:rsidRPr="005203CF">
        <w:rPr>
          <w:rFonts w:ascii="Arial" w:eastAsia="Arial" w:hAnsi="Arial" w:cs="Arial"/>
          <w:color w:val="000000" w:themeColor="text1"/>
        </w:rPr>
        <w:fldChar w:fldCharType="end"/>
      </w:r>
      <w:r w:rsidRPr="005203CF">
        <w:rPr>
          <w:rFonts w:ascii="Arial" w:eastAsia="Arial" w:hAnsi="Arial" w:cs="Arial"/>
          <w:color w:val="000000" w:themeColor="text1"/>
        </w:rPr>
        <w:t xml:space="preserve">. In the </w:t>
      </w:r>
      <w:r w:rsidR="000E0EF8" w:rsidRPr="005203CF">
        <w:rPr>
          <w:rFonts w:ascii="Arial" w:eastAsia="Arial" w:hAnsi="Arial" w:cs="Arial"/>
          <w:color w:val="000000" w:themeColor="text1"/>
        </w:rPr>
        <w:t>8-cell cyst</w:t>
      </w:r>
      <w:r w:rsidRPr="005203CF">
        <w:rPr>
          <w:rFonts w:ascii="Arial" w:eastAsia="Arial" w:hAnsi="Arial" w:cs="Arial"/>
          <w:color w:val="000000" w:themeColor="text1"/>
        </w:rPr>
        <w:t xml:space="preserve">, Rbfox1 promotes exit from the mitotic cell cycles </w:t>
      </w:r>
      <w:r w:rsidR="007F3C85" w:rsidRPr="005203CF">
        <w:rPr>
          <w:rFonts w:ascii="Arial" w:eastAsia="Arial" w:hAnsi="Arial" w:cs="Arial"/>
          <w:color w:val="000000" w:themeColor="text1"/>
        </w:rPr>
        <w:t>in</w:t>
      </w:r>
      <w:r w:rsidRPr="005203CF">
        <w:rPr>
          <w:rFonts w:ascii="Arial" w:eastAsia="Arial" w:hAnsi="Arial" w:cs="Arial"/>
          <w:color w:val="000000" w:themeColor="text1"/>
        </w:rPr>
        <w:t>to meiosis</w:t>
      </w:r>
      <w:r w:rsidR="005325E2" w:rsidRPr="005203CF">
        <w:rPr>
          <w:rFonts w:ascii="Arial" w:eastAsia="Arial" w:hAnsi="Arial" w:cs="Arial"/>
          <w:color w:val="000000" w:themeColor="text1"/>
        </w:rPr>
        <w:t xml:space="preserve"> </w:t>
      </w:r>
      <w:r w:rsidR="0046001D" w:rsidRPr="005203CF">
        <w:rPr>
          <w:rFonts w:ascii="Arial" w:eastAsia="Arial" w:hAnsi="Arial" w:cs="Arial"/>
          <w:color w:val="000000" w:themeColor="text1"/>
        </w:rPr>
        <w:fldChar w:fldCharType="begin"/>
      </w:r>
      <w:r w:rsidR="001A5794" w:rsidRPr="005203CF">
        <w:rPr>
          <w:rFonts w:ascii="Arial" w:eastAsia="Arial" w:hAnsi="Arial" w:cs="Arial"/>
          <w:color w:val="000000" w:themeColor="text1"/>
        </w:rPr>
        <w:instrText xml:space="preserve"> ADDIN ZOTERO_ITEM CSL_CITATION {"citationID":"Ot5ZsDJp","properties":{"formattedCitation":"(Carreira-Rosario et al. 2016)","plainCitation":"(Carreira-Rosario et al. 2016)","noteIndex":0},"citationItems":[{"id":1021,"uris":["http://zotero.org/users/6609021/items/SJRZ8NXS"],"uri":["http://zotero.org/users/6609021/items/SJRZ8NXS"],"itemData":{"id":1021,"type":"article-journal","abstract":"RNA-binding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diseases.","container-title":"Developmental cell","DOI":"10.1016/j.devcel.2016.02.010","ISSN":"1878-1551","issue":"5","language":"eng","note":"Citation Key: Carreira-Rosario2016e\ntex.ids= carreira-rosarioRepressionPumilioProtein2016\nPMCID: PMC4785839\nPMID: 26954550\npublisher: Cell Press","page":"562-571","title":"Repression of Pumilio Protein Expression by Rbfox1 Promotes Germ Cell Differentiation","title-short":"Carreira-Rosario2016e","volume":"36","author":[{"family":"Carreira-Rosario","given":"Arnaldo"},{"family":"Bhargava","given":"Varsha"},{"family":"Hillebrand","given":"Jens"},{"family":"Kollipara","given":"Rahul K. K"},{"family":"Ramaswami","given":"Mani"},{"family":"Buszczak","given":"Michael"}],"issued":{"date-parts":[["2016",3,7]]},"citation-key":"Carreira-Rosario2016e"}}],"schema":"https://github.com/citation-style-language/schema/raw/master/csl-citation.json"} </w:instrText>
      </w:r>
      <w:r w:rsidR="0046001D" w:rsidRPr="005203CF">
        <w:rPr>
          <w:rFonts w:ascii="Arial" w:eastAsia="Arial" w:hAnsi="Arial" w:cs="Arial"/>
          <w:color w:val="000000" w:themeColor="text1"/>
        </w:rPr>
        <w:fldChar w:fldCharType="separate"/>
      </w:r>
      <w:r w:rsidR="0046001D" w:rsidRPr="005203CF">
        <w:rPr>
          <w:rFonts w:ascii="Arial" w:hAnsi="Arial" w:cs="Arial"/>
        </w:rPr>
        <w:t>(</w:t>
      </w:r>
      <w:proofErr w:type="spellStart"/>
      <w:r w:rsidR="0046001D" w:rsidRPr="005203CF">
        <w:rPr>
          <w:rFonts w:ascii="Arial" w:hAnsi="Arial" w:cs="Arial"/>
        </w:rPr>
        <w:t>Carreira</w:t>
      </w:r>
      <w:proofErr w:type="spellEnd"/>
      <w:r w:rsidR="0046001D" w:rsidRPr="005203CF">
        <w:rPr>
          <w:rFonts w:ascii="Arial" w:hAnsi="Arial" w:cs="Arial"/>
        </w:rPr>
        <w:t>-Rosario et al. 2016)</w:t>
      </w:r>
      <w:r w:rsidR="0046001D" w:rsidRPr="005203CF">
        <w:rPr>
          <w:rFonts w:ascii="Arial" w:eastAsia="Arial" w:hAnsi="Arial" w:cs="Arial"/>
          <w:color w:val="000000" w:themeColor="text1"/>
        </w:rPr>
        <w:fldChar w:fldCharType="end"/>
      </w:r>
      <w:r w:rsidRPr="005203CF">
        <w:rPr>
          <w:rFonts w:ascii="Arial" w:eastAsia="Arial" w:hAnsi="Arial" w:cs="Arial"/>
          <w:color w:val="000000" w:themeColor="text1"/>
        </w:rPr>
        <w:t xml:space="preserve">. Both </w:t>
      </w:r>
      <w:r w:rsidR="007F3C85" w:rsidRPr="005203CF">
        <w:rPr>
          <w:rFonts w:ascii="Arial" w:eastAsia="Arial" w:hAnsi="Arial" w:cs="Arial"/>
          <w:color w:val="000000" w:themeColor="text1"/>
        </w:rPr>
        <w:t xml:space="preserve">the differentiation factors </w:t>
      </w:r>
      <w:r w:rsidRPr="005203CF">
        <w:rPr>
          <w:rFonts w:ascii="Arial" w:eastAsia="Arial" w:hAnsi="Arial" w:cs="Arial"/>
          <w:color w:val="000000" w:themeColor="text1"/>
        </w:rPr>
        <w:t xml:space="preserve">Bam and </w:t>
      </w:r>
      <w:proofErr w:type="spellStart"/>
      <w:r w:rsidRPr="005203CF">
        <w:rPr>
          <w:rFonts w:ascii="Arial" w:eastAsia="Arial" w:hAnsi="Arial" w:cs="Arial"/>
          <w:color w:val="000000" w:themeColor="text1"/>
        </w:rPr>
        <w:t>Rbfox</w:t>
      </w:r>
      <w:proofErr w:type="spellEnd"/>
      <w:r w:rsidRPr="005203CF">
        <w:rPr>
          <w:rFonts w:ascii="Arial" w:eastAsia="Arial" w:hAnsi="Arial" w:cs="Arial"/>
          <w:color w:val="000000" w:themeColor="text1"/>
        </w:rPr>
        <w:t xml:space="preserve"> affect translation of mRNAs</w:t>
      </w:r>
      <w:r w:rsidR="007F3C85" w:rsidRPr="005203CF">
        <w:rPr>
          <w:rFonts w:ascii="Arial" w:eastAsia="Arial" w:hAnsi="Arial" w:cs="Arial"/>
          <w:color w:val="000000" w:themeColor="text1"/>
        </w:rPr>
        <w:t xml:space="preserve"> to promote differentiation</w:t>
      </w:r>
      <w:r w:rsidR="00C30721" w:rsidRPr="005203CF">
        <w:rPr>
          <w:rFonts w:ascii="Arial" w:eastAsia="Arial" w:hAnsi="Arial" w:cs="Arial"/>
          <w:color w:val="000000" w:themeColor="text1"/>
        </w:rPr>
        <w:t xml:space="preserve"> </w:t>
      </w:r>
      <w:r w:rsidR="00C30721"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{"citationID":"fMhFunK6","properties":{"formattedCitation":"(Li et al. 2009; Carreira-Rosario et al. 2016)","plainCitation":"(Li et al. 2009; Carreira-Rosario et al. 2016)","noteIndex":0},"citationItems":[{"id":764,"uris":["http://zotero.org/users/6609021/items/3VYTQC7F"],"uri":["http://zotero.org/users/6609021/items/3VYTQC7F"],"itemData":{"id":764,"type":"article-journal","abstract":"The balance between germ-line stem cell (GSC) self-renewal and differentiation in Drosophila ovaries is mediated by the antagonistic relationship between the Nanos (Nos)-Pumilio translational repressor complex, which promotes GSC self-renewal, and expression of Bam, a key differentiation factor. Here, we find that Bam and Nos proteins are expressed in reciprocal patterns in young germ cells. Repression of Nos in Bam-expressing cells depends on sequences in the nos 3′-UTR, suggesting that Nos is regulated by translational repression. Ectopic Bam causes differentiation of GSCs, and this activity depends on the endogenous nos 3′-UTR sequence. Previous evidence showed that Bgcn is an obligate factor for the ability of Bam to drive differentiation, and we now report that Bam forms a complex with Bgcn, a protein related to the RNA-interacting DExH-box polypeptides. Together, these observations suggest that Bam-Bgcn act together to antagonize Nos expression; thus, derepressing cystoblast-promoting factors. These findings emphasize the importance of translational repression in balancing stem cell self-renewal and differentiation.","container-title":"Proceedings of the National Academy of Sciences","DOI":"10.1073/pnas.0901452106","issue":"23","note":"Citation Key: Li2009h\ntex.ids= liBamBgcnAntagonize2009\nPMCID: PMC2695086\nPMID: 19470484","page":"9304 LP  - 9309","title":"Bam and Bgcn antagonize Nanos-dependent germ-line stem cell maintenance","title-short":"Li2009h","volume":"106","author":[{"family":"Li","given":"Yun"},{"family":"Minor","given":"Nicole T"},{"family":"Park","given":"Joseph K"},{"family":"McKearin","given":"Dennis M"},{"family":"Maines","given":"Jean Z"}],"issued":{"date-parts":[["2009",6,9]]},"citation-key":"Li2009h"}},{"id":1021,"uris":["http://zotero.org/users/6609021/items/SJRZ8NXS"],"uri":["http://zotero.org/users/6609021/items/SJRZ8NXS"],"itemData":{"id":1021,"type":"article-journal","abstract":"RNA-binding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diseases.","container-title":"Developmental cell","DOI":"10.1016/j.devcel.2016.02.010","ISSN":"1878-1551","issue":"5","language":"eng","note":"Citation Key: Carreira-Rosario2016e\ntex.ids= carreira-rosarioRepressionPumilioProtein2016\nPMCID: PMC4785839\nPMID: 26954550\npublisher: Cell Press","page":"562-571","title":"Repression of Pumilio Protein Expression by Rbfox1 Promotes Germ Cell Differentiation","title-short":"Carreira-Rosario2016e","volume":"36","author":[{"family":"Carreira-Rosario","given":"Arnaldo"},{"family":"Bhargava","given":"Varsha"},{"family":"Hillebrand","given":"Jens"},{"family":"Kollipara","given":"Rahul K. K"},{"family":"Ramaswami","given":"Mani"},{"family":"Buszczak","given":"Michael"}],"issued":{"date-parts":[["2016",3,7]]},"citation-key":"Carreira-Rosario2016e"}}],"schema":"https://github.com/citation-style-language/schema/raw/master/csl-citation.json"} </w:instrText>
      </w:r>
      <w:r w:rsidR="00C30721" w:rsidRPr="005203CF">
        <w:rPr>
          <w:rFonts w:ascii="Arial" w:eastAsia="Arial" w:hAnsi="Arial" w:cs="Arial"/>
          <w:color w:val="000000" w:themeColor="text1"/>
        </w:rPr>
        <w:fldChar w:fldCharType="separate"/>
      </w:r>
      <w:r w:rsidR="00C30721" w:rsidRPr="005203CF">
        <w:rPr>
          <w:rFonts w:ascii="Arial" w:hAnsi="Arial" w:cs="Arial"/>
        </w:rPr>
        <w:t xml:space="preserve">(Li et al. 2009; </w:t>
      </w:r>
      <w:proofErr w:type="spellStart"/>
      <w:r w:rsidR="00C30721" w:rsidRPr="005203CF">
        <w:rPr>
          <w:rFonts w:ascii="Arial" w:hAnsi="Arial" w:cs="Arial"/>
        </w:rPr>
        <w:t>Carreira</w:t>
      </w:r>
      <w:proofErr w:type="spellEnd"/>
      <w:r w:rsidR="00C30721" w:rsidRPr="005203CF">
        <w:rPr>
          <w:rFonts w:ascii="Arial" w:hAnsi="Arial" w:cs="Arial"/>
        </w:rPr>
        <w:t>-Rosario et al. 2016)</w:t>
      </w:r>
      <w:r w:rsidR="00C30721" w:rsidRPr="005203CF">
        <w:rPr>
          <w:rFonts w:ascii="Arial" w:eastAsia="Arial" w:hAnsi="Arial" w:cs="Arial"/>
          <w:color w:val="000000" w:themeColor="text1"/>
        </w:rPr>
        <w:fldChar w:fldCharType="end"/>
      </w:r>
      <w:r w:rsidRPr="005203CF">
        <w:rPr>
          <w:rFonts w:ascii="Arial" w:eastAsia="Arial" w:hAnsi="Arial" w:cs="Arial"/>
          <w:color w:val="000000" w:themeColor="text1"/>
        </w:rPr>
        <w:t>.</w:t>
      </w:r>
      <w:r w:rsidR="007F3C85" w:rsidRPr="005203CF">
        <w:rPr>
          <w:rFonts w:ascii="Arial" w:eastAsia="Arial" w:hAnsi="Arial" w:cs="Arial"/>
          <w:color w:val="000000" w:themeColor="text1"/>
        </w:rPr>
        <w:t xml:space="preserve"> In addition, in 8</w:t>
      </w:r>
      <w:r w:rsidR="00C64BB6" w:rsidRPr="005203CF">
        <w:rPr>
          <w:rFonts w:ascii="Arial" w:eastAsia="Arial" w:hAnsi="Arial" w:cs="Arial"/>
          <w:color w:val="000000" w:themeColor="text1"/>
        </w:rPr>
        <w:t>-</w:t>
      </w:r>
      <w:r w:rsidR="000E0EF8" w:rsidRPr="005203CF">
        <w:rPr>
          <w:rFonts w:ascii="Arial" w:eastAsia="Arial" w:hAnsi="Arial" w:cs="Arial"/>
          <w:color w:val="000000" w:themeColor="text1"/>
        </w:rPr>
        <w:t>cell cyst</w:t>
      </w:r>
      <w:r w:rsidR="000869E8">
        <w:rPr>
          <w:rFonts w:ascii="Arial" w:eastAsia="Arial" w:hAnsi="Arial" w:cs="Arial"/>
          <w:color w:val="000000" w:themeColor="text1"/>
        </w:rPr>
        <w:t>s</w:t>
      </w:r>
      <w:r w:rsidR="007F3C85" w:rsidRPr="005203CF">
        <w:rPr>
          <w:rFonts w:ascii="Arial" w:eastAsia="Arial" w:hAnsi="Arial" w:cs="Arial"/>
          <w:color w:val="000000" w:themeColor="text1"/>
        </w:rPr>
        <w:t xml:space="preserve">, recombination is initiated </w:t>
      </w:r>
      <w:r w:rsidR="008E01BC" w:rsidRPr="005203CF">
        <w:rPr>
          <w:rFonts w:ascii="Arial" w:eastAsia="Arial" w:hAnsi="Arial" w:cs="Arial"/>
          <w:color w:val="000000" w:themeColor="text1"/>
        </w:rPr>
        <w:t xml:space="preserve">across </w:t>
      </w:r>
      <w:r w:rsidR="007F3C85" w:rsidRPr="005203CF">
        <w:rPr>
          <w:rFonts w:ascii="Arial" w:eastAsia="Arial" w:hAnsi="Arial" w:cs="Arial"/>
          <w:color w:val="000000" w:themeColor="text1"/>
        </w:rPr>
        <w:t xml:space="preserve">many </w:t>
      </w:r>
      <w:r w:rsidR="008E01BC" w:rsidRPr="005203CF">
        <w:rPr>
          <w:rFonts w:ascii="Arial" w:eastAsia="Arial" w:hAnsi="Arial" w:cs="Arial"/>
          <w:color w:val="000000" w:themeColor="text1"/>
        </w:rPr>
        <w:t xml:space="preserve">cyst </w:t>
      </w:r>
      <w:r w:rsidR="007F3C85" w:rsidRPr="005203CF">
        <w:rPr>
          <w:rFonts w:ascii="Arial" w:eastAsia="Arial" w:hAnsi="Arial" w:cs="Arial"/>
          <w:color w:val="000000" w:themeColor="text1"/>
        </w:rPr>
        <w:t xml:space="preserve">cells and then eventually </w:t>
      </w:r>
      <w:r w:rsidR="000869E8">
        <w:rPr>
          <w:rFonts w:ascii="Arial" w:eastAsia="Arial" w:hAnsi="Arial" w:cs="Arial"/>
          <w:color w:val="000000" w:themeColor="text1"/>
        </w:rPr>
        <w:t xml:space="preserve">is </w:t>
      </w:r>
      <w:r w:rsidR="007F3C85" w:rsidRPr="005203CF">
        <w:rPr>
          <w:rFonts w:ascii="Arial" w:eastAsia="Arial" w:hAnsi="Arial" w:cs="Arial"/>
          <w:color w:val="000000" w:themeColor="text1"/>
        </w:rPr>
        <w:t>restricted to the specified oocyte</w:t>
      </w:r>
      <w:r w:rsidR="00C30721" w:rsidRPr="005203CF">
        <w:rPr>
          <w:rFonts w:ascii="Arial" w:eastAsia="Arial" w:hAnsi="Arial" w:cs="Arial"/>
          <w:color w:val="000000" w:themeColor="text1"/>
        </w:rPr>
        <w:t xml:space="preserve"> </w:t>
      </w:r>
      <w:r w:rsidR="00B646AE"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{"citationID":"Q9rkGjbJ","properties":{"formattedCitation":"(Hinnant, Merkle, and Ables 2020; J. Huynh and St Johnston 2000)","plainCitation":"(Hinnant, Merkle, and Ables 2020; J. Huynh and St Johnston 2000)","noteIndex":0},"citationItems":[{"id":1712,"uris":["http://zotero.org/users/6609021/items/Z9K3JURX"],"uri":["http://zotero.org/users/6609021/items/Z9K3JURX"],"itemData":{"id":1712,"type":"article-journal","abstract":"Gametes are highly specialized cell types produced by a complex differentiation process. Production of viable oocytes requires a series of precise and coordinated molecular events. Early in their development, germ cells are an interconnected group of mitotically dividing cells. Key regulatory events lead to the specification of mature oocytes and initiate a switch to the meiotic cell cycle program. Though the chromosomal events of meiosis have been extensively studied, it is unclear how other aspects of oocyte specification are temporally coordinated. The fruit fly, Drosophila melanogaster, has long been at the forefront as a model system for genetics and cell biology research. The adult Drosophila ovary continuously produces germ cells throughout the organism’s lifetime, and many of the cellular processes that occur to establish oocyte fate are conserved with mammalian gamete development. Here, we review recent discoveries from Drosophila that advance our understanding of how early germ cells balance mitotic exit with meiotic initiation. We discuss cell cycle control and establishment of cell polarity as major themes in oocyte specification. We also highlight a germline-specific organelle, the fusome, as integral to the coordination of cell division, cell polarity, and cell fate in ovarian germ cells. Finally, we discuss how the molecular controls of the cell cycle might be integrated with cell polarity and cell fate to maintain oocyte production.","container-title":"Frontiers in Cell and Developmental Biology","DOI":"10.3389/fcell.2020.00019","ISSN":"2296-634X","journalAbbreviation":"Front. Cell Dev. Biol.","language":"English","note":"publisher: Frontiers\nCitation Key: hinnantCoordinatingProliferationPolarity2020","source":"www.frontiersin.org","title":"Coordinating Proliferation, Polarity, and Cell Fate in the Drosophila Female Germline","URL":"https://www.frontiersin.org/articles/10.3389/fcell.2020.00019/full","volume":"0","author":[{"family":"Hinnant","given":"Taylor D."},{"family":"Merkle","given":"Julie A."},{"family":"Ables","given":"Elizabeth T."}],"accessed":{"date-parts":[["2022",1,10]]},"issued":{"date-parts":[["2020"]]},"citation-key":"hinnantCoordinatingProliferationPolarity2020"}},{"id":1698,"uris":["http://zotero.org/users/6609021/items/ZHEPIWVB"],"uri":["http://zotero.org/users/6609021/items/ZHEPIWVB"],"itemData":{"id":1698,"type":"article-journal","abstract":"The oocyte is the only cell in Drosophila that goes through meiosis with meiotic recombination, but several germ cells in a 16-cell cyst enter meiosis and form synaptonemal complexes (SC) before one cell is selected to become the oocyte. Using an antibody that recognises a component of the SC or the synapsed chromosomes, we have analysed how meiosis becomes restricted to one cell, in relation to the other events in oocyte determination. Although BicD and egl mutants both cause the development of cysts with no oocyte, they have opposite effects on the behaviour of the SC: none of the cells in the cyst form SC in BicD null mutants, whereas all of the cells do in egl and orb mutants. Furthermore, unlike all cytoplasmic markers for the oocyte, the SC still becomes restricted to one cell when the microtubules are depolymerised, even though the BicD/Egl complex is not localised. These results lead us to propose a model in which BicD, Egl and Orb control entry into meiosis by regulating translation.","container-title":"Development","DOI":"10.1242/dev.127.13.2785","ISSN":"0950-1991","issue":"13","journalAbbreviation":"Development","note":"Citation Key: huynhRoleBicDEgl2000","page":"2785-2794","source":"Silverchair","title":"The role of BicD, egl, orb and the microtubules in the restriction of meiosis to the Drosophila oocyte","volume":"127","author":[{"family":"Huynh","given":"J."},{"family":"St Johnston","given":"D."}],"issued":{"date-parts":[["2000",7,1]]},"citation-key":"huynhRoleBicDEgl2000"}}],"schema":"https://github.com/citation-style-language/schema/raw/master/csl-citation.json"} </w:instrText>
      </w:r>
      <w:r w:rsidR="00B646AE" w:rsidRPr="005203CF">
        <w:rPr>
          <w:rFonts w:ascii="Arial" w:eastAsia="Arial" w:hAnsi="Arial" w:cs="Arial"/>
          <w:color w:val="000000" w:themeColor="text1"/>
        </w:rPr>
        <w:fldChar w:fldCharType="separate"/>
      </w:r>
      <w:r w:rsidR="00645EB6" w:rsidRPr="005203CF">
        <w:rPr>
          <w:rFonts w:ascii="Arial" w:hAnsi="Arial" w:cs="Arial"/>
        </w:rPr>
        <w:t>(</w:t>
      </w:r>
      <w:proofErr w:type="spellStart"/>
      <w:r w:rsidR="00645EB6" w:rsidRPr="005203CF">
        <w:rPr>
          <w:rFonts w:ascii="Arial" w:hAnsi="Arial" w:cs="Arial"/>
        </w:rPr>
        <w:t>Hinnant</w:t>
      </w:r>
      <w:proofErr w:type="spellEnd"/>
      <w:r w:rsidR="00645EB6" w:rsidRPr="005203CF">
        <w:rPr>
          <w:rFonts w:ascii="Arial" w:hAnsi="Arial" w:cs="Arial"/>
        </w:rPr>
        <w:t>, Merkle, and Ables 2020; J. Huynh and St Johnston 2000)</w:t>
      </w:r>
      <w:r w:rsidR="00B646AE" w:rsidRPr="005203CF">
        <w:rPr>
          <w:rFonts w:ascii="Arial" w:eastAsia="Arial" w:hAnsi="Arial" w:cs="Arial"/>
          <w:color w:val="000000" w:themeColor="text1"/>
        </w:rPr>
        <w:fldChar w:fldCharType="end"/>
      </w:r>
      <w:r w:rsidR="007F3C85" w:rsidRPr="005203CF">
        <w:rPr>
          <w:rFonts w:ascii="Arial" w:eastAsia="Arial" w:hAnsi="Arial" w:cs="Arial"/>
          <w:color w:val="000000" w:themeColor="text1"/>
        </w:rPr>
        <w:t>.</w:t>
      </w:r>
      <w:r w:rsidR="005325E2" w:rsidRPr="005203CF">
        <w:rPr>
          <w:rFonts w:ascii="Arial" w:eastAsia="Arial" w:hAnsi="Arial" w:cs="Arial"/>
          <w:color w:val="000000" w:themeColor="text1"/>
        </w:rPr>
        <w:t xml:space="preserve"> </w:t>
      </w:r>
      <w:r w:rsidR="000869E8">
        <w:rPr>
          <w:rFonts w:ascii="Arial" w:eastAsia="Arial" w:hAnsi="Arial" w:cs="Arial"/>
          <w:color w:val="000000" w:themeColor="text1"/>
        </w:rPr>
        <w:t>Neither the</w:t>
      </w:r>
      <w:r w:rsidR="007F3C85" w:rsidRPr="005203CF">
        <w:rPr>
          <w:rFonts w:ascii="Arial" w:eastAsia="Arial" w:hAnsi="Arial" w:cs="Arial"/>
          <w:color w:val="000000" w:themeColor="text1"/>
        </w:rPr>
        <w:t xml:space="preserve"> mRNAs</w:t>
      </w:r>
      <w:r w:rsidR="005325E2" w:rsidRPr="005203CF">
        <w:rPr>
          <w:rFonts w:ascii="Arial" w:eastAsia="Arial" w:hAnsi="Arial" w:cs="Arial"/>
          <w:color w:val="000000" w:themeColor="text1"/>
        </w:rPr>
        <w:t xml:space="preserve"> </w:t>
      </w:r>
      <w:r w:rsidR="000869E8">
        <w:rPr>
          <w:rFonts w:ascii="Arial" w:eastAsia="Arial" w:hAnsi="Arial" w:cs="Arial"/>
          <w:color w:val="000000" w:themeColor="text1"/>
        </w:rPr>
        <w:t xml:space="preserve">that </w:t>
      </w:r>
      <w:r w:rsidR="007F3C85" w:rsidRPr="005203CF">
        <w:rPr>
          <w:rFonts w:ascii="Arial" w:eastAsia="Arial" w:hAnsi="Arial" w:cs="Arial"/>
          <w:color w:val="000000" w:themeColor="text1"/>
        </w:rPr>
        <w:t xml:space="preserve">are translationally regulated during this progressive </w:t>
      </w:r>
      <w:r w:rsidR="000E0EF8" w:rsidRPr="005203CF">
        <w:rPr>
          <w:rFonts w:ascii="Arial" w:eastAsia="Arial" w:hAnsi="Arial" w:cs="Arial"/>
          <w:color w:val="000000" w:themeColor="text1"/>
        </w:rPr>
        <w:t>differentiation</w:t>
      </w:r>
      <w:r w:rsidR="007F3C85" w:rsidRPr="005203CF">
        <w:rPr>
          <w:rFonts w:ascii="Arial" w:eastAsia="Arial" w:hAnsi="Arial" w:cs="Arial"/>
          <w:color w:val="000000" w:themeColor="text1"/>
        </w:rPr>
        <w:t xml:space="preserve"> nor how </w:t>
      </w:r>
      <w:r w:rsidR="00BC57D1" w:rsidRPr="005203CF">
        <w:rPr>
          <w:rFonts w:ascii="Arial" w:eastAsia="Arial" w:hAnsi="Arial" w:cs="Arial"/>
          <w:color w:val="000000" w:themeColor="text1"/>
        </w:rPr>
        <w:t xml:space="preserve">the </w:t>
      </w:r>
      <w:r w:rsidR="007F3C85" w:rsidRPr="005203CF">
        <w:rPr>
          <w:rFonts w:ascii="Arial" w:eastAsia="Arial" w:hAnsi="Arial" w:cs="Arial"/>
          <w:color w:val="000000" w:themeColor="text1"/>
        </w:rPr>
        <w:t xml:space="preserve">recombination is </w:t>
      </w:r>
      <w:r w:rsidR="000E0EF8" w:rsidRPr="005203CF">
        <w:rPr>
          <w:rFonts w:ascii="Arial" w:eastAsia="Arial" w:hAnsi="Arial" w:cs="Arial"/>
          <w:color w:val="000000" w:themeColor="text1"/>
        </w:rPr>
        <w:t>temporally regulated</w:t>
      </w:r>
      <w:r w:rsidR="000869E8">
        <w:rPr>
          <w:rFonts w:ascii="Arial" w:eastAsia="Arial" w:hAnsi="Arial" w:cs="Arial"/>
          <w:color w:val="000000" w:themeColor="text1"/>
        </w:rPr>
        <w:t xml:space="preserve"> is fully understood</w:t>
      </w:r>
      <w:r w:rsidR="008F778F" w:rsidRPr="005203CF">
        <w:rPr>
          <w:rFonts w:ascii="Arial" w:eastAsia="Arial" w:hAnsi="Arial" w:cs="Arial"/>
          <w:color w:val="000000" w:themeColor="text1"/>
        </w:rPr>
        <w:t xml:space="preserve"> </w:t>
      </w:r>
      <w:r w:rsidR="008F778F"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{"citationID":"KYipohqN","properties":{"formattedCitation":"(Slaidina and Lehmann 2014; Carreira-Rosario et al. 2016; Mercer et al. 2021)","plainCitation":"(Slaidina and Lehmann 2014; Carreira-Rosario et al. 2016; Mercer et al. 2021)","noteIndex":0},"citationItems":[{"id":1604,"uris":["http://zotero.org/users/6609021/items/ZZYC3MMS"],"uri":["http://zotero.org/users/6609021/items/ZZYC3MMS"],"itemData":{"id":1604,"type":"article-journal","abstract":"Stem cells give rise to tissues and organs during development and maintain their integrity during adulthood. They have the potential to self-renew or differentiate at each division. To ensure proper organ growth and homeostasis, self-renewal versus differentiation decisions need to be tightly controlled. Systematic genetic studies in Drosophila melanogaster are revealing extensive regulatory networks that control the switch between stem cell self-renewal and differentiation in the germline. These networks, which are based primarily on mutual translational repression, act via interlocked feedback loops to provide robustness to this important fate decision.","container-title":"The Journal of Cell Biology","DOI":"10.1083/jcb.201407102","issue":"1","note":"Citation Key: Slaidina2014h\ntex.ids= Slaidina2014n","page":"13 LP  - 21","title":"Translational control in germline stem cell development","title-short":"Slaidina2014h","volume":"207","author":[{"family":"Slaidina","given":"Maija"},{"family":"Lehmann","given":"Ruth"}],"issued":{"date-parts":[["2014",10,13]]},"citation-key":"Slaidina2014h"}},{"id":1021,"uris":["http://zotero.org/users/6609021/items/SJRZ8NXS"],"uri":["http://zotero.org/users/6609021/items/SJRZ8NXS"],"itemData":{"id":1021,"type":"article-journal","abstract":"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diseases.","container-title":"Developmental cell","DOI":"10.1016/j.devcel.2016.02.010","ISSN":"1878-1551","issue":"5","language":"eng","note":"Citation Key: Carreira-Rosario2016e\ntex.ids= carreira-rosarioRepressionPumilioProtein2016\nPMCID: PMC4785839\nPMID: 26954550\npublisher: Cell Press","page":"562-571","title":"Repression of Pumilio Protein Expression by Rbfox1 Promotes Germ Cell Differentiation","title-short":"Carreira-Rosario2016e","volume":"36","author":[{"family":"Carreira-Rosario","given":"Arnaldo"},{"family":"Bhargava","given":"Varsha"},{"family":"Hillebrand","given":"Jens"},{"family":"Kollipara","given":"Rahul K. K"},{"family":"Ramaswami","given":"Mani"},{"family":"Buszczak","given":"Michael"}],"issued":{"date-parts":[["2016",3,7]]},"citation-key":"Carreira-Rosario2016e"}},{"id":1769,"uris":["http://zotero.org/users/6609021/items/337UMBDA"],"uri":["http://zotero.org/users/6609021/items/337UMBDA"],"itemData":{"id":1769,"type":"article-journal","abstract":"The regulation of mRNA translation, both globally and at the level of individual transcripts, plays a central role in the development and function of germ cells across species. Genetic studies using flies, worms, zebrafish and mice have highlighted the ...","container-title":"Frontiers in Cell and Developmental Biology","DOI":"10.3389/fcell.2021.710186","language":"en","note":"publisher: Frontiers Media SA\nPMID: 34805139\nCitation Key: mercerDynamicRegulationMRNA2021","source":"www.ncbi.nlm.nih.gov","title":"The Dynamic Regulation of mRNA Translation and Ribosome Biogenesis During Germ Cell Development and Reproductive Aging","URL":"https://www.ncbi.nlm.nih.gov/labs/pmc/articles/PMC8595405/","volume":"9","author":[{"family":"Mercer","given":"Marianne"},{"family":"Jang","given":"Seoyeon"},{"family":"Ni","given":"Chunyang"},{"family":"Buszczak","given":"Michael"}],"accessed":{"date-parts":[["2022",1,16]]},"issued":{"date-parts":[["2021"]]},"citation-key":"mercerDynamicRegulationMRNA2021"}}],"schema":"https://github.com/citation-style-language/schema/raw/master/csl-citation.json"} </w:instrText>
      </w:r>
      <w:r w:rsidR="008F778F" w:rsidRPr="005203CF">
        <w:rPr>
          <w:rFonts w:ascii="Arial" w:eastAsia="Arial" w:hAnsi="Arial" w:cs="Arial"/>
          <w:color w:val="000000" w:themeColor="text1"/>
        </w:rPr>
        <w:fldChar w:fldCharType="separate"/>
      </w:r>
      <w:r w:rsidR="00EE0497" w:rsidRPr="005203CF">
        <w:rPr>
          <w:rFonts w:ascii="Arial" w:hAnsi="Arial" w:cs="Arial"/>
        </w:rPr>
        <w:t xml:space="preserve">(Slaidina and Lehmann 2014; </w:t>
      </w:r>
      <w:proofErr w:type="spellStart"/>
      <w:r w:rsidR="00EE0497" w:rsidRPr="005203CF">
        <w:rPr>
          <w:rFonts w:ascii="Arial" w:hAnsi="Arial" w:cs="Arial"/>
        </w:rPr>
        <w:t>Carreira</w:t>
      </w:r>
      <w:proofErr w:type="spellEnd"/>
      <w:r w:rsidR="00EE0497" w:rsidRPr="005203CF">
        <w:rPr>
          <w:rFonts w:ascii="Arial" w:hAnsi="Arial" w:cs="Arial"/>
        </w:rPr>
        <w:t>-Rosario et al. 2016; Mercer et al. 2021)</w:t>
      </w:r>
      <w:r w:rsidR="008F778F" w:rsidRPr="005203CF">
        <w:rPr>
          <w:rFonts w:ascii="Arial" w:eastAsia="Arial" w:hAnsi="Arial" w:cs="Arial"/>
          <w:color w:val="000000" w:themeColor="text1"/>
        </w:rPr>
        <w:fldChar w:fldCharType="end"/>
      </w:r>
      <w:r w:rsidR="000E0EF8" w:rsidRPr="005203CF">
        <w:rPr>
          <w:rFonts w:ascii="Arial" w:eastAsia="Arial" w:hAnsi="Arial" w:cs="Arial"/>
          <w:color w:val="000000" w:themeColor="text1"/>
        </w:rPr>
        <w:t>.</w:t>
      </w:r>
    </w:p>
    <w:p w14:paraId="5CD5EFC1" w14:textId="77777777" w:rsidR="00DA6254" w:rsidRPr="005203CF" w:rsidRDefault="00DA6254" w:rsidP="005203CF">
      <w:pPr>
        <w:spacing w:after="0" w:line="360" w:lineRule="auto"/>
        <w:jc w:val="both"/>
        <w:rPr>
          <w:rFonts w:ascii="Arial" w:eastAsia="Arial" w:hAnsi="Arial" w:cs="Arial"/>
          <w:color w:val="000000" w:themeColor="text1"/>
        </w:rPr>
      </w:pPr>
    </w:p>
    <w:p w14:paraId="0AF3E487" w14:textId="751C68E7" w:rsidR="00AA20CC" w:rsidRPr="005203CF" w:rsidRDefault="000869E8" w:rsidP="005203CF">
      <w:pPr>
        <w:spacing w:after="0" w:line="360" w:lineRule="auto"/>
        <w:jc w:val="both"/>
        <w:rPr>
          <w:rFonts w:ascii="Arial" w:eastAsia="Arial" w:hAnsi="Arial" w:cs="Arial"/>
          <w:color w:val="000000" w:themeColor="text1"/>
        </w:rPr>
      </w:pPr>
      <w:r>
        <w:rPr>
          <w:rFonts w:ascii="Arial" w:eastAsia="Arial" w:hAnsi="Arial" w:cs="Arial"/>
          <w:color w:val="000000" w:themeColor="text1"/>
        </w:rPr>
        <w:t>Within the germarium, t</w:t>
      </w:r>
      <w:r w:rsidR="0045737D" w:rsidRPr="005203CF">
        <w:rPr>
          <w:rFonts w:ascii="Arial" w:eastAsia="Arial" w:hAnsi="Arial" w:cs="Arial"/>
          <w:color w:val="000000" w:themeColor="text1"/>
        </w:rPr>
        <w:t xml:space="preserve">he germline </w:t>
      </w:r>
      <w:r>
        <w:rPr>
          <w:rFonts w:ascii="Arial" w:eastAsia="Arial" w:hAnsi="Arial" w:cs="Arial"/>
          <w:color w:val="000000" w:themeColor="text1"/>
        </w:rPr>
        <w:t xml:space="preserve">is surrounded by and </w:t>
      </w:r>
      <w:r w:rsidR="0045737D" w:rsidRPr="005203CF">
        <w:rPr>
          <w:rFonts w:ascii="Arial" w:eastAsia="Arial" w:hAnsi="Arial" w:cs="Arial"/>
          <w:color w:val="000000" w:themeColor="text1"/>
        </w:rPr>
        <w:t xml:space="preserve">relies on </w:t>
      </w:r>
      <w:r>
        <w:rPr>
          <w:rFonts w:ascii="Arial" w:eastAsia="Arial" w:hAnsi="Arial" w:cs="Arial"/>
          <w:color w:val="000000" w:themeColor="text1"/>
        </w:rPr>
        <w:t>distinct populations of somatic</w:t>
      </w:r>
      <w:r w:rsidR="0045737D" w:rsidRPr="005203CF">
        <w:rPr>
          <w:rFonts w:ascii="Arial" w:eastAsia="Arial" w:hAnsi="Arial" w:cs="Arial"/>
          <w:color w:val="000000" w:themeColor="text1"/>
        </w:rPr>
        <w:t xml:space="preserve"> cells for signaling, structure, and organization</w:t>
      </w:r>
      <w:r w:rsidR="00B646AE" w:rsidRPr="005203CF">
        <w:rPr>
          <w:rFonts w:ascii="Arial" w:eastAsia="Arial" w:hAnsi="Arial" w:cs="Arial"/>
          <w:color w:val="000000" w:themeColor="text1"/>
        </w:rPr>
        <w:t xml:space="preserve"> </w:t>
      </w:r>
      <w:r w:rsidR="00B646AE"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{"citationID":"ho8SNg2X","properties":{"formattedCitation":"(Sch\\uc0\\u252{}pbach 1987; Roth 2001; Xie and Spradling 1998; 2000)","plainCitation":"(Schüpbach 1987; Roth 2001; Xie and Spradling 1998; 2000)","noteIndex":0},"citationItems":[{"id":1693,"uris":["http://zotero.org/users/6609021/items/SVJJGH64"],"uri":["http://zotero.org/users/6609021/items/SVJJGH64"],"itemData":{"id":1693,"type":"article-journal","container-title":"Cell","DOI":"10.1016/0092-8674(87)90546-0","ISSN":"0092-8674, 1097-4172","issue":"5","journalAbbreviation":"Cell","language":"English","note":"publisher: Elsevier\nPMID: 3107840\nCitation Key: schupbachGermLineSoma1987","page":"699-707","source":"www.cell.com","title":"Germ line and soma cooperate during oogenesis to establish the dorsoventral pattern of egg shell and embryo in Drosophila melanogaster","volume":"49","author":[{"family":"Schüpbach","given":"Trudi"}],"issued":{"date-parts":[["1987",6,5]]},"citation-key":"schupbachGermLineSoma1987"}},{"id":1690,"uris":["http://zotero.org/users/6609021/items/TJI28C6F"],"uri":["http://zotero.org/users/6609021/items/TJI28C6F"],"itemData":{"id":1690,"type":"article-journal","container-title":"Current Biology","DOI":"10.1016/S0960-9822(01)00469-9","ISSN":"0960-9822","issue":"19","journalAbbreviation":"Current Biology","language":"English","note":"publisher: Elsevier\nCitation Key: rothDrosophilaOogenesisCoordinating2001","page":"R779-R781","source":"www.cell.com","title":"Drosophila oogenesis: Coordinating germ line and soma","title-short":"Drosophila oogenesis","volume":"11","author":[{"family":"Roth","given":"Siegfried"}],"issued":{"date-parts":[["2001",10,2]]},"citation-key":"rothDrosophilaOogenesisCoordinating2001"}},{"id":984,"uris":["http://zotero.org/users/6609021/items/HZU5D9GL"],"uri":["http://zotero.org/users/6609021/items/HZU5D9GL"],"itemData":{"id":984,"type":"article-journal","abstract":"Stem cells are thought to occupy special local environments, or niches, established by neighboring cells that give them the capability for self-renewal. Each ovariole in the Drosophila ovary contains two germline stem cells surrounded by a group of differentiated somatic cells that express hedgehog and wingless. Here we show that the BMP2/4 homolog decapentaplegic (dpp) is specifically required to maintain female germline stem cells and promote their division. Overexpression of dpp blocks germline stem cell differentiation. Conversely, mutations in dpp or its receptor (saxophone) accelerate stem cell loss and retard stem cell division. We constructed mutant germline stem cell clones to show that the dpp signal is directly received by germline stem cells. Thus, dpp signaling helps define a niche that controls germline stem cell proliferation.","container-title":"Cell","DOI":"https://doi.org/10.1016/S0092-8674(00)81424-5","ISSN":"0092-8674","issue":"2","note":"publisher: Elsevier\nCitation Key: Xie1998d","page":"251-260","title":"decapentaplegic Is Essential for the Maintenance and Division of Germline Stem Cells in the Drosophila Ovary","title-short":"Xie1998d","volume":"94","author":[{"family":"Xie","given":"Ting"},{"family":"Spradling","given":"Allan C"}],"issued":{"date-parts":[["1998"]]},"citation-key":"Xie1998d"}},{"id":688,"uris":["http://zotero.org/users/6609021/items/BZKCU2XJ"],"uri":["http://zotero.org/users/6609021/items/BZKCU2XJ"],"itemData":{"id":688,"type":"article-journal","abstract":"Stromal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C"}],"issued":{"date-parts":[["2000",10,13]]},"citation-key":"Xie2000b"}}],"schema":"https://github.com/citation-style-language/schema/raw/master/csl-citation.json"} </w:instrText>
      </w:r>
      <w:r w:rsidR="00B646AE" w:rsidRPr="005203CF">
        <w:rPr>
          <w:rFonts w:ascii="Arial" w:eastAsia="Arial" w:hAnsi="Arial" w:cs="Arial"/>
          <w:color w:val="000000" w:themeColor="text1"/>
        </w:rPr>
        <w:fldChar w:fldCharType="separate"/>
      </w:r>
      <w:r w:rsidR="00322A91" w:rsidRPr="005203CF">
        <w:rPr>
          <w:rFonts w:ascii="Arial" w:hAnsi="Arial" w:cs="Arial"/>
          <w:szCs w:val="24"/>
        </w:rPr>
        <w:t>(</w:t>
      </w:r>
      <w:proofErr w:type="spellStart"/>
      <w:r w:rsidR="00322A91" w:rsidRPr="005203CF">
        <w:rPr>
          <w:rFonts w:ascii="Arial" w:hAnsi="Arial" w:cs="Arial"/>
          <w:szCs w:val="24"/>
        </w:rPr>
        <w:t>Schüpbach</w:t>
      </w:r>
      <w:proofErr w:type="spellEnd"/>
      <w:r w:rsidR="00322A91" w:rsidRPr="005203CF">
        <w:rPr>
          <w:rFonts w:ascii="Arial" w:hAnsi="Arial" w:cs="Arial"/>
          <w:szCs w:val="24"/>
        </w:rPr>
        <w:t xml:space="preserve"> 1987; Roth 2001; </w:t>
      </w:r>
      <w:proofErr w:type="spellStart"/>
      <w:r w:rsidR="00322A91" w:rsidRPr="005203CF">
        <w:rPr>
          <w:rFonts w:ascii="Arial" w:hAnsi="Arial" w:cs="Arial"/>
          <w:szCs w:val="24"/>
        </w:rPr>
        <w:t>Xie</w:t>
      </w:r>
      <w:proofErr w:type="spellEnd"/>
      <w:r w:rsidR="00322A91" w:rsidRPr="005203CF">
        <w:rPr>
          <w:rFonts w:ascii="Arial" w:hAnsi="Arial" w:cs="Arial"/>
          <w:szCs w:val="24"/>
        </w:rPr>
        <w:t xml:space="preserve"> and </w:t>
      </w:r>
      <w:proofErr w:type="spellStart"/>
      <w:r w:rsidR="00322A91" w:rsidRPr="005203CF">
        <w:rPr>
          <w:rFonts w:ascii="Arial" w:hAnsi="Arial" w:cs="Arial"/>
          <w:szCs w:val="24"/>
        </w:rPr>
        <w:t>Spradling</w:t>
      </w:r>
      <w:proofErr w:type="spellEnd"/>
      <w:r w:rsidR="00322A91" w:rsidRPr="005203CF">
        <w:rPr>
          <w:rFonts w:ascii="Arial" w:hAnsi="Arial" w:cs="Arial"/>
          <w:szCs w:val="24"/>
        </w:rPr>
        <w:t xml:space="preserve"> 1998; 2000)</w:t>
      </w:r>
      <w:r w:rsidR="00B646AE" w:rsidRPr="005203CF">
        <w:rPr>
          <w:rFonts w:ascii="Arial" w:eastAsia="Arial" w:hAnsi="Arial" w:cs="Arial"/>
          <w:color w:val="000000" w:themeColor="text1"/>
        </w:rPr>
        <w:fldChar w:fldCharType="end"/>
      </w:r>
      <w:r w:rsidR="0045737D" w:rsidRPr="005203CF">
        <w:rPr>
          <w:rFonts w:ascii="Arial" w:eastAsia="Arial" w:hAnsi="Arial" w:cs="Arial"/>
          <w:color w:val="000000" w:themeColor="text1"/>
        </w:rPr>
        <w:t xml:space="preserve">. </w:t>
      </w:r>
      <w:r>
        <w:rPr>
          <w:rFonts w:ascii="Arial" w:eastAsia="Arial" w:hAnsi="Arial" w:cs="Arial"/>
          <w:color w:val="000000" w:themeColor="text1"/>
        </w:rPr>
        <w:t xml:space="preserve">For example, </w:t>
      </w:r>
      <w:r w:rsidR="00BC57D1" w:rsidRPr="005203CF">
        <w:rPr>
          <w:rFonts w:ascii="Arial" w:eastAsia="Arial" w:hAnsi="Arial" w:cs="Arial"/>
          <w:color w:val="000000" w:themeColor="text1"/>
        </w:rPr>
        <w:t xml:space="preserve">the </w:t>
      </w:r>
      <w:r w:rsidR="00380A56" w:rsidRPr="005203CF">
        <w:rPr>
          <w:rFonts w:ascii="Arial" w:eastAsia="Arial" w:hAnsi="Arial" w:cs="Arial"/>
          <w:color w:val="000000" w:themeColor="text1"/>
        </w:rPr>
        <w:t>terminal filament, cap</w:t>
      </w:r>
      <w:r w:rsidR="005E4C85" w:rsidRPr="005203CF">
        <w:rPr>
          <w:rFonts w:ascii="Arial" w:eastAsia="Arial" w:hAnsi="Arial" w:cs="Arial"/>
          <w:color w:val="000000" w:themeColor="text1"/>
        </w:rPr>
        <w:t xml:space="preserve"> </w:t>
      </w:r>
      <w:r w:rsidR="00380A56" w:rsidRPr="005203CF">
        <w:rPr>
          <w:rFonts w:ascii="Arial" w:eastAsia="Arial" w:hAnsi="Arial" w:cs="Arial"/>
          <w:color w:val="000000" w:themeColor="text1"/>
        </w:rPr>
        <w:t xml:space="preserve">and </w:t>
      </w:r>
      <w:r w:rsidR="008D48FC" w:rsidRPr="005203CF">
        <w:rPr>
          <w:rFonts w:ascii="Arial" w:eastAsia="Arial" w:hAnsi="Arial" w:cs="Arial"/>
          <w:color w:val="000000" w:themeColor="text1"/>
        </w:rPr>
        <w:t>anterior-</w:t>
      </w:r>
      <w:r w:rsidR="00380A56" w:rsidRPr="005203CF">
        <w:rPr>
          <w:rFonts w:ascii="Arial" w:eastAsia="Arial" w:hAnsi="Arial" w:cs="Arial"/>
          <w:color w:val="000000" w:themeColor="text1"/>
        </w:rPr>
        <w:t>e</w:t>
      </w:r>
      <w:r w:rsidR="00DA6254" w:rsidRPr="005203CF">
        <w:rPr>
          <w:rFonts w:ascii="Arial" w:eastAsia="Arial" w:hAnsi="Arial" w:cs="Arial"/>
          <w:color w:val="000000" w:themeColor="text1"/>
        </w:rPr>
        <w:t>scort cells</w:t>
      </w:r>
      <w:r w:rsidR="005E4C85" w:rsidRPr="005203CF">
        <w:rPr>
          <w:rFonts w:ascii="Arial" w:eastAsia="Arial" w:hAnsi="Arial" w:cs="Arial"/>
          <w:color w:val="000000" w:themeColor="text1"/>
        </w:rPr>
        <w:t xml:space="preserve"> act as </w:t>
      </w:r>
      <w:r>
        <w:rPr>
          <w:rFonts w:ascii="Arial" w:eastAsia="Arial" w:hAnsi="Arial" w:cs="Arial"/>
          <w:color w:val="000000" w:themeColor="text1"/>
        </w:rPr>
        <w:t xml:space="preserve">a </w:t>
      </w:r>
      <w:r w:rsidR="001E1880" w:rsidRPr="005203CF">
        <w:rPr>
          <w:rFonts w:ascii="Arial" w:eastAsia="Arial" w:hAnsi="Arial" w:cs="Arial"/>
          <w:color w:val="000000" w:themeColor="text1"/>
        </w:rPr>
        <w:t>somatic niche for the GSCs</w:t>
      </w:r>
      <w:r w:rsidR="00322A91" w:rsidRPr="005203CF">
        <w:rPr>
          <w:rFonts w:ascii="Arial" w:eastAsia="Arial" w:hAnsi="Arial" w:cs="Arial"/>
          <w:color w:val="000000" w:themeColor="text1"/>
        </w:rPr>
        <w:t xml:space="preserve"> </w:t>
      </w:r>
      <w:r w:rsidR="00322A91"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{"citationID":"xcEytr7x","properties":{"formattedCitation":"(Decotto and Spradling 2005; Xie and Spradling 2000)","plainCitation":"(Decotto and Spradling 2005; Xie and Spradling 2000)","noteIndex":0},"citationItems":[{"id":1715,"uris":["http://zotero.org/users/6609021/items/YSTCRHCW"],"uri":["http://zotero.org/users/6609021/items/YSTCRHCW"],"itemData":{"id":1715,"type":"article-journal","abstract":"The stem cell niches at the apex of Drosophila ovaries and testes have been viewed as distinct in two major respects. While both contain germline stem cells, the testis niche also contains \"cyst progenitor\" stem cells, which divide to produce somatic cells that encase developing germ cells. Moreover, while both niches utilize BMP signaling, the testis niche requires a key JAK/STAT signal. We now show, by lineage marking, that the ovarian niche also contains a second type of stem cell. These \"escort stem cells\" morphologically resemble testis cyst progenitor cells and their daughters encase developing cysts before undergoing apoptosis at the time of follicle formation. In addition, we show that JAK/STAT signaling also plays a critical role in ovarian niche function, and acts within escort cells. These observations reveal striking similarities in the stem cell niches of male and female gonads, and suggest that they are largely governed by common mechanisms.","container-title":"Developmental Cell","DOI":"10.1016/j.devcel.2005.08.012","ISSN":"1534-5807","issue":"4","journalAbbreviation":"Dev Cell","language":"eng","note":"PMID: 16198292\nCitation Key: decottoDrosophilaOvarianTestis2005","page":"501-510","source":"PubMed","title":"The Drosophila ovarian and testis stem cell niches: similar somatic stem cells and signals","title-short":"The Drosophila ovarian and testis stem cell niches","volume":"9","author":[{"family":"Decotto","given":"Eva"},{"family":"Spradling","given":"Allan C."}],"issued":{"date-parts":[["2005",10]]},"citation-key":"decottoDrosophilaOvarianTestis2005"}},{"id":688,"uris":["http://zotero.org/users/6609021/items/BZKCU2XJ"],"uri":["http://zotero.org/users/6609021/items/BZKCU2XJ"],"itemData":{"id":688,"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C"}],"issued":{"date-parts":[["2000",10,13]]},"citation-key":"Xie2000b"}}],"schema":"https://github.com/citation-style-language/schema/raw/master/csl-citation.json"} </w:instrText>
      </w:r>
      <w:r w:rsidR="00322A91" w:rsidRPr="005203CF">
        <w:rPr>
          <w:rFonts w:ascii="Arial" w:eastAsia="Arial" w:hAnsi="Arial" w:cs="Arial"/>
          <w:color w:val="000000" w:themeColor="text1"/>
        </w:rPr>
        <w:fldChar w:fldCharType="separate"/>
      </w:r>
      <w:r w:rsidR="00322A91" w:rsidRPr="005203CF">
        <w:rPr>
          <w:rFonts w:ascii="Arial" w:hAnsi="Arial" w:cs="Arial"/>
        </w:rPr>
        <w:t>(</w:t>
      </w:r>
      <w:proofErr w:type="spellStart"/>
      <w:r w:rsidR="00322A91" w:rsidRPr="005203CF">
        <w:rPr>
          <w:rFonts w:ascii="Arial" w:hAnsi="Arial" w:cs="Arial"/>
        </w:rPr>
        <w:t>Decotto</w:t>
      </w:r>
      <w:proofErr w:type="spellEnd"/>
      <w:r w:rsidR="00322A91" w:rsidRPr="005203CF">
        <w:rPr>
          <w:rFonts w:ascii="Arial" w:hAnsi="Arial" w:cs="Arial"/>
        </w:rPr>
        <w:t xml:space="preserve"> and </w:t>
      </w:r>
      <w:proofErr w:type="spellStart"/>
      <w:r w:rsidR="00322A91" w:rsidRPr="005203CF">
        <w:rPr>
          <w:rFonts w:ascii="Arial" w:hAnsi="Arial" w:cs="Arial"/>
        </w:rPr>
        <w:t>Spradling</w:t>
      </w:r>
      <w:proofErr w:type="spellEnd"/>
      <w:r w:rsidR="00322A91" w:rsidRPr="005203CF">
        <w:rPr>
          <w:rFonts w:ascii="Arial" w:hAnsi="Arial" w:cs="Arial"/>
        </w:rPr>
        <w:t xml:space="preserve"> 2005; </w:t>
      </w:r>
      <w:proofErr w:type="spellStart"/>
      <w:r w:rsidR="00322A91" w:rsidRPr="005203CF">
        <w:rPr>
          <w:rFonts w:ascii="Arial" w:hAnsi="Arial" w:cs="Arial"/>
        </w:rPr>
        <w:t>Xie</w:t>
      </w:r>
      <w:proofErr w:type="spellEnd"/>
      <w:r w:rsidR="00322A91" w:rsidRPr="005203CF">
        <w:rPr>
          <w:rFonts w:ascii="Arial" w:hAnsi="Arial" w:cs="Arial"/>
        </w:rPr>
        <w:t xml:space="preserve"> and </w:t>
      </w:r>
      <w:proofErr w:type="spellStart"/>
      <w:r w:rsidR="00322A91" w:rsidRPr="005203CF">
        <w:rPr>
          <w:rFonts w:ascii="Arial" w:hAnsi="Arial" w:cs="Arial"/>
        </w:rPr>
        <w:t>Spradling</w:t>
      </w:r>
      <w:proofErr w:type="spellEnd"/>
      <w:r w:rsidR="00322A91" w:rsidRPr="005203CF">
        <w:rPr>
          <w:rFonts w:ascii="Arial" w:hAnsi="Arial" w:cs="Arial"/>
        </w:rPr>
        <w:t xml:space="preserve"> 2000)</w:t>
      </w:r>
      <w:r w:rsidR="00322A91" w:rsidRPr="005203CF">
        <w:rPr>
          <w:rFonts w:ascii="Arial" w:eastAsia="Arial" w:hAnsi="Arial" w:cs="Arial"/>
          <w:color w:val="000000" w:themeColor="text1"/>
        </w:rPr>
        <w:fldChar w:fldCharType="end"/>
      </w:r>
      <w:r w:rsidR="00DA6254" w:rsidRPr="005203CF">
        <w:rPr>
          <w:rFonts w:ascii="Arial" w:eastAsia="Arial" w:hAnsi="Arial" w:cs="Arial"/>
          <w:color w:val="000000" w:themeColor="text1"/>
        </w:rPr>
        <w:t>.</w:t>
      </w:r>
      <w:r w:rsidR="001E1880" w:rsidRPr="005203CF">
        <w:rPr>
          <w:rFonts w:ascii="Arial" w:eastAsia="Arial" w:hAnsi="Arial" w:cs="Arial"/>
          <w:color w:val="000000" w:themeColor="text1"/>
        </w:rPr>
        <w:t xml:space="preserve"> Once </w:t>
      </w:r>
      <w:r w:rsidR="000E0EF8" w:rsidRPr="005203CF">
        <w:rPr>
          <w:rFonts w:ascii="Arial" w:eastAsia="Arial" w:hAnsi="Arial" w:cs="Arial"/>
          <w:color w:val="000000" w:themeColor="text1"/>
        </w:rPr>
        <w:t xml:space="preserve">GSCs divide to </w:t>
      </w:r>
      <w:r w:rsidR="000E0EF8" w:rsidRPr="005203CF">
        <w:rPr>
          <w:rFonts w:ascii="Arial" w:eastAsia="Arial" w:hAnsi="Arial" w:cs="Arial"/>
          <w:color w:val="000000" w:themeColor="text1"/>
        </w:rPr>
        <w:lastRenderedPageBreak/>
        <w:t xml:space="preserve">give rise to </w:t>
      </w:r>
      <w:r w:rsidR="00380A56" w:rsidRPr="005203CF">
        <w:rPr>
          <w:rFonts w:ascii="Arial" w:eastAsia="Arial" w:hAnsi="Arial" w:cs="Arial"/>
          <w:color w:val="000000" w:themeColor="text1"/>
        </w:rPr>
        <w:t>CBs</w:t>
      </w:r>
      <w:r>
        <w:rPr>
          <w:rFonts w:ascii="Arial" w:eastAsia="Arial" w:hAnsi="Arial" w:cs="Arial"/>
          <w:color w:val="000000" w:themeColor="text1"/>
        </w:rPr>
        <w:t>,</w:t>
      </w:r>
      <w:r w:rsidR="008D48FC" w:rsidRPr="005203CF">
        <w:rPr>
          <w:rFonts w:ascii="Arial" w:eastAsia="Arial" w:hAnsi="Arial" w:cs="Arial"/>
          <w:color w:val="000000" w:themeColor="text1"/>
        </w:rPr>
        <w:t xml:space="preserve"> posterior escort cells guide CB differentiation by encapsulating </w:t>
      </w:r>
      <w:r>
        <w:rPr>
          <w:rFonts w:ascii="Arial" w:eastAsia="Arial" w:hAnsi="Arial" w:cs="Arial"/>
          <w:color w:val="000000" w:themeColor="text1"/>
        </w:rPr>
        <w:t>the CB</w:t>
      </w:r>
      <w:r w:rsidRPr="005203CF">
        <w:rPr>
          <w:rFonts w:ascii="Arial" w:eastAsia="Arial" w:hAnsi="Arial" w:cs="Arial"/>
          <w:color w:val="000000" w:themeColor="text1"/>
        </w:rPr>
        <w:t xml:space="preserve"> </w:t>
      </w:r>
      <w:r w:rsidR="008D48FC" w:rsidRPr="005203CF">
        <w:rPr>
          <w:rFonts w:ascii="Arial" w:eastAsia="Arial" w:hAnsi="Arial" w:cs="Arial"/>
          <w:color w:val="000000" w:themeColor="text1"/>
        </w:rPr>
        <w:t xml:space="preserve">and the </w:t>
      </w:r>
      <w:r w:rsidR="00380A56" w:rsidRPr="005203CF">
        <w:rPr>
          <w:rFonts w:ascii="Arial" w:eastAsia="Arial" w:hAnsi="Arial" w:cs="Arial"/>
          <w:color w:val="000000" w:themeColor="text1"/>
        </w:rPr>
        <w:t>early-cyst stages</w:t>
      </w:r>
      <w:r w:rsidR="000F2C1F" w:rsidRPr="005203CF">
        <w:rPr>
          <w:rFonts w:ascii="Arial" w:eastAsia="Arial" w:hAnsi="Arial" w:cs="Arial"/>
          <w:color w:val="000000" w:themeColor="text1"/>
        </w:rPr>
        <w:t xml:space="preserve"> </w:t>
      </w:r>
      <w:r w:rsidR="000F2C1F"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{"citationID":"ss3bhBX6","properties":{"formattedCitation":"(Upadhyay et al. 2016; Shi et al. 2021; Kirilly, Wang, and Xie 2011)","plainCitation":"(Upadhyay et al. 2016; Shi et al. 2021; Kirilly, Wang, and Xie 2011)","noteIndex":0},"citationItems":[{"id":1718,"uris":["http://zotero.org/users/6609021/items/BYQ9GY26"],"uri":["http://zotero.org/users/6609021/items/BYQ9GY26"],"itemData":{"id":1718,"type":"article-journal","abstract":"Germline stem cell (GSC) self-renewal and differentiation are required for the sustained production of gametes. GSC differentiation in Drosophila oogenesis requires expression of the histone methyltransferase dSETDB1 by the somatic niche, however its function in this process is unknown. Here, we show that dSETDB1 is required for the expression of a Wnt ligand, Drosophila Wingless type mouse mammary virus integration site number 4 (dWnt4) in the somatic niche. dWnt4 signaling acts on the somatic niche cells to facilitate their encapsulation of the GSC daughter, which serves as a differentiation cue. dSETDB1 is known to repress transposable elements (TEs) to maintain genome integrity. Unexpectedly, we found that independent upregulation of TEs also downregulated dWnt4, leading to GSC differentiation defects. This suggests that dWnt4 expression is sensitive to the presence of TEs. Together our results reveal a chromatin-transposon-Wnt signaling axis that regulates stem cell fate.","container-title":"PLOS Genetics","DOI":"10.1371/journal.pgen.1005918","ISSN":"1553-7404","issue":"3","journalAbbreviation":"PLOS Genetics","language":"en","note":"tex.ids= upadhyayTransposonDysregulationModulates2016\npublisher: Public Library of Science\nCitation Key: upadhyayTransposonDysregulationModulates2016","page":"e1005918","source":"PLoS Journals","title":"Transposon Dysregulation Modulates dWnt4 Signaling to Control Germline Stem Cell Differentiation in Drosophila","volume":"12","author":[{"family":"Upadhyay","given":"Maitreyi"},{"family":"Cortez","given":"Yesenia Martino"},{"family":"Wong-Deyrup","given":"SiuWah"},{"family":"Tavares","given":"Leticia"},{"family":"Schowalter","given":"Sean"},{"family":"Flora","given":"Pooja"},{"family":"Hill","given":"Corinne"},{"family":"Nasrallah","given":"Mohamad Ali"},{"family":"Chittur","given":"Sridar"},{"family":"Rangan","given":"Prashanth"}],"issued":{"date-parts":[["2016",3,28]]},"citation-key":"upadhyayTransposonDysregulationModulates2016"}},{"id":1721,"uris":["http://zotero.org/users/6609021/items/FWGXKGYP"],"uri":["http://zotero.org/users/6609021/items/FWGXKGYP"],"itemData":{"id":1721,"type":"article-journal","abstract":"In the germarium of the Drosophila ovary, developing germline cysts are surrounded by a population of somatic escort cells that are known to function as the niche cells for germline differentiation;1 however, the underlying molecular mechanisms of this niche function remain poorly understood. Through single-cell gene expression profiling combined with genetic analyses, we here demonstrate that the escort cells can be spatially and functionally divided into two successive domains. The anterior escort cells (aECs) specifically produce ecdysone, which acts on the cystoblast to promote synchronous cell division, whereas the posterior escort cells (pECs) respond to ecdysone signaling and regulate soma-germline cell adhesion to promote the transition from 16-cell cyst-to-egg chamber formation. The patterning of the aEC and pEC domains is independent of the germline but is dependent on JAK/STAT signaling activity, which emanates from the posterior. Thus, a heterogeneous population of escort cells constitutes a stepwise niche environment to orchestrate cystoblast division and differentiation toward egg chamber formation.","container-title":"Current Biology","DOI":"10.1016/j.cub.2020.11.053","ISSN":"0960-9822","issue":"4","journalAbbreviation":"Current Biology","language":"en","note":"Citation Key: shiProgressiveSomaticCell2021","page":"840-852.e5","source":"ScienceDirect","title":"A Progressive Somatic Cell Niche Regulates Germline Cyst Differentiation in the Drosophila Ovary","volume":"31","author":[{"family":"Shi","given":"Jingyuan"},{"family":"Jin","given":"Zhen"},{"family":"Yu","given":"Yaxin"},{"family":"Zhang","given":"Yongchao"},{"family":"Yang","given":"Fu"},{"family":"Huang","given":"Huanwei"},{"family":"Cai","given":"Tao"},{"family":"Xi","given":"Rongwen"}],"issued":{"date-parts":[["2021",2,22]]},"citation-key":"shiProgressiveSomaticCell2021"}},{"id":1735,"uris":["http://zotero.org/users/6609021/items/48VLN9ME"],"uri":["http://zotero.org/users/6609021/items/48VLN9ME"],"itemData":{"id":1735,"type":"article-journal","abstract":"Stem cell self-renewal is controlled by concerted actions of niche signals and intrinsic factors in a variety of systems. In the Drosophila ovary, germline stem cells (GSCs) in the niche continuously self-renew and generate differentiated germ cells that interact physically with escort cells (ECs). It has been proposed that escort stem cells (ESCs), which directly contact GSCs, generate differentiated ECs to maintain the EC population. However, it remains unclear whether the differentiation status of germ cells affects EC behavior and how the interaction between ECs and germ cells is regulated. In this study, we have found that ECs can undergo slow cell turnover regardless of their positions, and the lost cells are replenished by their neighboring ECs via self-duplication rather than via stem cells. ECs extend elaborate cellular processes that exhibit extensive interactions with differentiated germ cells. Interestingly, long cellular processes of ECs are absent when GSC progeny fail to differentiate, suggesting that differentiated germ cells are required for the formation or maintenance of EC cellular processes. Disruption of Rho functions leads to the disruption of long EC cellular processes and the accumulation of ill-differentiated single germ cells by increasing BMP signaling activity outside the GSC niche, and also causes gradual EC loss. Therefore, our findings indicate that ECs interact extensively with differentiated germ cells through their elaborate cellular processes and control proper germ cell differentiation. Here, we propose that ECs form a niche that controls GSC lineage differentiation and is maintained by a non-stem cell mechanism.","container-title":"Development","DOI":"10.1242/dev.067850","ISSN":"0950-1991","issue":"23","journalAbbreviation":"Development","note":"Citation Key: kirillySelfmaintainedEscortCells2011","page":"5087-5097","source":"Silverchair","title":"Self-maintained escort cells form a germline stem cell differentiation niche","volume":"138","author":[{"family":"Kirilly","given":"Daniel"},{"family":"Wang","given":"Su"},{"family":"Xie","given":"Ting"}],"issued":{"date-parts":[["2011",12,1]]},"citation-key":"kirillySelfmaintainedEscortCells2011"}}],"schema":"https://github.com/citation-style-language/schema/raw/master/csl-citation.json"} </w:instrText>
      </w:r>
      <w:r w:rsidR="000F2C1F" w:rsidRPr="005203CF">
        <w:rPr>
          <w:rFonts w:ascii="Arial" w:eastAsia="Arial" w:hAnsi="Arial" w:cs="Arial"/>
          <w:color w:val="000000" w:themeColor="text1"/>
        </w:rPr>
        <w:fldChar w:fldCharType="separate"/>
      </w:r>
      <w:r w:rsidR="0097348D" w:rsidRPr="005203CF">
        <w:rPr>
          <w:rFonts w:ascii="Arial" w:hAnsi="Arial" w:cs="Arial"/>
        </w:rPr>
        <w:t xml:space="preserve">(Upadhyay et al. 2016; Shi et al. 2021; </w:t>
      </w:r>
      <w:proofErr w:type="spellStart"/>
      <w:r w:rsidR="0097348D" w:rsidRPr="005203CF">
        <w:rPr>
          <w:rFonts w:ascii="Arial" w:hAnsi="Arial" w:cs="Arial"/>
        </w:rPr>
        <w:t>Kirilly</w:t>
      </w:r>
      <w:proofErr w:type="spellEnd"/>
      <w:r w:rsidR="0097348D" w:rsidRPr="005203CF">
        <w:rPr>
          <w:rFonts w:ascii="Arial" w:hAnsi="Arial" w:cs="Arial"/>
        </w:rPr>
        <w:t xml:space="preserve">, Wang, and </w:t>
      </w:r>
      <w:proofErr w:type="spellStart"/>
      <w:r w:rsidR="0097348D" w:rsidRPr="005203CF">
        <w:rPr>
          <w:rFonts w:ascii="Arial" w:hAnsi="Arial" w:cs="Arial"/>
        </w:rPr>
        <w:t>Xie</w:t>
      </w:r>
      <w:proofErr w:type="spellEnd"/>
      <w:r w:rsidR="0097348D" w:rsidRPr="005203CF">
        <w:rPr>
          <w:rFonts w:ascii="Arial" w:hAnsi="Arial" w:cs="Arial"/>
        </w:rPr>
        <w:t xml:space="preserve"> 2011)</w:t>
      </w:r>
      <w:r w:rsidR="000F2C1F" w:rsidRPr="005203CF">
        <w:rPr>
          <w:rFonts w:ascii="Arial" w:eastAsia="Arial" w:hAnsi="Arial" w:cs="Arial"/>
          <w:color w:val="000000" w:themeColor="text1"/>
        </w:rPr>
        <w:fldChar w:fldCharType="end"/>
      </w:r>
      <w:r w:rsidR="00380A56" w:rsidRPr="005203CF">
        <w:rPr>
          <w:rFonts w:ascii="Arial" w:eastAsia="Arial" w:hAnsi="Arial" w:cs="Arial"/>
          <w:color w:val="000000" w:themeColor="text1"/>
        </w:rPr>
        <w:t xml:space="preserve">. </w:t>
      </w:r>
      <w:r w:rsidR="008D48FC" w:rsidRPr="005203CF">
        <w:rPr>
          <w:rFonts w:ascii="Arial" w:eastAsia="Arial" w:hAnsi="Arial" w:cs="Arial"/>
          <w:color w:val="000000" w:themeColor="text1"/>
        </w:rPr>
        <w:t>F</w:t>
      </w:r>
      <w:r w:rsidR="0045737D" w:rsidRPr="005203CF">
        <w:rPr>
          <w:rFonts w:ascii="Arial" w:eastAsia="Arial" w:hAnsi="Arial" w:cs="Arial"/>
          <w:color w:val="000000" w:themeColor="text1"/>
        </w:rPr>
        <w:t>ollicle stem cells (FSCs)</w:t>
      </w:r>
      <w:r w:rsidR="00BC57D1" w:rsidRPr="005203CF">
        <w:rPr>
          <w:rFonts w:ascii="Arial" w:eastAsia="Arial" w:hAnsi="Arial" w:cs="Arial"/>
          <w:color w:val="000000" w:themeColor="text1"/>
        </w:rPr>
        <w:t>,</w:t>
      </w:r>
      <w:r w:rsidR="0045737D" w:rsidRPr="005203CF">
        <w:rPr>
          <w:rFonts w:ascii="Arial" w:eastAsia="Arial" w:hAnsi="Arial" w:cs="Arial"/>
          <w:color w:val="000000" w:themeColor="text1"/>
        </w:rPr>
        <w:t xml:space="preserve"> which are present towards </w:t>
      </w:r>
      <w:r w:rsidR="00BC57D1" w:rsidRPr="005203CF">
        <w:rPr>
          <w:rFonts w:ascii="Arial" w:eastAsia="Arial" w:hAnsi="Arial" w:cs="Arial"/>
          <w:color w:val="000000" w:themeColor="text1"/>
        </w:rPr>
        <w:t xml:space="preserve">the </w:t>
      </w:r>
      <w:r w:rsidR="0045737D" w:rsidRPr="005203CF">
        <w:rPr>
          <w:rFonts w:ascii="Arial" w:eastAsia="Arial" w:hAnsi="Arial" w:cs="Arial"/>
          <w:color w:val="000000" w:themeColor="text1"/>
        </w:rPr>
        <w:t>posterior of the germarium</w:t>
      </w:r>
      <w:r w:rsidR="00BC57D1" w:rsidRPr="005203CF">
        <w:rPr>
          <w:rFonts w:ascii="Arial" w:eastAsia="Arial" w:hAnsi="Arial" w:cs="Arial"/>
          <w:color w:val="000000" w:themeColor="text1"/>
        </w:rPr>
        <w:t>,</w:t>
      </w:r>
      <w:r w:rsidR="0045737D" w:rsidRPr="005203CF">
        <w:rPr>
          <w:rFonts w:ascii="Arial" w:eastAsia="Arial" w:hAnsi="Arial" w:cs="Arial"/>
          <w:color w:val="000000" w:themeColor="text1"/>
        </w:rPr>
        <w:t xml:space="preserve"> divide and differentiate to give rise to</w:t>
      </w:r>
      <w:r w:rsidR="00DC23A8" w:rsidRPr="005203CF">
        <w:rPr>
          <w:rFonts w:ascii="Arial" w:eastAsia="Arial" w:hAnsi="Arial" w:cs="Arial"/>
          <w:color w:val="000000" w:themeColor="text1"/>
        </w:rPr>
        <w:t xml:space="preserve"> follicle cells, (FCs) which surround </w:t>
      </w:r>
      <w:r>
        <w:rPr>
          <w:rFonts w:ascii="Arial" w:eastAsia="Arial" w:hAnsi="Arial" w:cs="Arial"/>
          <w:color w:val="000000" w:themeColor="text1"/>
        </w:rPr>
        <w:t xml:space="preserve">the </w:t>
      </w:r>
      <w:r w:rsidR="00712094" w:rsidRPr="005203CF">
        <w:rPr>
          <w:rFonts w:ascii="Arial" w:eastAsia="Arial" w:hAnsi="Arial" w:cs="Arial"/>
          <w:color w:val="000000" w:themeColor="text1"/>
        </w:rPr>
        <w:t>late-stage</w:t>
      </w:r>
      <w:r w:rsidR="008D48FC" w:rsidRPr="005203CF">
        <w:rPr>
          <w:rFonts w:ascii="Arial" w:eastAsia="Arial" w:hAnsi="Arial" w:cs="Arial"/>
          <w:color w:val="000000" w:themeColor="text1"/>
        </w:rPr>
        <w:t xml:space="preserve"> cysts that give rise to egg chambers</w:t>
      </w:r>
      <w:r w:rsidR="000F2C1F" w:rsidRPr="005203CF">
        <w:rPr>
          <w:rFonts w:ascii="Arial" w:eastAsia="Arial" w:hAnsi="Arial" w:cs="Arial"/>
          <w:color w:val="000000" w:themeColor="text1"/>
        </w:rPr>
        <w:t xml:space="preserve"> </w:t>
      </w:r>
      <w:r w:rsidR="000F2C1F"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{"citationID":"7dGeBZxr","properties":{"formattedCitation":"(Nystul and Spradling 2010; Margolis and Spradling 1995)","plainCitation":"(Nystul and Spradling 2010; Margolis and Spradling 1995)","noteIndex":0},"citationItems":[{"id":1724,"uris":["http://zotero.org/users/6609021/items/QI8FS5V2"],"uri":["http://zotero.org/users/6609021/items/QI8FS5V2"],"itemData":{"id":1724,"type":"article-journal","abstract":"Though much has been learned about the process of ovarian follicle maturation through studies of oogenesis in both vertebrate and invertebrate systems, less is known about how follicles form initially. In Drosophila, two somatic follicle stem cells (FSCs) in each ovariole give rise to all polar cells, stalk cells, and main body cells needed to form each follicle. We show that one daughter from each FSC founds most follicles but that cell type specification is independent of cell lineage, in contrast to previous claims of an early polar/stalk lineage restriction. Instead, key intercellular signals begin early and guide cell behavior. An initial Notch signal from germ cells is required for FSC daughters to migrate across the ovariole and on occasion to replace the opposite stem cell. Both anterior and posterior polar cells arise in region 2b at a time when </w:instrText>
      </w:r>
      <w:r w:rsidR="00D335D8">
        <w:rPr>
          <w:rFonts w:ascii="Cambria Math" w:eastAsia="Arial" w:hAnsi="Cambria Math" w:cs="Cambria Math"/>
          <w:color w:val="000000" w:themeColor="text1"/>
        </w:rPr>
        <w:instrText>∼</w:instrText>
      </w:r>
      <w:r w:rsidR="00D335D8">
        <w:rPr>
          <w:rFonts w:ascii="Arial" w:eastAsia="Arial" w:hAnsi="Arial" w:cs="Arial"/>
          <w:color w:val="000000" w:themeColor="text1"/>
        </w:rPr>
        <w:instrText xml:space="preserve">16 cells surround the cyst. Later, during budding, stalk cells and additional polar cells are specified in a process that frequently transfers posterior follicle cells onto the anterior surface of the next older follicle. These studies provide new insight into the mechanisms that underlie stem cell replacement and follicle formation during Drosophila oogenesis.","container-title":"Genetics","DOI":"10.1534/genetics.109.109538","ISSN":"1943-2631","issue":"2","journalAbbreviation":"Genetics","note":"tex.ids= nystulRegulationEpithelialStem2010a\nPMID: 19948890\npublisher: Oxford University Press\nCitation Key: nystulRegulationEpithelialStem2010","page":"503-515","source":"Silverchair","title":"Regulation of Epithelial Stem Cell Replacement and Follicle Formation in the Drosophila Ovary","volume":"184","author":[{"family":"Nystul","given":"Todd"},{"family":"Spradling","given":"Allan"}],"issued":{"date-parts":[["2010",2,1]]},"citation-key":"nystulRegulationEpithelialStem2010"}},{"id":841,"uris":["http://zotero.org/users/6609021/items/4T82Q8D8"],"uri":["http://zotero.org/users/6609021/items/4T82Q8D8"],"itemData":{"id":841,"type":"article-journal","abstract":"Throughout their lives, adult Drosophila females continuously produce oocytes, each surrounded by an epithelial monolayer of follicle cells. To characterize the somatic stem cells that give rise to ovarian follicle cells, we marked dividing cells using FLP-catalyzed mitotic recombination and analyzed the resulting clones. Each ovariole in young females contains, on average, two somatic stem cells located near the border of germarium regions 2a and 2b. The somatic stem cells do not coordinate their divisions either with each other or with the germline stem cells. As females age, initially mosaic ovarioles become monoclonal, indicating that functional somatic stem cells have a finite life span. Analysis of agametic flies revealed that somatic cells continue to divide in the absence of a germline. Under these conditions, the somatic stem cells develop near the tip of the ovariole (the normal site of the germline stem cells), and a subpopulation of somatic cells that normally separates the germline and somatic stem cells is missing.","container-title":"Development","issue":"11","note":"Citation Key: Margolis1995a\ntex.ids= margolisIdentificationBehaviorEpithelial1995","page":"3797 LP  - 3807","title":"Identification and behavior of epithelial stem cells in the Drosophila ovary","title-short":"Margolis1995a","volume":"121","author":[{"family":"Margolis","given":"J"},{"family":"Spradling","given":"A"}],"issued":{"date-parts":[["1995",11,1]]},"citation-key":"Margolis1995a"}}],"schema":"https://github.com/citation-style-language/schema/raw/master/csl-citation.json"} </w:instrText>
      </w:r>
      <w:r w:rsidR="000F2C1F" w:rsidRPr="005203CF">
        <w:rPr>
          <w:rFonts w:ascii="Arial" w:eastAsia="Arial" w:hAnsi="Arial" w:cs="Arial"/>
          <w:color w:val="000000" w:themeColor="text1"/>
        </w:rPr>
        <w:fldChar w:fldCharType="separate"/>
      </w:r>
      <w:r w:rsidR="0011241E" w:rsidRPr="005203CF">
        <w:rPr>
          <w:rFonts w:ascii="Arial" w:hAnsi="Arial" w:cs="Arial"/>
        </w:rPr>
        <w:t xml:space="preserve">(Nystul and </w:t>
      </w:r>
      <w:proofErr w:type="spellStart"/>
      <w:r w:rsidR="0011241E" w:rsidRPr="005203CF">
        <w:rPr>
          <w:rFonts w:ascii="Arial" w:hAnsi="Arial" w:cs="Arial"/>
        </w:rPr>
        <w:t>Spradling</w:t>
      </w:r>
      <w:proofErr w:type="spellEnd"/>
      <w:r w:rsidR="0011241E" w:rsidRPr="005203CF">
        <w:rPr>
          <w:rFonts w:ascii="Arial" w:hAnsi="Arial" w:cs="Arial"/>
        </w:rPr>
        <w:t xml:space="preserve"> 2010; Margolis and </w:t>
      </w:r>
      <w:proofErr w:type="spellStart"/>
      <w:r w:rsidR="0011241E" w:rsidRPr="005203CF">
        <w:rPr>
          <w:rFonts w:ascii="Arial" w:hAnsi="Arial" w:cs="Arial"/>
        </w:rPr>
        <w:t>Spradling</w:t>
      </w:r>
      <w:proofErr w:type="spellEnd"/>
      <w:r w:rsidR="0011241E" w:rsidRPr="005203CF">
        <w:rPr>
          <w:rFonts w:ascii="Arial" w:hAnsi="Arial" w:cs="Arial"/>
        </w:rPr>
        <w:t xml:space="preserve"> 1995)</w:t>
      </w:r>
      <w:r w:rsidR="000F2C1F" w:rsidRPr="005203CF">
        <w:rPr>
          <w:rFonts w:ascii="Arial" w:eastAsia="Arial" w:hAnsi="Arial" w:cs="Arial"/>
          <w:color w:val="000000" w:themeColor="text1"/>
        </w:rPr>
        <w:fldChar w:fldCharType="end"/>
      </w:r>
      <w:r w:rsidR="008D48FC" w:rsidRPr="005203CF">
        <w:rPr>
          <w:rFonts w:ascii="Arial" w:eastAsia="Arial" w:hAnsi="Arial" w:cs="Arial"/>
          <w:color w:val="000000" w:themeColor="text1"/>
        </w:rPr>
        <w:t xml:space="preserve">. FSCs also give rise to </w:t>
      </w:r>
      <w:r w:rsidR="00DC23A8" w:rsidRPr="005203CF">
        <w:rPr>
          <w:rFonts w:ascii="Arial" w:eastAsia="Arial" w:hAnsi="Arial" w:cs="Arial"/>
          <w:color w:val="000000" w:themeColor="text1"/>
        </w:rPr>
        <w:t xml:space="preserve">stalk cells and polar cells which connect </w:t>
      </w:r>
      <w:r>
        <w:rPr>
          <w:rFonts w:ascii="Arial" w:eastAsia="Arial" w:hAnsi="Arial" w:cs="Arial"/>
          <w:color w:val="000000" w:themeColor="text1"/>
        </w:rPr>
        <w:t>the individual</w:t>
      </w:r>
      <w:r w:rsidRPr="005203CF">
        <w:rPr>
          <w:rFonts w:ascii="Arial" w:eastAsia="Arial" w:hAnsi="Arial" w:cs="Arial"/>
          <w:color w:val="000000" w:themeColor="text1"/>
        </w:rPr>
        <w:t xml:space="preserve"> </w:t>
      </w:r>
      <w:r w:rsidR="00DC23A8" w:rsidRPr="005203CF">
        <w:rPr>
          <w:rFonts w:ascii="Arial" w:eastAsia="Arial" w:hAnsi="Arial" w:cs="Arial"/>
          <w:color w:val="000000" w:themeColor="text1"/>
        </w:rPr>
        <w:t xml:space="preserve">egg chambers </w:t>
      </w:r>
      <w:r>
        <w:rPr>
          <w:rFonts w:ascii="Arial" w:eastAsia="Arial" w:hAnsi="Arial" w:cs="Arial"/>
          <w:color w:val="000000" w:themeColor="text1"/>
        </w:rPr>
        <w:t>that comprise</w:t>
      </w:r>
      <w:r w:rsidR="00DC23A8" w:rsidRPr="005203CF">
        <w:rPr>
          <w:rFonts w:ascii="Arial" w:eastAsia="Arial" w:hAnsi="Arial" w:cs="Arial"/>
          <w:color w:val="000000" w:themeColor="text1"/>
        </w:rPr>
        <w:t xml:space="preserve"> the ovariole</w:t>
      </w:r>
      <w:r w:rsidR="0011241E" w:rsidRPr="005203CF">
        <w:rPr>
          <w:rFonts w:ascii="Arial" w:eastAsia="Arial" w:hAnsi="Arial" w:cs="Arial"/>
          <w:color w:val="000000" w:themeColor="text1"/>
        </w:rPr>
        <w:t xml:space="preserve"> </w:t>
      </w:r>
      <w:r w:rsidR="0011241E"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{"citationID":"AKqtocMF","properties":{"formattedCitation":"(Margolis and Spradling 1995; Nystul and Spradling 2010)","plainCitation":"(Margolis and Spradling 1995; Nystul and Spradling 2010)","noteIndex":0},"citationItems":[{"id":841,"uris":["http://zotero.org/users/6609021/items/4T82Q8D8"],"uri":["http://zotero.org/users/6609021/items/4T82Q8D8"],"itemData":{"id":841,"type":"article-journal","abstract":"Throughout their lives, adult Drosophila females continuously produce oocytes, each surrounded by an epithelial monolayer of follicle cells. To characterize the somatic stem cells that give rise to ovarian follicle cells, we marked dividing cells using FLP-catalyzed mitotic recombination and analyzed the resulting clones. Each ovariole in young females contains, on average, two somatic stem cells located near the border of germarium regions 2a and 2b. The somatic stem cells do not coordinate their divisions either with each other or with the germline stem cells. As females age, initially mosaic ovarioles become monoclonal, indicating that functional somatic stem cells have a finite life span. Analysis of agametic flies revealed that somatic cells continue to divide in the absence of a germline. Under these conditions, the somatic stem cells develop near the tip of the ovariole (the normal site of the germline stem cells), and a subpopulation of somatic cells that normally separates the germline and somatic stem cells is missing.","container-title":"Development","issue":"11","note":"Citation Key: Margolis1995a\ntex.ids= margolisIdentificationBehaviorEpithelial1995","page":"3797 LP  - 3807","title":"Identification and behavior of epithelial stem cells in the Drosophila ovary","title-short":"Margolis1995a","volume":"121","author":[{"family":"Margolis","given":"J"},{"family":"Spradling","given":"A"}],"issued":{"date-parts":[["1995",11,1]]},"citation-key":"Margolis1995a"}},{"id":1724,"uris":["http://zotero.org/users/6609021/items/QI8FS5V2"],"uri":["http://zotero.org/users/6609021/items/QI8FS5V2"],"itemData":{"id":1724,"type":"article-journal","abstract":"Though much has been learned about the process of ovarian follicle maturation through studies of oogenesis in both vertebrate and invertebrate systems, less is known about how follicles form initially. In Drosophila, two somatic follicle stem cells (FSCs) in each ovariole give rise to all polar cells, stalk cells, and main body cells needed to form each follicle. We show that one daughter from each FSC founds most follicles but that cell type specification is independent of cell lineage, in contrast to previous claims of an early polar/stalk lineage restriction. Instead, key intercellular signals begin early and guide cell behavior. An initial Notch signal from germ cells is required for FSC daughters to migrate across the ovariole and on occasion to replace the opposite stem cell. Both anterior and posterior polar cells arise in region 2b at a time when </w:instrText>
      </w:r>
      <w:r w:rsidR="00D335D8">
        <w:rPr>
          <w:rFonts w:ascii="Cambria Math" w:eastAsia="Arial" w:hAnsi="Cambria Math" w:cs="Cambria Math"/>
          <w:color w:val="000000" w:themeColor="text1"/>
        </w:rPr>
        <w:instrText>∼</w:instrText>
      </w:r>
      <w:r w:rsidR="00D335D8">
        <w:rPr>
          <w:rFonts w:ascii="Arial" w:eastAsia="Arial" w:hAnsi="Arial" w:cs="Arial"/>
          <w:color w:val="000000" w:themeColor="text1"/>
        </w:rPr>
        <w:instrText xml:space="preserve">16 cells surround the cyst. Later, during budding, stalk cells and additional polar cells are specified in a process that frequently transfers posterior follicle cells onto the anterior surface of the next older follicle. These studies provide new insight into the mechanisms that underlie stem cell replacement and follicle formation during Drosophila oogenesis.","container-title":"Genetics","DOI":"10.1534/genetics.109.109538","ISSN":"1943-2631","issue":"2","journalAbbreviation":"Genetics","note":"tex.ids= nystulRegulationEpithelialStem2010a\nPMID: 19948890\npublisher: Oxford University Press\nCitation Key: nystulRegulationEpithelialStem2010","page":"503-515","source":"Silverchair","title":"Regulation of Epithelial Stem Cell Replacement and Follicle Formation in the Drosophila Ovary","volume":"184","author":[{"family":"Nystul","given":"Todd"},{"family":"Spradling","given":"Allan"}],"issued":{"date-parts":[["2010",2,1]]},"citation-key":"nystulRegulationEpithelialStem2010"}}],"schema":"https://github.com/citation-style-language/schema/raw/master/csl-citation.json"} </w:instrText>
      </w:r>
      <w:r w:rsidR="0011241E" w:rsidRPr="005203CF">
        <w:rPr>
          <w:rFonts w:ascii="Arial" w:eastAsia="Arial" w:hAnsi="Arial" w:cs="Arial"/>
          <w:color w:val="000000" w:themeColor="text1"/>
        </w:rPr>
        <w:fldChar w:fldCharType="separate"/>
      </w:r>
      <w:r w:rsidR="00142685" w:rsidRPr="005203CF">
        <w:rPr>
          <w:rFonts w:ascii="Arial" w:hAnsi="Arial" w:cs="Arial"/>
        </w:rPr>
        <w:t xml:space="preserve">(Margolis and </w:t>
      </w:r>
      <w:proofErr w:type="spellStart"/>
      <w:r w:rsidR="00142685" w:rsidRPr="005203CF">
        <w:rPr>
          <w:rFonts w:ascii="Arial" w:hAnsi="Arial" w:cs="Arial"/>
        </w:rPr>
        <w:t>Spradling</w:t>
      </w:r>
      <w:proofErr w:type="spellEnd"/>
      <w:r w:rsidR="00142685" w:rsidRPr="005203CF">
        <w:rPr>
          <w:rFonts w:ascii="Arial" w:hAnsi="Arial" w:cs="Arial"/>
        </w:rPr>
        <w:t xml:space="preserve"> 1995; Nystul and </w:t>
      </w:r>
      <w:proofErr w:type="spellStart"/>
      <w:r w:rsidR="00142685" w:rsidRPr="005203CF">
        <w:rPr>
          <w:rFonts w:ascii="Arial" w:hAnsi="Arial" w:cs="Arial"/>
        </w:rPr>
        <w:t>Spradling</w:t>
      </w:r>
      <w:proofErr w:type="spellEnd"/>
      <w:r w:rsidR="00142685" w:rsidRPr="005203CF">
        <w:rPr>
          <w:rFonts w:ascii="Arial" w:hAnsi="Arial" w:cs="Arial"/>
        </w:rPr>
        <w:t xml:space="preserve"> 2010)</w:t>
      </w:r>
      <w:r w:rsidR="0011241E" w:rsidRPr="005203CF">
        <w:rPr>
          <w:rFonts w:ascii="Arial" w:eastAsia="Arial" w:hAnsi="Arial" w:cs="Arial"/>
          <w:color w:val="000000" w:themeColor="text1"/>
        </w:rPr>
        <w:fldChar w:fldCharType="end"/>
      </w:r>
      <w:r w:rsidR="0045737D" w:rsidRPr="005203CF">
        <w:rPr>
          <w:rFonts w:ascii="Arial" w:eastAsia="Arial" w:hAnsi="Arial" w:cs="Arial"/>
          <w:color w:val="000000" w:themeColor="text1"/>
        </w:rPr>
        <w:t>.</w:t>
      </w:r>
      <w:r w:rsidR="00AA20CC" w:rsidRPr="005203CF">
        <w:rPr>
          <w:rFonts w:ascii="Arial" w:eastAsia="Arial" w:hAnsi="Arial" w:cs="Arial"/>
          <w:color w:val="000000" w:themeColor="text1"/>
        </w:rPr>
        <w:t xml:space="preserve"> </w:t>
      </w:r>
    </w:p>
    <w:p w14:paraId="3CE18C04" w14:textId="33C544E1" w:rsidR="00C64BB6" w:rsidRPr="005203CF" w:rsidRDefault="00C64BB6" w:rsidP="005203CF">
      <w:pPr>
        <w:spacing w:after="0" w:line="360" w:lineRule="auto"/>
        <w:jc w:val="both"/>
        <w:rPr>
          <w:rFonts w:ascii="Arial" w:eastAsia="Arial" w:hAnsi="Arial" w:cs="Arial"/>
          <w:color w:val="000000" w:themeColor="text1"/>
        </w:rPr>
      </w:pPr>
    </w:p>
    <w:p w14:paraId="2B84CF41" w14:textId="16DB3CA7" w:rsidR="00812D16" w:rsidRPr="005203CF" w:rsidRDefault="00C64BB6"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While </w:t>
      </w:r>
      <w:r w:rsidR="00BC57D1" w:rsidRPr="005203CF">
        <w:rPr>
          <w:rFonts w:ascii="Arial" w:eastAsia="Arial" w:hAnsi="Arial" w:cs="Arial"/>
          <w:color w:val="000000" w:themeColor="text1"/>
        </w:rPr>
        <w:t xml:space="preserve">there is a </w:t>
      </w:r>
      <w:r w:rsidR="00135253" w:rsidRPr="005203CF">
        <w:rPr>
          <w:rFonts w:ascii="Arial" w:eastAsia="Arial" w:hAnsi="Arial" w:cs="Arial"/>
          <w:color w:val="000000" w:themeColor="text1"/>
        </w:rPr>
        <w:t>wealth of</w:t>
      </w:r>
      <w:r w:rsidR="007F5532" w:rsidRPr="005203CF">
        <w:rPr>
          <w:rFonts w:ascii="Arial" w:eastAsia="Arial" w:hAnsi="Arial" w:cs="Arial"/>
          <w:color w:val="000000" w:themeColor="text1"/>
        </w:rPr>
        <w:t xml:space="preserve"> </w:t>
      </w:r>
      <w:r w:rsidR="00FA477D" w:rsidRPr="005203CF">
        <w:rPr>
          <w:rFonts w:ascii="Arial" w:eastAsia="Arial" w:hAnsi="Arial" w:cs="Arial"/>
          <w:color w:val="000000" w:themeColor="text1"/>
        </w:rPr>
        <w:t>bulk</w:t>
      </w:r>
      <w:r w:rsidR="00CA3C9D" w:rsidRPr="005203CF">
        <w:rPr>
          <w:rFonts w:ascii="Arial" w:eastAsia="Arial" w:hAnsi="Arial" w:cs="Arial"/>
          <w:color w:val="000000" w:themeColor="text1"/>
        </w:rPr>
        <w:t>-</w:t>
      </w:r>
      <w:r w:rsidR="00BC57D1" w:rsidRPr="005203CF">
        <w:rPr>
          <w:rFonts w:ascii="Arial" w:eastAsia="Arial" w:hAnsi="Arial" w:cs="Arial"/>
          <w:color w:val="000000" w:themeColor="text1"/>
        </w:rPr>
        <w:t>seq</w:t>
      </w:r>
      <w:r w:rsidR="00FA477D" w:rsidRPr="005203CF">
        <w:rPr>
          <w:rFonts w:ascii="Arial" w:eastAsia="Arial" w:hAnsi="Arial" w:cs="Arial"/>
          <w:color w:val="000000" w:themeColor="text1"/>
        </w:rPr>
        <w:t xml:space="preserve">, </w:t>
      </w:r>
      <w:r w:rsidR="00926556">
        <w:rPr>
          <w:rFonts w:ascii="Arial" w:eastAsia="Arial" w:hAnsi="Arial" w:cs="Arial"/>
          <w:color w:val="000000" w:themeColor="text1"/>
        </w:rPr>
        <w:t>single-cell mRNA-seq</w:t>
      </w:r>
      <w:r w:rsidR="00926556">
        <w:rPr>
          <w:rFonts w:ascii="Arial" w:eastAsia="Arial" w:hAnsi="Arial" w:cs="Arial"/>
          <w:color w:val="000000" w:themeColor="text1"/>
        </w:rPr>
        <w:t xml:space="preserve"> (</w:t>
      </w:r>
      <w:proofErr w:type="spellStart"/>
      <w:r w:rsidR="00FA477D" w:rsidRPr="005203CF">
        <w:rPr>
          <w:rFonts w:ascii="Arial" w:eastAsia="Arial" w:hAnsi="Arial" w:cs="Arial"/>
          <w:color w:val="000000" w:themeColor="text1"/>
        </w:rPr>
        <w:t>sc</w:t>
      </w:r>
      <w:r w:rsidR="007F5532" w:rsidRPr="005203CF">
        <w:rPr>
          <w:rFonts w:ascii="Arial" w:eastAsia="Arial" w:hAnsi="Arial" w:cs="Arial"/>
          <w:color w:val="000000" w:themeColor="text1"/>
        </w:rPr>
        <w:t>RNA</w:t>
      </w:r>
      <w:proofErr w:type="spellEnd"/>
      <w:r w:rsidR="00FA477D" w:rsidRPr="005203CF">
        <w:rPr>
          <w:rFonts w:ascii="Arial" w:eastAsia="Arial" w:hAnsi="Arial" w:cs="Arial"/>
          <w:color w:val="000000" w:themeColor="text1"/>
        </w:rPr>
        <w:t>-</w:t>
      </w:r>
      <w:r w:rsidR="00BC57D1" w:rsidRPr="005203CF">
        <w:rPr>
          <w:rFonts w:ascii="Arial" w:eastAsia="Arial" w:hAnsi="Arial" w:cs="Arial"/>
          <w:color w:val="000000" w:themeColor="text1"/>
        </w:rPr>
        <w:t>seq</w:t>
      </w:r>
      <w:r w:rsidR="00926556">
        <w:rPr>
          <w:rFonts w:ascii="Arial" w:eastAsia="Arial" w:hAnsi="Arial" w:cs="Arial"/>
          <w:color w:val="000000" w:themeColor="text1"/>
        </w:rPr>
        <w:t>)</w:t>
      </w:r>
      <w:r w:rsidR="00FA477D" w:rsidRPr="005203CF">
        <w:rPr>
          <w:rFonts w:ascii="Arial" w:eastAsia="Arial" w:hAnsi="Arial" w:cs="Arial"/>
          <w:color w:val="000000" w:themeColor="text1"/>
        </w:rPr>
        <w:t xml:space="preserve"> and </w:t>
      </w:r>
      <w:r w:rsidR="0087343A" w:rsidRPr="005203CF">
        <w:rPr>
          <w:rFonts w:ascii="Arial" w:eastAsia="Arial" w:hAnsi="Arial" w:cs="Arial"/>
          <w:color w:val="000000" w:themeColor="text1"/>
        </w:rPr>
        <w:t>translational efficiency</w:t>
      </w:r>
      <w:r w:rsidR="000869E8">
        <w:rPr>
          <w:rFonts w:ascii="Arial" w:eastAsia="Arial" w:hAnsi="Arial" w:cs="Arial"/>
          <w:color w:val="000000" w:themeColor="text1"/>
        </w:rPr>
        <w:t xml:space="preserve"> data</w:t>
      </w:r>
      <w:r w:rsidR="0087343A" w:rsidRPr="005203CF">
        <w:rPr>
          <w:rFonts w:ascii="Arial" w:eastAsia="Arial" w:hAnsi="Arial" w:cs="Arial"/>
          <w:color w:val="000000" w:themeColor="text1"/>
        </w:rPr>
        <w:t xml:space="preserve"> </w:t>
      </w:r>
      <w:r w:rsidR="00D40797" w:rsidRPr="005203CF">
        <w:rPr>
          <w:rFonts w:ascii="Arial" w:eastAsia="Arial" w:hAnsi="Arial" w:cs="Arial"/>
          <w:color w:val="000000" w:themeColor="text1"/>
        </w:rPr>
        <w:t xml:space="preserve">from </w:t>
      </w:r>
      <w:r w:rsidR="00FA477D" w:rsidRPr="005203CF">
        <w:rPr>
          <w:rFonts w:ascii="Arial" w:eastAsia="Arial" w:hAnsi="Arial" w:cs="Arial"/>
          <w:color w:val="000000" w:themeColor="text1"/>
        </w:rPr>
        <w:t xml:space="preserve">polysome-seq </w:t>
      </w:r>
      <w:r w:rsidR="00D40797" w:rsidRPr="005203CF">
        <w:rPr>
          <w:rFonts w:ascii="Arial" w:eastAsia="Arial" w:hAnsi="Arial" w:cs="Arial"/>
          <w:color w:val="000000" w:themeColor="text1"/>
        </w:rPr>
        <w:t xml:space="preserve">experiments </w:t>
      </w:r>
      <w:r w:rsidR="00135253" w:rsidRPr="005203CF">
        <w:rPr>
          <w:rFonts w:ascii="Arial" w:eastAsia="Arial" w:hAnsi="Arial" w:cs="Arial"/>
          <w:color w:val="000000" w:themeColor="text1"/>
        </w:rPr>
        <w:t xml:space="preserve">for the </w:t>
      </w:r>
      <w:r w:rsidR="00812D16" w:rsidRPr="005203CF">
        <w:rPr>
          <w:rFonts w:ascii="Arial" w:eastAsia="Arial" w:hAnsi="Arial" w:cs="Arial"/>
          <w:color w:val="000000" w:themeColor="text1"/>
        </w:rPr>
        <w:t xml:space="preserve">cells in the </w:t>
      </w:r>
      <w:r w:rsidR="002A1B07" w:rsidRPr="005203CF">
        <w:rPr>
          <w:rFonts w:ascii="Arial" w:eastAsia="Arial" w:hAnsi="Arial" w:cs="Arial"/>
          <w:color w:val="000000" w:themeColor="text1"/>
        </w:rPr>
        <w:t>germarium</w:t>
      </w:r>
      <w:r w:rsidR="00D40797" w:rsidRPr="005203CF">
        <w:rPr>
          <w:rFonts w:ascii="Arial" w:eastAsia="Arial" w:hAnsi="Arial" w:cs="Arial"/>
          <w:color w:val="000000" w:themeColor="text1"/>
        </w:rPr>
        <w:t>,</w:t>
      </w:r>
      <w:r w:rsidR="00135253" w:rsidRPr="005203CF">
        <w:rPr>
          <w:rFonts w:ascii="Arial" w:eastAsia="Arial" w:hAnsi="Arial" w:cs="Arial"/>
          <w:color w:val="000000" w:themeColor="text1"/>
        </w:rPr>
        <w:t xml:space="preserve"> there are </w:t>
      </w:r>
      <w:r w:rsidR="00812D16" w:rsidRPr="005203CF">
        <w:rPr>
          <w:rFonts w:ascii="Arial" w:eastAsia="Arial" w:hAnsi="Arial" w:cs="Arial"/>
          <w:color w:val="000000" w:themeColor="text1"/>
        </w:rPr>
        <w:t xml:space="preserve">several </w:t>
      </w:r>
      <w:r w:rsidR="00496DFE" w:rsidRPr="005203CF">
        <w:rPr>
          <w:rFonts w:ascii="Arial" w:eastAsia="Arial" w:hAnsi="Arial" w:cs="Arial"/>
          <w:color w:val="000000" w:themeColor="text1"/>
        </w:rPr>
        <w:t>hurdles for easy utilization of th</w:t>
      </w:r>
      <w:r w:rsidR="007F5532" w:rsidRPr="005203CF">
        <w:rPr>
          <w:rFonts w:ascii="Arial" w:eastAsia="Arial" w:hAnsi="Arial" w:cs="Arial"/>
          <w:color w:val="000000" w:themeColor="text1"/>
        </w:rPr>
        <w:t>is</w:t>
      </w:r>
      <w:r w:rsidR="00496DFE" w:rsidRPr="005203CF">
        <w:rPr>
          <w:rFonts w:ascii="Arial" w:eastAsia="Arial" w:hAnsi="Arial" w:cs="Arial"/>
          <w:color w:val="000000" w:themeColor="text1"/>
        </w:rPr>
        <w:t xml:space="preserve"> data</w:t>
      </w:r>
      <w:r w:rsidR="00135253" w:rsidRPr="005203CF">
        <w:rPr>
          <w:rFonts w:ascii="Arial" w:eastAsia="Arial" w:hAnsi="Arial" w:cs="Arial"/>
          <w:color w:val="000000" w:themeColor="text1"/>
        </w:rPr>
        <w:t xml:space="preserve">: </w:t>
      </w:r>
    </w:p>
    <w:p w14:paraId="57E21F5E" w14:textId="77777777" w:rsidR="002E0158" w:rsidRPr="005203CF" w:rsidRDefault="002E0158" w:rsidP="005203CF">
      <w:pPr>
        <w:spacing w:after="0" w:line="360" w:lineRule="auto"/>
        <w:jc w:val="both"/>
        <w:rPr>
          <w:rFonts w:ascii="Arial" w:eastAsia="Arial" w:hAnsi="Arial" w:cs="Arial"/>
          <w:color w:val="000000" w:themeColor="text1"/>
        </w:rPr>
      </w:pPr>
    </w:p>
    <w:p w14:paraId="17EAB0BD" w14:textId="49D24C65" w:rsidR="00963295" w:rsidRPr="005203CF" w:rsidRDefault="000171BD" w:rsidP="005203CF">
      <w:pPr>
        <w:pStyle w:val="ListParagraph"/>
        <w:numPr>
          <w:ilvl w:val="0"/>
          <w:numId w:val="2"/>
        </w:numPr>
        <w:spacing w:after="0" w:line="360" w:lineRule="auto"/>
        <w:jc w:val="both"/>
        <w:rPr>
          <w:rFonts w:ascii="Arial" w:eastAsia="Arial" w:hAnsi="Arial" w:cs="Arial"/>
          <w:color w:val="000000" w:themeColor="text1"/>
        </w:rPr>
      </w:pPr>
      <w:proofErr w:type="spellStart"/>
      <w:r w:rsidRPr="005203CF">
        <w:rPr>
          <w:rFonts w:ascii="Arial" w:eastAsia="Arial" w:hAnsi="Arial" w:cs="Arial"/>
          <w:color w:val="000000" w:themeColor="text1"/>
        </w:rPr>
        <w:t>s</w:t>
      </w:r>
      <w:r w:rsidR="00E52D4B" w:rsidRPr="005203CF">
        <w:rPr>
          <w:rFonts w:ascii="Arial" w:eastAsia="Arial" w:hAnsi="Arial" w:cs="Arial"/>
          <w:color w:val="000000" w:themeColor="text1"/>
        </w:rPr>
        <w:t>cRNA</w:t>
      </w:r>
      <w:proofErr w:type="spellEnd"/>
      <w:r w:rsidR="00E52D4B" w:rsidRPr="005203CF">
        <w:rPr>
          <w:rFonts w:ascii="Arial" w:eastAsia="Arial" w:hAnsi="Arial" w:cs="Arial"/>
          <w:color w:val="000000" w:themeColor="text1"/>
        </w:rPr>
        <w:t>-seq</w:t>
      </w:r>
      <w:r w:rsidR="00812D16" w:rsidRPr="005203CF">
        <w:rPr>
          <w:rFonts w:ascii="Arial" w:eastAsia="Arial" w:hAnsi="Arial" w:cs="Arial"/>
          <w:color w:val="000000" w:themeColor="text1"/>
        </w:rPr>
        <w:t xml:space="preserve"> has exquisite temporal resolution </w:t>
      </w:r>
      <w:r w:rsidR="00CA3C9D" w:rsidRPr="005203CF">
        <w:rPr>
          <w:rFonts w:ascii="Arial" w:eastAsia="Arial" w:hAnsi="Arial" w:cs="Arial"/>
          <w:color w:val="000000" w:themeColor="text1"/>
        </w:rPr>
        <w:t xml:space="preserve">but </w:t>
      </w:r>
      <w:r w:rsidR="00812D16" w:rsidRPr="005203CF">
        <w:rPr>
          <w:rFonts w:ascii="Arial" w:eastAsia="Arial" w:hAnsi="Arial" w:cs="Arial"/>
          <w:color w:val="000000" w:themeColor="text1"/>
        </w:rPr>
        <w:t xml:space="preserve">it can miss </w:t>
      </w:r>
      <w:r w:rsidR="003459D0" w:rsidRPr="005203CF">
        <w:rPr>
          <w:rFonts w:ascii="Arial" w:eastAsia="Arial" w:hAnsi="Arial" w:cs="Arial"/>
          <w:color w:val="000000" w:themeColor="text1"/>
        </w:rPr>
        <w:t xml:space="preserve">some </w:t>
      </w:r>
      <w:r w:rsidR="00812D16" w:rsidRPr="005203CF">
        <w:rPr>
          <w:rFonts w:ascii="Arial" w:eastAsia="Arial" w:hAnsi="Arial" w:cs="Arial"/>
          <w:color w:val="000000" w:themeColor="text1"/>
        </w:rPr>
        <w:t xml:space="preserve">lowly expressed transcripts which </w:t>
      </w:r>
      <w:r w:rsidR="007F5532" w:rsidRPr="005203CF">
        <w:rPr>
          <w:rFonts w:ascii="Arial" w:eastAsia="Arial" w:hAnsi="Arial" w:cs="Arial"/>
          <w:color w:val="000000" w:themeColor="text1"/>
        </w:rPr>
        <w:t>are better</w:t>
      </w:r>
      <w:r w:rsidR="00812D16" w:rsidRPr="005203CF">
        <w:rPr>
          <w:rFonts w:ascii="Arial" w:eastAsia="Arial" w:hAnsi="Arial" w:cs="Arial"/>
          <w:color w:val="000000" w:themeColor="text1"/>
        </w:rPr>
        <w:t xml:space="preserve"> captured by bulk-seq</w:t>
      </w:r>
      <w:r w:rsidR="00FF490E" w:rsidRPr="005203CF">
        <w:rPr>
          <w:rFonts w:ascii="Arial" w:eastAsia="Arial" w:hAnsi="Arial" w:cs="Arial"/>
          <w:color w:val="000000" w:themeColor="text1"/>
        </w:rPr>
        <w:t xml:space="preserve"> </w:t>
      </w:r>
      <w:r w:rsidR="001A0F22"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{"citationID":"ZSMGex05","properties":{"formattedCitation":"(L\\uc0\\u228{}hnemann et al. 2020)","plainCitation":"(Lähnemann et al. 2020)","noteIndex":0},"citationItems":[{"id":1763,"uris":["http://zotero.org/users/6609021/items/CZHV4X8I"],"uri":["http://zotero.org/users/6609021/items/CZHV4X8I"],"itemData":{"id":1763,"type":"article-journal","abstract":"The recent boom in microfluidics and combinatorial indexing strategies, combined with low sequencing costs, has empowered single-cell sequencing technology. Thousands—or even millions—of cells analyzed in a single experiment amount to a data revolution in single-cell biology and pose unique data science problems. Here, we outline eleven challenges that will be central to bringing this emerging field of single-cell data science forward. For each challenge, we highlight motivating research questions, review prior work, and formulate open problems. This compendium is for established researchers, newcomers, and students alike, highlighting interesting and rewarding problems for the coming years.","container-title":"Genome Biology","DOI":"10.1186/s13059-020-1926-6","ISSN":"1474-760X","issue":"1","journalAbbreviation":"Genome Biology","note":"Citation Key: lahnemannElevenGrandChallenges2020","page":"31","source":"BioMed Central","title":"Eleven grand challenges in single-cell data science","volume":"21","author":[{"family":"Lähnemann","given":"David"},{"family":"Köster","given":"Johannes"},{"family":"Szczurek","given":"Ewa"},{"family":"McCarthy","given":"Davis J."},{"family":"Hicks","given":"Stephanie C."},{"family":"Robinson","given":"Mark D."},{"family":"Vallejos","given":"Catalina A."},{"family":"Campbell","given":"Kieran R."},{"family":"Beerenwinkel","given":"Niko"},{"family":"Mahfouz","given":"Ahmed"},{"family":"Pinello","given":"Luca"},{"family":"Skums","given":"Pavel"},{"family":"Stamatakis","given":"Alexandros"},{"family":"Attolini","given":"Camille Stephan-Otto"},{"family":"Aparicio","given":"Samuel"},{"family":"Baaijens","given":"Jasmijn"},{"family":"Balvert","given":"Marleen"},{"family":"Barbanson","given":"Buys","dropping-particle":"de"},{"family":"Cappuccio","given":"Antonio"},{"family":"Corleone","given":"Giacomo"},{"family":"Dutilh","given":"Bas E."},{"family":"Florescu","given":"Maria"},{"family":"Guryev","given":"Victor"},{"family":"Holmer","given":"Rens"},{"family":"Jahn","given":"Katharina"},{"family":"Lobo","given":"Thamar Jessurun"},{"family":"Keizer","given":"Emma M."},{"family":"Khatri","given":"Indu"},{"family":"Kielbasa","given":"Szymon M."},{"family":"Korbel","given":"Jan O."},{"family":"Kozlov","given":"Alexey M."},{"family":"Kuo","given":"Tzu-Hao"},{"family":"Lelieveldt","given":"Boudewijn P.F."},{"family":"Mandoiu","given":"Ion I."},{"family":"Marioni","given":"John C."},{"family":"Marschall","given":"Tobias"},{"family":"Mölder","given":"Felix"},{"family":"Niknejad","given":"Amir"},{"family":"Raczkowski","given":"Lukasz"},{"family":"Reinders","given":"Marcel"},{"family":"Ridder","given":"Jeroen","dropping-particle":"de"},{"family":"Saliba","given":"Antoine-Emmanuel"},{"family":"Somarakis","given":"Antonios"},{"family":"Stegle","given":"Oliver"},{"family":"Theis","given":"Fabian J."},{"family":"Yang","given":"Huan"},{"family":"Zelikovsky","given":"Alex"},{"family":"McHardy","given":"Alice C."},{"family":"Raphael","given":"Benjamin J."},{"family":"Shah","given":"Sohrab P."},{"family":"Schönhuth","given":"Alexander"}],"issued":{"date-parts":[["2020",2,7]]},"citation-key":"lahnemannElevenGrandChallenges2020"}}],"schema":"https://github.com/citation-style-language/schema/raw/master/csl-citation.json"} </w:instrText>
      </w:r>
      <w:r w:rsidR="001A0F22" w:rsidRPr="005203CF">
        <w:rPr>
          <w:rFonts w:ascii="Arial" w:eastAsia="Arial" w:hAnsi="Arial" w:cs="Arial"/>
          <w:color w:val="000000" w:themeColor="text1"/>
        </w:rPr>
        <w:fldChar w:fldCharType="separate"/>
      </w:r>
      <w:r w:rsidR="001A0F22" w:rsidRPr="005203CF">
        <w:rPr>
          <w:rFonts w:ascii="Arial" w:hAnsi="Arial" w:cs="Arial"/>
          <w:szCs w:val="24"/>
        </w:rPr>
        <w:t>(</w:t>
      </w:r>
      <w:proofErr w:type="spellStart"/>
      <w:r w:rsidR="001A0F22" w:rsidRPr="005203CF">
        <w:rPr>
          <w:rFonts w:ascii="Arial" w:hAnsi="Arial" w:cs="Arial"/>
          <w:szCs w:val="24"/>
        </w:rPr>
        <w:t>Lähnemann</w:t>
      </w:r>
      <w:proofErr w:type="spellEnd"/>
      <w:r w:rsidR="001A0F22" w:rsidRPr="005203CF">
        <w:rPr>
          <w:rFonts w:ascii="Arial" w:hAnsi="Arial" w:cs="Arial"/>
          <w:szCs w:val="24"/>
        </w:rPr>
        <w:t xml:space="preserve"> et al. 2020)</w:t>
      </w:r>
      <w:r w:rsidR="001A0F22" w:rsidRPr="005203CF">
        <w:rPr>
          <w:rFonts w:ascii="Arial" w:eastAsia="Arial" w:hAnsi="Arial" w:cs="Arial"/>
          <w:color w:val="000000" w:themeColor="text1"/>
        </w:rPr>
        <w:fldChar w:fldCharType="end"/>
      </w:r>
      <w:r w:rsidR="00812D16" w:rsidRPr="005203CF">
        <w:rPr>
          <w:rFonts w:ascii="Arial" w:eastAsia="Arial" w:hAnsi="Arial" w:cs="Arial"/>
          <w:color w:val="000000" w:themeColor="text1"/>
        </w:rPr>
        <w:t xml:space="preserve">. </w:t>
      </w:r>
      <w:r w:rsidR="003501BB" w:rsidRPr="005203CF">
        <w:rPr>
          <w:rFonts w:ascii="Arial" w:eastAsia="Arial" w:hAnsi="Arial" w:cs="Arial"/>
          <w:color w:val="000000" w:themeColor="text1"/>
        </w:rPr>
        <w:t xml:space="preserve"> </w:t>
      </w:r>
      <w:r w:rsidR="00F27A32" w:rsidRPr="005203CF">
        <w:rPr>
          <w:rFonts w:ascii="Arial" w:eastAsia="Arial" w:hAnsi="Arial" w:cs="Arial"/>
          <w:color w:val="000000" w:themeColor="text1"/>
        </w:rPr>
        <w:t>However,</w:t>
      </w:r>
      <w:r w:rsidR="007F5532" w:rsidRPr="005203CF">
        <w:rPr>
          <w:rFonts w:ascii="Arial" w:eastAsia="Arial" w:hAnsi="Arial" w:cs="Arial"/>
          <w:color w:val="000000" w:themeColor="text1"/>
        </w:rPr>
        <w:t xml:space="preserve"> </w:t>
      </w:r>
      <w:r w:rsidR="00055984" w:rsidRPr="005203CF">
        <w:rPr>
          <w:rFonts w:ascii="Arial" w:eastAsia="Arial" w:hAnsi="Arial" w:cs="Arial"/>
          <w:color w:val="000000" w:themeColor="text1"/>
        </w:rPr>
        <w:t xml:space="preserve">there </w:t>
      </w:r>
      <w:r w:rsidR="003501BB" w:rsidRPr="005203CF">
        <w:rPr>
          <w:rFonts w:ascii="Arial" w:eastAsia="Arial" w:hAnsi="Arial" w:cs="Arial"/>
          <w:color w:val="000000" w:themeColor="text1"/>
        </w:rPr>
        <w:t xml:space="preserve">is no easy way to compare these two data sets.  </w:t>
      </w:r>
    </w:p>
    <w:p w14:paraId="5A601F7C" w14:textId="3421551E" w:rsidR="003501BB" w:rsidRPr="005203CF" w:rsidRDefault="003501BB" w:rsidP="005203CF">
      <w:pPr>
        <w:pStyle w:val="ListParagraph"/>
        <w:numPr>
          <w:ilvl w:val="0"/>
          <w:numId w:val="2"/>
        </w:num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While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Pr="005203CF">
        <w:rPr>
          <w:rFonts w:ascii="Arial" w:eastAsia="Arial" w:hAnsi="Arial" w:cs="Arial"/>
          <w:color w:val="000000" w:themeColor="text1"/>
        </w:rPr>
        <w:t xml:space="preserve"> </w:t>
      </w:r>
      <w:r w:rsidR="00043626" w:rsidRPr="005203CF">
        <w:rPr>
          <w:rFonts w:ascii="Arial" w:eastAsia="Arial" w:hAnsi="Arial" w:cs="Arial"/>
          <w:color w:val="000000" w:themeColor="text1"/>
        </w:rPr>
        <w:t>provides</w:t>
      </w:r>
      <w:r w:rsidRPr="005203CF">
        <w:rPr>
          <w:rFonts w:ascii="Arial" w:eastAsia="Arial" w:hAnsi="Arial" w:cs="Arial"/>
          <w:color w:val="000000" w:themeColor="text1"/>
        </w:rPr>
        <w:t xml:space="preserve"> mRNA levels, </w:t>
      </w:r>
      <w:r w:rsidR="00F27A32" w:rsidRPr="005203CF">
        <w:rPr>
          <w:rFonts w:ascii="Arial" w:eastAsia="Arial" w:hAnsi="Arial" w:cs="Arial"/>
          <w:color w:val="000000" w:themeColor="text1"/>
        </w:rPr>
        <w:t>it does not indicate if</w:t>
      </w:r>
      <w:r w:rsidRPr="005203CF">
        <w:rPr>
          <w:rFonts w:ascii="Arial" w:eastAsia="Arial" w:hAnsi="Arial" w:cs="Arial"/>
          <w:color w:val="000000" w:themeColor="text1"/>
        </w:rPr>
        <w:t xml:space="preserve"> these mRNAs are translated</w:t>
      </w:r>
      <w:r w:rsidR="00F27A32" w:rsidRPr="005203CF">
        <w:rPr>
          <w:rFonts w:ascii="Arial" w:eastAsia="Arial" w:hAnsi="Arial" w:cs="Arial"/>
          <w:color w:val="000000" w:themeColor="text1"/>
        </w:rPr>
        <w:t>,</w:t>
      </w:r>
      <w:r w:rsidRPr="005203CF">
        <w:rPr>
          <w:rFonts w:ascii="Arial" w:eastAsia="Arial" w:hAnsi="Arial" w:cs="Arial"/>
          <w:color w:val="000000" w:themeColor="text1"/>
        </w:rPr>
        <w:t xml:space="preserve"> especially in the germline where translation control plays an important role</w:t>
      </w:r>
      <w:r w:rsidR="00D335D8">
        <w:rPr>
          <w:rFonts w:ascii="Arial" w:eastAsia="Arial" w:hAnsi="Arial" w:cs="Arial"/>
          <w:color w:val="000000" w:themeColor="text1"/>
        </w:rPr>
        <w:t xml:space="preserve"> </w:t>
      </w:r>
      <w:r w:rsidR="00D335D8">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{"citationID":"0jdwPy0f","properties":{"formattedCitation":"(Slaidina and Lehmann 2014; Blatt et al. 2020)","plainCitation":"(Slaidina and Lehmann 2014; Blatt et al. 2020)","noteIndex":0},"citationItems":[{"id":1604,"uris":["http://zotero.org/users/6609021/items/ZZYC3MMS"],"uri":["http://zotero.org/users/6609021/items/ZZYC3MMS"],"itemData":{"id":1604,"type":"article-journal","abstract":"Stem cells give rise to tissues and organs during development and maintain their integrity during adulthood. They have the potential to self-renew or differentiate at each division. To ensure proper organ growth and homeostasis, self-renewal versus differentiation decisions need to be tightly controlled. Systematic genetic studies in Drosophila melanogaster are revealing extensive regulatory networks that control the switch between stem cell self-renewal and differentiation in the germline. These networks, which are based primarily on mutual translational repression, act via interlocked feedback loops to provide robustness to this important fate decision.","container-title":"The Journal of Cell Biology","DOI":"10.1083/jcb.201407102","issue":"1","note":"Citation Key: Slaidina2014h\ntex.ids= Slaidina2014n","page":"13 LP  - 21","title":"Translational control in germline stem cell development","title-short":"Slaidina2014h","volume":"207","author":[{"family":"Slaidina","given":"Maija"},{"family":"Lehmann","given":"Ruth"}],"issued":{"date-parts":[["2014",10,13]]},"citation-key":"Slaidina2014h"}},{"id":701,"uris":["http://zotero.org/users/6609021/items/V926CMIF"],"uri":["http://zotero.org/users/6609021/items/V926CMIF"],"itemData":{"id":701,"type":"chapter","abstract":"During oogenesis, several developmental processes must be traversed to ensure effective completion of gametogenesis including, stem cell maintenance and asymmetric division, differentiation, mitosis and meiosis, and production of maternally contributed mRNAs, making the germline a salient model for understanding how cell fate transitions are mediated. Due to silencing of the genome during meiotic divisions, there is little instructive transcription, barring a few examples, to mediate these critical transitions. In Drosophila, several layers of post-transcriptional regulation ensure that the mRNAs required for these processes are expressed in a timely manner and as needed during germline differentiation. These layers of regulation include alternative splicing, RNA modification, ribosome production, and translational repression. Many of the molecules and pathways involved in these regulatory activities are conserved from Drosophila to humans making the Drosophila germline an elegant model for studying the role of post-transcriptional regulation during stem cell differentiation and meiosis.","container-title":"Current Topics in Developmental Biology","ISBN":"978-0-12-815220-1","language":"en","note":"Citation Key: blattPosttranscriptionalGeneRegulation2020\ntex.ids= blatt2019post\nDOI: 10.1016/bs.ctdb.2019.10.003\npublisher: Academic Press","page":"3-34","publisher":"Elsevier","source":"DOI.org (Crossref)","title":"Post-transcriptional gene regulation regulates germline stem cell to oocyte transition during Drosophila oogenesis","URL":"https://linkinghub.elsevier.com/retrieve/pii/S007021531930078X","volume":"140","author":[{"family":"Blatt","given":"Patrick"},{"family":"Martin","given":"Elliot T."},{"family":"Breznak","given":"Shane M."},{"family":"Rangan","given":"Prashanth"}],"accessed":{"date-parts":[["2020",11,6]]},"issued":{"date-parts":[["2020"]]},"citation-key":"blattPosttranscriptionalGeneRegulation2020"}}],"schema":"https://github.com/citation-style-language/schema/raw/master/csl-citation.json"} </w:instrText>
      </w:r>
      <w:r w:rsidR="00D335D8">
        <w:rPr>
          <w:rFonts w:ascii="Arial" w:eastAsia="Arial" w:hAnsi="Arial" w:cs="Arial"/>
          <w:color w:val="000000" w:themeColor="text1"/>
        </w:rPr>
        <w:fldChar w:fldCharType="separate"/>
      </w:r>
      <w:r w:rsidR="00D335D8" w:rsidRPr="00D335D8">
        <w:rPr>
          <w:rFonts w:ascii="Arial" w:hAnsi="Arial" w:cs="Arial"/>
        </w:rPr>
        <w:t>(Slaidina and Lehmann 2014; Blatt et al. 2020)</w:t>
      </w:r>
      <w:r w:rsidR="00D335D8">
        <w:rPr>
          <w:rFonts w:ascii="Arial" w:eastAsia="Arial" w:hAnsi="Arial" w:cs="Arial"/>
          <w:color w:val="000000" w:themeColor="text1"/>
        </w:rPr>
        <w:fldChar w:fldCharType="end"/>
      </w:r>
      <w:r w:rsidRPr="005203CF">
        <w:rPr>
          <w:rFonts w:ascii="Arial" w:eastAsia="Arial" w:hAnsi="Arial" w:cs="Arial"/>
          <w:color w:val="000000" w:themeColor="text1"/>
        </w:rPr>
        <w:t xml:space="preserve">. </w:t>
      </w:r>
    </w:p>
    <w:p w14:paraId="19C8AC41" w14:textId="392E5162" w:rsidR="00EE0497" w:rsidRPr="005203CF" w:rsidRDefault="003501BB" w:rsidP="005203CF">
      <w:pPr>
        <w:pStyle w:val="ListParagraph"/>
        <w:numPr>
          <w:ilvl w:val="0"/>
          <w:numId w:val="2"/>
        </w:num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Lastly, there is a barrier to visualization of the data for </w:t>
      </w:r>
      <w:r w:rsidR="000869E8">
        <w:rPr>
          <w:rFonts w:ascii="Arial" w:eastAsia="Arial" w:hAnsi="Arial" w:cs="Arial"/>
          <w:color w:val="000000" w:themeColor="text1"/>
        </w:rPr>
        <w:t>those</w:t>
      </w:r>
      <w:r w:rsidR="000869E8" w:rsidRPr="005203CF">
        <w:rPr>
          <w:rFonts w:ascii="Arial" w:eastAsia="Arial" w:hAnsi="Arial" w:cs="Arial"/>
          <w:color w:val="000000" w:themeColor="text1"/>
        </w:rPr>
        <w:t xml:space="preserve"> </w:t>
      </w:r>
      <w:r w:rsidR="00496DFE" w:rsidRPr="005203CF">
        <w:rPr>
          <w:rFonts w:ascii="Arial" w:eastAsia="Arial" w:hAnsi="Arial" w:cs="Arial"/>
          <w:color w:val="000000" w:themeColor="text1"/>
        </w:rPr>
        <w:t xml:space="preserve">who are not experienced in </w:t>
      </w:r>
      <w:r w:rsidRPr="005203CF">
        <w:rPr>
          <w:rFonts w:ascii="Arial" w:eastAsia="Arial" w:hAnsi="Arial" w:cs="Arial"/>
          <w:color w:val="000000" w:themeColor="text1"/>
        </w:rPr>
        <w:t>bioinformatic</w:t>
      </w:r>
      <w:r w:rsidR="00496DFE" w:rsidRPr="005203CF">
        <w:rPr>
          <w:rFonts w:ascii="Arial" w:eastAsia="Arial" w:hAnsi="Arial" w:cs="Arial"/>
          <w:color w:val="000000" w:themeColor="text1"/>
        </w:rPr>
        <w:t>s</w:t>
      </w:r>
      <w:r w:rsidRPr="005203CF">
        <w:rPr>
          <w:rFonts w:ascii="Arial" w:eastAsia="Arial" w:hAnsi="Arial" w:cs="Arial"/>
          <w:color w:val="000000" w:themeColor="text1"/>
        </w:rPr>
        <w:t xml:space="preserve">.  </w:t>
      </w:r>
    </w:p>
    <w:p w14:paraId="5DFB83F0" w14:textId="77777777" w:rsidR="00135253" w:rsidRPr="005203CF" w:rsidRDefault="00135253" w:rsidP="005203CF">
      <w:pPr>
        <w:spacing w:after="0" w:line="360" w:lineRule="auto"/>
        <w:jc w:val="both"/>
        <w:rPr>
          <w:rFonts w:ascii="Arial" w:eastAsia="Arial" w:hAnsi="Arial" w:cs="Arial"/>
          <w:color w:val="000000" w:themeColor="text1"/>
        </w:rPr>
      </w:pPr>
    </w:p>
    <w:p w14:paraId="08975495" w14:textId="7F6EFCF4" w:rsidR="4B0A7250" w:rsidRPr="005203CF" w:rsidRDefault="003501BB"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Here, we </w:t>
      </w:r>
      <w:r w:rsidR="00496DFE" w:rsidRPr="005203CF">
        <w:rPr>
          <w:rFonts w:ascii="Arial" w:eastAsia="Arial" w:hAnsi="Arial" w:cs="Arial"/>
          <w:color w:val="000000" w:themeColor="text1"/>
        </w:rPr>
        <w:t xml:space="preserve">have developed a tool that we call </w:t>
      </w:r>
      <w:proofErr w:type="spellStart"/>
      <w:r w:rsidR="009F5CD2" w:rsidRPr="005203CF">
        <w:rPr>
          <w:rFonts w:ascii="Arial" w:eastAsia="Arial" w:hAnsi="Arial" w:cs="Arial"/>
          <w:color w:val="000000" w:themeColor="text1"/>
        </w:rPr>
        <w:t>O</w:t>
      </w:r>
      <w:r w:rsidR="00496DFE" w:rsidRPr="005203CF">
        <w:rPr>
          <w:rFonts w:ascii="Arial" w:eastAsia="Arial" w:hAnsi="Arial" w:cs="Arial"/>
          <w:color w:val="000000" w:themeColor="text1"/>
        </w:rPr>
        <w:t>o</w:t>
      </w:r>
      <w:proofErr w:type="spellEnd"/>
      <w:r w:rsidR="00496DFE" w:rsidRPr="005203CF">
        <w:rPr>
          <w:rFonts w:ascii="Arial" w:eastAsia="Arial" w:hAnsi="Arial" w:cs="Arial"/>
          <w:color w:val="000000" w:themeColor="text1"/>
        </w:rPr>
        <w:t xml:space="preserve">-site which integrates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00496DFE" w:rsidRPr="005203CF">
        <w:rPr>
          <w:rFonts w:ascii="Arial" w:eastAsia="Arial" w:hAnsi="Arial" w:cs="Arial"/>
          <w:color w:val="000000" w:themeColor="text1"/>
        </w:rPr>
        <w:t>, bulk-seq</w:t>
      </w:r>
      <w:r w:rsidR="00D335D8">
        <w:rPr>
          <w:rFonts w:ascii="Arial" w:eastAsia="Arial" w:hAnsi="Arial" w:cs="Arial"/>
          <w:color w:val="000000" w:themeColor="text1"/>
        </w:rPr>
        <w:t>,</w:t>
      </w:r>
      <w:r w:rsidR="00496DFE" w:rsidRPr="005203CF">
        <w:rPr>
          <w:rFonts w:ascii="Arial" w:eastAsia="Arial" w:hAnsi="Arial" w:cs="Arial"/>
          <w:color w:val="000000" w:themeColor="text1"/>
        </w:rPr>
        <w:t xml:space="preserve"> and polysome-se</w:t>
      </w:r>
      <w:r w:rsidR="00E65782" w:rsidRPr="005203CF">
        <w:rPr>
          <w:rFonts w:ascii="Arial" w:eastAsia="Arial" w:hAnsi="Arial" w:cs="Arial"/>
          <w:color w:val="000000" w:themeColor="text1"/>
        </w:rPr>
        <w:t>q</w:t>
      </w:r>
      <w:r w:rsidR="00496DFE" w:rsidRPr="005203CF">
        <w:rPr>
          <w:rFonts w:ascii="Arial" w:eastAsia="Arial" w:hAnsi="Arial" w:cs="Arial"/>
          <w:color w:val="000000" w:themeColor="text1"/>
        </w:rPr>
        <w:t xml:space="preserve"> data to </w:t>
      </w:r>
      <w:r w:rsidR="00D42EF6">
        <w:rPr>
          <w:rFonts w:ascii="Arial" w:eastAsia="Arial" w:hAnsi="Arial" w:cs="Arial"/>
          <w:color w:val="000000" w:themeColor="text1"/>
        </w:rPr>
        <w:t>spatially</w:t>
      </w:r>
      <w:r w:rsidR="00D42EF6" w:rsidRPr="005203CF">
        <w:rPr>
          <w:rFonts w:ascii="Arial" w:eastAsia="Arial" w:hAnsi="Arial" w:cs="Arial"/>
          <w:color w:val="000000" w:themeColor="text1"/>
        </w:rPr>
        <w:t xml:space="preserve"> </w:t>
      </w:r>
      <w:r w:rsidR="00496DFE" w:rsidRPr="005203CF">
        <w:rPr>
          <w:rFonts w:ascii="Arial" w:eastAsia="Arial" w:hAnsi="Arial" w:cs="Arial"/>
          <w:color w:val="000000" w:themeColor="text1"/>
        </w:rPr>
        <w:t xml:space="preserve">visualize </w:t>
      </w:r>
      <w:r w:rsidR="00EA2F70" w:rsidRPr="005203CF">
        <w:rPr>
          <w:rFonts w:ascii="Arial" w:eastAsia="Arial" w:hAnsi="Arial" w:cs="Arial"/>
          <w:color w:val="000000" w:themeColor="text1"/>
        </w:rPr>
        <w:t xml:space="preserve">gene expression </w:t>
      </w:r>
      <w:r w:rsidR="00496DFE" w:rsidRPr="005203CF">
        <w:rPr>
          <w:rFonts w:ascii="Arial" w:eastAsia="Arial" w:hAnsi="Arial" w:cs="Arial"/>
          <w:color w:val="000000" w:themeColor="text1"/>
        </w:rPr>
        <w:t xml:space="preserve">and translational efficiency in the </w:t>
      </w:r>
      <w:r w:rsidR="00D42EF6" w:rsidRPr="005203CF">
        <w:rPr>
          <w:rFonts w:ascii="Arial" w:eastAsia="Arial" w:hAnsi="Arial" w:cs="Arial"/>
          <w:color w:val="000000" w:themeColor="text1"/>
        </w:rPr>
        <w:t>germ</w:t>
      </w:r>
      <w:r w:rsidR="00D42EF6">
        <w:rPr>
          <w:rFonts w:ascii="Arial" w:eastAsia="Arial" w:hAnsi="Arial" w:cs="Arial"/>
          <w:color w:val="000000" w:themeColor="text1"/>
        </w:rPr>
        <w:t>arium</w:t>
      </w:r>
      <w:r w:rsidR="3BF1A619" w:rsidRPr="005203CF">
        <w:rPr>
          <w:rFonts w:ascii="Arial" w:eastAsia="Arial" w:hAnsi="Arial" w:cs="Arial"/>
          <w:color w:val="000000" w:themeColor="text1"/>
        </w:rPr>
        <w:t xml:space="preserve">. </w:t>
      </w:r>
    </w:p>
    <w:p w14:paraId="53381C7E" w14:textId="09718B88" w:rsidR="4B0A7250" w:rsidRPr="005203CF" w:rsidRDefault="4B0A7250" w:rsidP="005203CF">
      <w:pPr>
        <w:spacing w:after="0" w:line="360" w:lineRule="auto"/>
        <w:jc w:val="both"/>
        <w:rPr>
          <w:rFonts w:ascii="Arial" w:eastAsia="Arial" w:hAnsi="Arial" w:cs="Arial"/>
          <w:color w:val="000000" w:themeColor="text1"/>
        </w:rPr>
      </w:pPr>
    </w:p>
    <w:p w14:paraId="7D644653" w14:textId="2B372A3D" w:rsidR="4B0A7250" w:rsidRPr="005203CF" w:rsidRDefault="63054A57"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Results</w:t>
      </w:r>
      <w:r w:rsidR="00AA20CC" w:rsidRPr="005203CF">
        <w:rPr>
          <w:rFonts w:ascii="Arial" w:eastAsia="Arial" w:hAnsi="Arial" w:cs="Arial"/>
          <w:b/>
          <w:bCs/>
          <w:color w:val="000000" w:themeColor="text1"/>
        </w:rPr>
        <w:t xml:space="preserve"> and discussion</w:t>
      </w:r>
    </w:p>
    <w:p w14:paraId="1D2FC2D1" w14:textId="3597A3BF" w:rsidR="00CF44DC" w:rsidRPr="005203CF" w:rsidRDefault="00E94100"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To make </w:t>
      </w:r>
      <w:r w:rsidR="006837A8" w:rsidRPr="005203CF">
        <w:rPr>
          <w:rFonts w:ascii="Arial" w:eastAsia="Arial" w:hAnsi="Arial" w:cs="Arial"/>
          <w:color w:val="000000" w:themeColor="text1"/>
        </w:rPr>
        <w:t xml:space="preserve">bulk-, </w:t>
      </w:r>
      <w:proofErr w:type="spellStart"/>
      <w:r w:rsidR="006837A8" w:rsidRPr="005203CF">
        <w:rPr>
          <w:rFonts w:ascii="Arial" w:eastAsia="Arial" w:hAnsi="Arial" w:cs="Arial"/>
          <w:color w:val="000000" w:themeColor="text1"/>
        </w:rPr>
        <w:t>sc</w:t>
      </w:r>
      <w:r w:rsidR="003103D7" w:rsidRPr="005203CF">
        <w:rPr>
          <w:rFonts w:ascii="Arial" w:eastAsia="Arial" w:hAnsi="Arial" w:cs="Arial"/>
          <w:color w:val="000000" w:themeColor="text1"/>
        </w:rPr>
        <w:t>RNA</w:t>
      </w:r>
      <w:proofErr w:type="spellEnd"/>
      <w:r w:rsidR="006837A8" w:rsidRPr="005203CF">
        <w:rPr>
          <w:rFonts w:ascii="Arial" w:eastAsia="Arial" w:hAnsi="Arial" w:cs="Arial"/>
          <w:color w:val="000000" w:themeColor="text1"/>
        </w:rPr>
        <w:t xml:space="preserve">-, and polysome- seq data </w:t>
      </w:r>
      <w:r w:rsidRPr="005203CF">
        <w:rPr>
          <w:rFonts w:ascii="Arial" w:eastAsia="Arial" w:hAnsi="Arial" w:cs="Arial"/>
          <w:color w:val="000000" w:themeColor="text1"/>
        </w:rPr>
        <w:t xml:space="preserve">accessible to the community, </w:t>
      </w:r>
      <w:r w:rsidR="005668FE" w:rsidRPr="005203CF">
        <w:rPr>
          <w:rFonts w:ascii="Arial" w:eastAsia="Arial" w:hAnsi="Arial" w:cs="Arial"/>
          <w:color w:val="000000" w:themeColor="text1"/>
        </w:rPr>
        <w:t>w</w:t>
      </w:r>
      <w:r w:rsidR="13107AE5" w:rsidRPr="005203CF">
        <w:rPr>
          <w:rFonts w:ascii="Arial" w:eastAsia="Arial" w:hAnsi="Arial" w:cs="Arial"/>
          <w:color w:val="000000" w:themeColor="text1"/>
        </w:rPr>
        <w:t xml:space="preserve">e </w:t>
      </w:r>
      <w:r w:rsidR="6494D79F" w:rsidRPr="005203CF">
        <w:rPr>
          <w:rFonts w:ascii="Arial" w:eastAsia="Arial" w:hAnsi="Arial" w:cs="Arial"/>
          <w:color w:val="000000" w:themeColor="text1"/>
        </w:rPr>
        <w:t xml:space="preserve">have collated and reprocessed previously published sequencing datasets of ovaries enriched for </w:t>
      </w:r>
      <w:r w:rsidR="2F43EBEC" w:rsidRPr="005203CF">
        <w:rPr>
          <w:rFonts w:ascii="Arial" w:eastAsia="Arial" w:hAnsi="Arial" w:cs="Arial"/>
          <w:color w:val="000000" w:themeColor="text1"/>
        </w:rPr>
        <w:t>GSCs, CBs, cysts, and egg chambers</w:t>
      </w:r>
      <w:r w:rsidR="3E6E3A49" w:rsidRPr="005203CF">
        <w:rPr>
          <w:rFonts w:ascii="Arial" w:eastAsia="Arial" w:hAnsi="Arial" w:cs="Arial"/>
          <w:color w:val="000000" w:themeColor="text1"/>
        </w:rPr>
        <w:t xml:space="preserve"> (</w:t>
      </w:r>
      <w:r w:rsidR="3E6E3A49" w:rsidRPr="005203CF">
        <w:rPr>
          <w:rFonts w:ascii="Arial" w:eastAsia="Arial" w:hAnsi="Arial" w:cs="Arial"/>
          <w:b/>
          <w:bCs/>
          <w:color w:val="000000" w:themeColor="text1"/>
        </w:rPr>
        <w:t>Figure 1</w:t>
      </w:r>
      <w:r w:rsidR="006E2203" w:rsidRPr="005203CF">
        <w:rPr>
          <w:rFonts w:ascii="Arial" w:eastAsia="Arial" w:hAnsi="Arial" w:cs="Arial"/>
          <w:b/>
          <w:bCs/>
          <w:color w:val="000000" w:themeColor="text1"/>
        </w:rPr>
        <w:t>B</w:t>
      </w:r>
      <w:r w:rsidR="3E6E3A49" w:rsidRPr="005203CF">
        <w:rPr>
          <w:rFonts w:ascii="Arial" w:eastAsia="Arial" w:hAnsi="Arial" w:cs="Arial"/>
          <w:color w:val="000000" w:themeColor="text1"/>
        </w:rPr>
        <w:t>)</w:t>
      </w:r>
      <w:r w:rsidR="50FAC90A" w:rsidRPr="005203CF">
        <w:rPr>
          <w:rFonts w:ascii="Arial" w:eastAsia="Arial" w:hAnsi="Arial" w:cs="Arial"/>
          <w:color w:val="000000" w:themeColor="text1"/>
        </w:rPr>
        <w:t xml:space="preserve">. </w:t>
      </w:r>
      <w:r w:rsidR="00CF5CA8" w:rsidRPr="005203CF">
        <w:rPr>
          <w:rFonts w:ascii="Arial" w:eastAsia="Arial" w:hAnsi="Arial" w:cs="Arial"/>
          <w:color w:val="000000" w:themeColor="text1"/>
        </w:rPr>
        <w:t xml:space="preserve">Notably, </w:t>
      </w:r>
      <w:r w:rsidR="007522BE" w:rsidRPr="005203CF">
        <w:rPr>
          <w:rFonts w:ascii="Arial" w:eastAsia="Arial" w:hAnsi="Arial" w:cs="Arial"/>
          <w:color w:val="000000" w:themeColor="text1"/>
        </w:rPr>
        <w:t>each</w:t>
      </w:r>
      <w:r w:rsidR="50FAC90A" w:rsidRPr="005203CF">
        <w:rPr>
          <w:rFonts w:ascii="Arial" w:eastAsia="Arial" w:hAnsi="Arial" w:cs="Arial"/>
          <w:color w:val="000000" w:themeColor="text1"/>
        </w:rPr>
        <w:t xml:space="preserve"> genetically enriched sample had matched RNA</w:t>
      </w:r>
      <w:r w:rsidR="00CF44DC" w:rsidRPr="005203CF">
        <w:rPr>
          <w:rFonts w:ascii="Arial" w:eastAsia="Arial" w:hAnsi="Arial" w:cs="Arial"/>
          <w:color w:val="000000" w:themeColor="text1"/>
        </w:rPr>
        <w:t>-</w:t>
      </w:r>
      <w:r w:rsidR="50FAC90A" w:rsidRPr="005203CF">
        <w:rPr>
          <w:rFonts w:ascii="Arial" w:eastAsia="Arial" w:hAnsi="Arial" w:cs="Arial"/>
          <w:color w:val="000000" w:themeColor="text1"/>
        </w:rPr>
        <w:t xml:space="preserve">seq and polysome-seq libraries prepared, allowing for </w:t>
      </w:r>
      <w:r w:rsidR="7C9C506D" w:rsidRPr="005203CF">
        <w:rPr>
          <w:rFonts w:ascii="Arial" w:eastAsia="Arial" w:hAnsi="Arial" w:cs="Arial"/>
          <w:color w:val="000000" w:themeColor="text1"/>
        </w:rPr>
        <w:t>simultaneous</w:t>
      </w:r>
      <w:r w:rsidR="6204AFC7" w:rsidRPr="005203CF">
        <w:rPr>
          <w:rFonts w:ascii="Arial" w:eastAsia="Arial" w:hAnsi="Arial" w:cs="Arial"/>
          <w:color w:val="000000" w:themeColor="text1"/>
        </w:rPr>
        <w:t xml:space="preserve"> read-out of mRNA level and translation status</w:t>
      </w:r>
      <w:r w:rsidR="007016DC" w:rsidRPr="005203CF">
        <w:rPr>
          <w:rFonts w:ascii="Arial" w:eastAsia="Arial" w:hAnsi="Arial" w:cs="Arial"/>
          <w:color w:val="000000" w:themeColor="text1"/>
        </w:rPr>
        <w:t xml:space="preserve"> (</w:t>
      </w:r>
      <w:r w:rsidR="007016DC" w:rsidRPr="005203CF">
        <w:rPr>
          <w:rFonts w:ascii="Arial" w:eastAsia="Arial" w:hAnsi="Arial" w:cs="Arial"/>
          <w:b/>
          <w:bCs/>
          <w:color w:val="000000" w:themeColor="text1"/>
        </w:rPr>
        <w:t>Supplemental Figure 1A</w:t>
      </w:r>
      <w:r w:rsidR="007016DC" w:rsidRPr="005203CF">
        <w:rPr>
          <w:rFonts w:ascii="Arial" w:eastAsia="Arial" w:hAnsi="Arial" w:cs="Arial"/>
          <w:color w:val="000000" w:themeColor="text1"/>
        </w:rPr>
        <w:t>)</w:t>
      </w:r>
      <w:r w:rsidR="6204AFC7" w:rsidRPr="005203CF">
        <w:rPr>
          <w:rFonts w:ascii="Arial" w:eastAsia="Arial" w:hAnsi="Arial" w:cs="Arial"/>
          <w:color w:val="000000" w:themeColor="text1"/>
        </w:rPr>
        <w:t>.</w:t>
      </w:r>
      <w:r w:rsidR="00C351DB" w:rsidRPr="005203CF">
        <w:rPr>
          <w:rFonts w:ascii="Arial" w:eastAsia="Arial" w:hAnsi="Arial" w:cs="Arial"/>
          <w:color w:val="000000" w:themeColor="text1"/>
        </w:rPr>
        <w:t xml:space="preserve"> </w:t>
      </w:r>
      <w:r w:rsidR="003134E2" w:rsidRPr="005203CF">
        <w:rPr>
          <w:rFonts w:ascii="Arial" w:eastAsia="Arial" w:hAnsi="Arial" w:cs="Arial"/>
          <w:color w:val="000000" w:themeColor="text1"/>
        </w:rPr>
        <w:t xml:space="preserve">One limitation is that the enriched cyst stages </w:t>
      </w:r>
      <w:r w:rsidR="00926E47">
        <w:rPr>
          <w:rFonts w:ascii="Arial" w:eastAsia="Arial" w:hAnsi="Arial" w:cs="Arial"/>
          <w:color w:val="000000" w:themeColor="text1"/>
        </w:rPr>
        <w:t>does not</w:t>
      </w:r>
      <w:r w:rsidR="009D2BCB">
        <w:rPr>
          <w:rFonts w:ascii="Arial" w:eastAsia="Arial" w:hAnsi="Arial" w:cs="Arial"/>
          <w:color w:val="000000" w:themeColor="text1"/>
        </w:rPr>
        <w:t xml:space="preserve"> resolve</w:t>
      </w:r>
      <w:r w:rsidR="003134E2" w:rsidRPr="005203CF">
        <w:rPr>
          <w:rFonts w:ascii="Arial" w:eastAsia="Arial" w:hAnsi="Arial" w:cs="Arial"/>
          <w:color w:val="000000" w:themeColor="text1"/>
        </w:rPr>
        <w:t xml:space="preserve"> each </w:t>
      </w:r>
      <w:r w:rsidR="00B74C0D" w:rsidRPr="005203CF">
        <w:rPr>
          <w:rFonts w:ascii="Arial" w:eastAsia="Arial" w:hAnsi="Arial" w:cs="Arial"/>
          <w:color w:val="000000" w:themeColor="text1"/>
        </w:rPr>
        <w:t xml:space="preserve">distinct </w:t>
      </w:r>
      <w:r w:rsidR="003134E2" w:rsidRPr="005203CF">
        <w:rPr>
          <w:rFonts w:ascii="Arial" w:eastAsia="Arial" w:hAnsi="Arial" w:cs="Arial"/>
          <w:color w:val="000000" w:themeColor="text1"/>
        </w:rPr>
        <w:t>stage of cyst development</w:t>
      </w:r>
      <w:r w:rsidR="00EE0497" w:rsidRPr="005203CF">
        <w:rPr>
          <w:rFonts w:ascii="Arial" w:eastAsia="Arial" w:hAnsi="Arial" w:cs="Arial"/>
          <w:color w:val="000000" w:themeColor="text1"/>
        </w:rPr>
        <w:t>, instead these samples represent a mixture of cyst stages</w:t>
      </w:r>
      <w:r w:rsidR="003134E2" w:rsidRPr="005203CF">
        <w:rPr>
          <w:rFonts w:ascii="Arial" w:eastAsia="Arial" w:hAnsi="Arial" w:cs="Arial"/>
          <w:color w:val="000000" w:themeColor="text1"/>
        </w:rPr>
        <w:t>. Therefore to supplement the enrichment data</w:t>
      </w:r>
      <w:r w:rsidR="00C351DB" w:rsidRPr="005203CF">
        <w:rPr>
          <w:rFonts w:ascii="Arial" w:eastAsia="Arial" w:hAnsi="Arial" w:cs="Arial"/>
          <w:color w:val="000000" w:themeColor="text1"/>
        </w:rPr>
        <w:t xml:space="preserve">, we have integrated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00C351DB" w:rsidRPr="005203CF">
        <w:rPr>
          <w:rFonts w:ascii="Arial" w:eastAsia="Arial" w:hAnsi="Arial" w:cs="Arial"/>
          <w:color w:val="000000" w:themeColor="text1"/>
        </w:rPr>
        <w:t xml:space="preserve"> data </w:t>
      </w:r>
      <w:r w:rsidR="00F61A13" w:rsidRPr="005203CF">
        <w:rPr>
          <w:rFonts w:ascii="Arial" w:eastAsia="Arial" w:hAnsi="Arial" w:cs="Arial"/>
          <w:color w:val="000000" w:themeColor="text1"/>
        </w:rPr>
        <w:t xml:space="preserve">from Slaidina et al. which provides </w:t>
      </w:r>
      <w:r w:rsidR="00B74C0D" w:rsidRPr="005203CF">
        <w:rPr>
          <w:rFonts w:ascii="Arial" w:eastAsia="Arial" w:hAnsi="Arial" w:cs="Arial"/>
          <w:color w:val="000000" w:themeColor="text1"/>
        </w:rPr>
        <w:t xml:space="preserve">more discrete </w:t>
      </w:r>
      <w:r w:rsidR="00F61A13" w:rsidRPr="005203CF">
        <w:rPr>
          <w:rFonts w:ascii="Arial" w:eastAsia="Arial" w:hAnsi="Arial" w:cs="Arial"/>
          <w:color w:val="000000" w:themeColor="text1"/>
        </w:rPr>
        <w:t xml:space="preserve">temporal resolution </w:t>
      </w:r>
      <w:r w:rsidR="009D2BCB">
        <w:rPr>
          <w:rFonts w:ascii="Arial" w:eastAsia="Arial" w:hAnsi="Arial" w:cs="Arial"/>
          <w:color w:val="000000" w:themeColor="text1"/>
        </w:rPr>
        <w:t>of</w:t>
      </w:r>
      <w:r w:rsidR="009D2BCB" w:rsidRPr="005203CF">
        <w:rPr>
          <w:rFonts w:ascii="Arial" w:eastAsia="Arial" w:hAnsi="Arial" w:cs="Arial"/>
          <w:color w:val="000000" w:themeColor="text1"/>
        </w:rPr>
        <w:t xml:space="preserve"> </w:t>
      </w:r>
      <w:r w:rsidR="00F61A13" w:rsidRPr="005203CF">
        <w:rPr>
          <w:rFonts w:ascii="Arial" w:eastAsia="Arial" w:hAnsi="Arial" w:cs="Arial"/>
          <w:color w:val="000000" w:themeColor="text1"/>
        </w:rPr>
        <w:t xml:space="preserve">the cyst stages </w:t>
      </w:r>
      <w:r w:rsidR="001A0F22" w:rsidRPr="005203CF">
        <w:rPr>
          <w:rFonts w:ascii="Arial" w:eastAsia="Arial" w:hAnsi="Arial" w:cs="Arial"/>
          <w:color w:val="000000" w:themeColor="text1"/>
        </w:rPr>
        <w:lastRenderedPageBreak/>
        <w:fldChar w:fldCharType="begin"/>
      </w:r>
      <w:r w:rsidR="00D335D8">
        <w:rPr>
          <w:rFonts w:ascii="Arial" w:eastAsia="Arial" w:hAnsi="Arial" w:cs="Arial"/>
          <w:color w:val="000000" w:themeColor="text1"/>
        </w:rPr>
        <w:instrText xml:space="preserve"> ADDIN ZOTERO_ITEM CSL_CITATION {"citationID":"uMGHOOVy","properties":{"formattedCitation":"(Slaidina et al. 2021)","plainCitation":"(Slaidina et al. 2021)","noteIndex":0},"citationItems":[{"id":1674,"uris":["http://zotero.org/users/6609021/items/DQP8UNES"],"uri":["http://zotero.org/users/6609021/items/DQP8UNES"],"itemData":{"id":1674,"type":"article-journal","abstract":"Organ function relies on the spatial organization and functional coordination of numerous cell types. The Drosophila ovary is a widely used model system to study the cellular activities underlying organ function, including stem cell regulation, cell signaling and epithelial morphogenesis. However, the relative paucity of cell type-specific reagents hinders investigation of molecular functions at the appropriate cellular resolution. Here, we used single-cell RNA sequencing to characterize all cell types of the stem cell compartment and early follicles of the Drosophila ovary. We computed transcriptional signatures and identified specific markers for nine states of germ cell differentiation, and 23 somatic cell types and subtypes. We uncovered an unanticipated diversity of escort cells, the somatic cells that directly interact with differentiating germline cysts. Three escort cell subtypes reside in discrete anatomical positions, and express distinct sets of secreted and transmembrane proteins, suggesting that diverse micro-environments support the progressive differentiation of germ cells. Finally, we identified 17 follicle cell subtypes, and characterized their transcriptional profiles. Altogether, we provide a comprehensive resource of gene expression, cell type-specific markers, spatial coordinates and functional predictions for 34 ovarian cell types and subtypes.","container-title":"Genome Research","DOI":"10.1101/gr.274340.120","ISSN":"1088-9051, 1549-5469","journalAbbreviation":"Genome Res.","language":"en","note":"Company: Cold Spring Harbor Laboratory Press\nDistributor: Cold Spring Harbor Laboratory Press\nInstitution: Cold Spring Harbor Laboratory Press\nLabel: Cold Spring Harbor Laboratory Press\npublisher: Cold Spring Harbor Lab\nPMID: 34389661\nCitation Key: slaidinaSinglecellAtlasReveals2021","page":"gr.274340.120","source":"genome.cshlp.org","title":"A single-cell atlas reveals unanticipated cell type complexity in Drosophila ovaries","author":[{"family":"Slaidina","given":"Maija"},{"family":"Gupta","given":"Selena"},{"family":"Banisch","given":"Torsten U."},{"family":"Lehmann","given":"Ruth"}],"issued":{"date-parts":[["2021",8,13]]},"citation-key":"slaidinaSinglecellAtlasReveals2021"}}],"schema":"https://github.com/citation-style-language/schema/raw/master/csl-citation.json"} </w:instrText>
      </w:r>
      <w:r w:rsidR="001A0F22" w:rsidRPr="005203CF">
        <w:rPr>
          <w:rFonts w:ascii="Arial" w:eastAsia="Arial" w:hAnsi="Arial" w:cs="Arial"/>
          <w:color w:val="000000" w:themeColor="text1"/>
        </w:rPr>
        <w:fldChar w:fldCharType="separate"/>
      </w:r>
      <w:r w:rsidR="00D335D8" w:rsidRPr="00D335D8">
        <w:rPr>
          <w:rFonts w:ascii="Arial" w:hAnsi="Arial" w:cs="Arial"/>
        </w:rPr>
        <w:t>(Slaidina et al. 2021)</w:t>
      </w:r>
      <w:r w:rsidR="001A0F22" w:rsidRPr="005203CF">
        <w:rPr>
          <w:rFonts w:ascii="Arial" w:eastAsia="Arial" w:hAnsi="Arial" w:cs="Arial"/>
          <w:color w:val="000000" w:themeColor="text1"/>
        </w:rPr>
        <w:fldChar w:fldCharType="end"/>
      </w:r>
      <w:r w:rsidR="009B2C3A" w:rsidRPr="005203CF">
        <w:rPr>
          <w:rFonts w:ascii="Arial" w:eastAsia="Arial" w:hAnsi="Arial" w:cs="Arial"/>
          <w:color w:val="000000" w:themeColor="text1"/>
        </w:rPr>
        <w:t>.</w:t>
      </w:r>
      <w:r w:rsidR="00C64BB6" w:rsidRPr="005203CF">
        <w:rPr>
          <w:rFonts w:ascii="Arial" w:eastAsia="Arial" w:hAnsi="Arial" w:cs="Arial"/>
          <w:color w:val="000000" w:themeColor="text1"/>
        </w:rPr>
        <w:t xml:space="preserve"> </w:t>
      </w:r>
      <w:r w:rsidRPr="005203CF">
        <w:rPr>
          <w:rFonts w:ascii="Arial" w:eastAsia="Arial" w:hAnsi="Arial" w:cs="Arial"/>
          <w:color w:val="000000" w:themeColor="text1"/>
        </w:rPr>
        <w:t>W</w:t>
      </w:r>
      <w:r w:rsidR="61524747" w:rsidRPr="005203CF">
        <w:rPr>
          <w:rFonts w:ascii="Arial" w:eastAsia="Arial" w:hAnsi="Arial" w:cs="Arial"/>
          <w:color w:val="000000" w:themeColor="text1"/>
        </w:rPr>
        <w:t>e present th</w:t>
      </w:r>
      <w:r w:rsidR="276BC75A" w:rsidRPr="005203CF">
        <w:rPr>
          <w:rFonts w:ascii="Arial" w:eastAsia="Arial" w:hAnsi="Arial" w:cs="Arial"/>
          <w:color w:val="000000" w:themeColor="text1"/>
        </w:rPr>
        <w:t>is data as a</w:t>
      </w:r>
      <w:r w:rsidR="61524747" w:rsidRPr="005203CF">
        <w:rPr>
          <w:rFonts w:ascii="Arial" w:eastAsia="Arial" w:hAnsi="Arial" w:cs="Arial"/>
          <w:color w:val="000000" w:themeColor="text1"/>
        </w:rPr>
        <w:t xml:space="preserve"> tool</w:t>
      </w:r>
      <w:r w:rsidR="2D25C264" w:rsidRPr="005203CF">
        <w:rPr>
          <w:rFonts w:ascii="Arial" w:eastAsia="Arial" w:hAnsi="Arial" w:cs="Arial"/>
          <w:color w:val="000000" w:themeColor="text1"/>
        </w:rPr>
        <w:t xml:space="preserve"> called</w:t>
      </w:r>
      <w:r w:rsidR="61524747" w:rsidRPr="005203CF">
        <w:rPr>
          <w:rFonts w:ascii="Arial" w:eastAsia="Arial" w:hAnsi="Arial" w:cs="Arial"/>
          <w:color w:val="000000" w:themeColor="text1"/>
        </w:rPr>
        <w:t xml:space="preserve"> </w:t>
      </w:r>
      <w:proofErr w:type="spellStart"/>
      <w:r w:rsidR="00A64338" w:rsidRPr="005203CF">
        <w:rPr>
          <w:rFonts w:ascii="Arial" w:eastAsia="Arial" w:hAnsi="Arial" w:cs="Arial"/>
          <w:color w:val="000000" w:themeColor="text1"/>
        </w:rPr>
        <w:t>Oo</w:t>
      </w:r>
      <w:proofErr w:type="spellEnd"/>
      <w:r w:rsidR="00A64338" w:rsidRPr="005203CF">
        <w:rPr>
          <w:rFonts w:ascii="Arial" w:eastAsia="Arial" w:hAnsi="Arial" w:cs="Arial"/>
          <w:color w:val="000000" w:themeColor="text1"/>
        </w:rPr>
        <w:t>-site</w:t>
      </w:r>
      <w:r w:rsidR="00B74C0D" w:rsidRPr="005203CF">
        <w:rPr>
          <w:rFonts w:ascii="Arial" w:eastAsia="Arial" w:hAnsi="Arial" w:cs="Arial"/>
          <w:color w:val="000000" w:themeColor="text1"/>
        </w:rPr>
        <w:t>,</w:t>
      </w:r>
      <w:r w:rsidR="2187120C" w:rsidRPr="005203CF">
        <w:rPr>
          <w:rFonts w:ascii="Arial" w:eastAsia="Arial" w:hAnsi="Arial" w:cs="Arial"/>
          <w:color w:val="000000" w:themeColor="text1"/>
        </w:rPr>
        <w:t xml:space="preserve"> a collection of </w:t>
      </w:r>
      <w:r w:rsidR="00B74C0D" w:rsidRPr="005203CF">
        <w:rPr>
          <w:rFonts w:ascii="Arial" w:eastAsia="Arial" w:hAnsi="Arial" w:cs="Arial"/>
          <w:color w:val="000000" w:themeColor="text1"/>
        </w:rPr>
        <w:t>interactive</w:t>
      </w:r>
      <w:r w:rsidR="2187120C" w:rsidRPr="005203CF">
        <w:rPr>
          <w:rFonts w:ascii="Arial" w:eastAsia="Arial" w:hAnsi="Arial" w:cs="Arial"/>
          <w:color w:val="000000" w:themeColor="text1"/>
        </w:rPr>
        <w:t xml:space="preserve"> visualizations </w:t>
      </w:r>
      <w:r w:rsidR="009D2BCB">
        <w:rPr>
          <w:rFonts w:ascii="Arial" w:eastAsia="Arial" w:hAnsi="Arial" w:cs="Arial"/>
          <w:color w:val="000000" w:themeColor="text1"/>
        </w:rPr>
        <w:t xml:space="preserve">that </w:t>
      </w:r>
      <w:r w:rsidR="009D2BCB" w:rsidRPr="005203CF">
        <w:rPr>
          <w:rFonts w:ascii="Arial" w:eastAsia="Arial" w:hAnsi="Arial" w:cs="Arial"/>
          <w:color w:val="000000" w:themeColor="text1"/>
        </w:rPr>
        <w:t>allow</w:t>
      </w:r>
      <w:r w:rsidR="009D2BCB">
        <w:rPr>
          <w:rFonts w:ascii="Arial" w:eastAsia="Arial" w:hAnsi="Arial" w:cs="Arial"/>
          <w:color w:val="000000" w:themeColor="text1"/>
        </w:rPr>
        <w:t>s</w:t>
      </w:r>
      <w:r w:rsidR="009D2BCB" w:rsidRPr="005203CF">
        <w:rPr>
          <w:rFonts w:ascii="Arial" w:eastAsia="Arial" w:hAnsi="Arial" w:cs="Arial"/>
          <w:color w:val="000000" w:themeColor="text1"/>
        </w:rPr>
        <w:t xml:space="preserve"> </w:t>
      </w:r>
      <w:r w:rsidR="373D7FAB" w:rsidRPr="005203CF">
        <w:rPr>
          <w:rFonts w:ascii="Arial" w:eastAsia="Arial" w:hAnsi="Arial" w:cs="Arial"/>
          <w:color w:val="000000" w:themeColor="text1"/>
        </w:rPr>
        <w:t xml:space="preserve">researchers to </w:t>
      </w:r>
      <w:r w:rsidR="2CC9BD57" w:rsidRPr="005203CF">
        <w:rPr>
          <w:rFonts w:ascii="Arial" w:eastAsia="Arial" w:hAnsi="Arial" w:cs="Arial"/>
          <w:color w:val="000000" w:themeColor="text1"/>
        </w:rPr>
        <w:t xml:space="preserve">easily </w:t>
      </w:r>
      <w:r w:rsidR="00B01ED0" w:rsidRPr="005203CF">
        <w:rPr>
          <w:rFonts w:ascii="Arial" w:eastAsia="Arial" w:hAnsi="Arial" w:cs="Arial"/>
          <w:color w:val="000000" w:themeColor="text1"/>
        </w:rPr>
        <w:t xml:space="preserve">input a gene or collection of genes of interest to </w:t>
      </w:r>
      <w:r w:rsidR="2CC9BD57" w:rsidRPr="005203CF">
        <w:rPr>
          <w:rFonts w:ascii="Arial" w:eastAsia="Arial" w:hAnsi="Arial" w:cs="Arial"/>
          <w:color w:val="000000" w:themeColor="text1"/>
        </w:rPr>
        <w:t>determine the</w:t>
      </w:r>
      <w:r w:rsidR="00B01ED0" w:rsidRPr="005203CF">
        <w:rPr>
          <w:rFonts w:ascii="Arial" w:eastAsia="Arial" w:hAnsi="Arial" w:cs="Arial"/>
          <w:color w:val="000000" w:themeColor="text1"/>
        </w:rPr>
        <w:t>ir</w:t>
      </w:r>
      <w:r w:rsidR="2CC9BD57" w:rsidRPr="005203CF">
        <w:rPr>
          <w:rFonts w:ascii="Arial" w:eastAsia="Arial" w:hAnsi="Arial" w:cs="Arial"/>
          <w:color w:val="000000" w:themeColor="text1"/>
        </w:rPr>
        <w:t xml:space="preserve"> expression pattern</w:t>
      </w:r>
      <w:r w:rsidR="00B01ED0" w:rsidRPr="005203CF">
        <w:rPr>
          <w:rFonts w:ascii="Arial" w:eastAsia="Arial" w:hAnsi="Arial" w:cs="Arial"/>
          <w:color w:val="000000" w:themeColor="text1"/>
        </w:rPr>
        <w:t>(s)</w:t>
      </w:r>
      <w:r w:rsidR="2CC9BD57" w:rsidRPr="005203CF">
        <w:rPr>
          <w:rFonts w:ascii="Arial" w:eastAsia="Arial" w:hAnsi="Arial" w:cs="Arial"/>
          <w:color w:val="000000" w:themeColor="text1"/>
        </w:rPr>
        <w:t xml:space="preserve">. </w:t>
      </w:r>
    </w:p>
    <w:p w14:paraId="5A65B94D" w14:textId="77777777" w:rsidR="00CF44DC" w:rsidRPr="005203CF" w:rsidRDefault="00CF44DC" w:rsidP="005203CF">
      <w:pPr>
        <w:spacing w:after="0" w:line="360" w:lineRule="auto"/>
        <w:jc w:val="both"/>
        <w:rPr>
          <w:rFonts w:ascii="Arial" w:eastAsia="Arial" w:hAnsi="Arial" w:cs="Arial"/>
          <w:color w:val="000000" w:themeColor="text1"/>
        </w:rPr>
      </w:pPr>
    </w:p>
    <w:p w14:paraId="0B5BAE35" w14:textId="1FF06FD1" w:rsidR="4B0A7250" w:rsidRPr="005203CF" w:rsidRDefault="00A64338" w:rsidP="005203CF">
      <w:pPr>
        <w:spacing w:after="0" w:line="360" w:lineRule="auto"/>
        <w:jc w:val="both"/>
        <w:rPr>
          <w:rFonts w:ascii="Arial" w:eastAsia="Arial" w:hAnsi="Arial" w:cs="Arial"/>
          <w:color w:val="000000" w:themeColor="text1"/>
        </w:rPr>
      </w:pPr>
      <w:proofErr w:type="spellStart"/>
      <w:r w:rsidRPr="005203CF">
        <w:rPr>
          <w:rFonts w:ascii="Arial" w:eastAsia="Arial" w:hAnsi="Arial" w:cs="Arial"/>
          <w:color w:val="000000" w:themeColor="text1"/>
        </w:rPr>
        <w:t>Oo</w:t>
      </w:r>
      <w:proofErr w:type="spellEnd"/>
      <w:r w:rsidRPr="005203CF">
        <w:rPr>
          <w:rFonts w:ascii="Arial" w:eastAsia="Arial" w:hAnsi="Arial" w:cs="Arial"/>
          <w:color w:val="000000" w:themeColor="text1"/>
        </w:rPr>
        <w:t>-site</w:t>
      </w:r>
      <w:r w:rsidR="389E03FE" w:rsidRPr="005203CF">
        <w:rPr>
          <w:rFonts w:ascii="Arial" w:eastAsia="Arial" w:hAnsi="Arial" w:cs="Arial"/>
          <w:color w:val="000000" w:themeColor="text1"/>
        </w:rPr>
        <w:t xml:space="preserve"> consists of three modules</w:t>
      </w:r>
      <w:r w:rsidR="00B01ED0" w:rsidRPr="005203CF">
        <w:rPr>
          <w:rFonts w:ascii="Arial" w:eastAsia="Arial" w:hAnsi="Arial" w:cs="Arial"/>
          <w:color w:val="000000" w:themeColor="text1"/>
        </w:rPr>
        <w:t>:</w:t>
      </w:r>
      <w:r w:rsidR="389E03FE" w:rsidRPr="005203CF">
        <w:rPr>
          <w:rFonts w:ascii="Arial" w:eastAsia="Arial" w:hAnsi="Arial" w:cs="Arial"/>
          <w:color w:val="000000" w:themeColor="text1"/>
        </w:rPr>
        <w:t xml:space="preserve"> ovary-map, ovary-heatmap, and ovary-violin</w:t>
      </w:r>
      <w:r w:rsidR="006837A8" w:rsidRPr="005203CF">
        <w:rPr>
          <w:rFonts w:ascii="Arial" w:eastAsia="Arial" w:hAnsi="Arial" w:cs="Arial"/>
          <w:color w:val="000000" w:themeColor="text1"/>
        </w:rPr>
        <w:t xml:space="preserve"> (</w:t>
      </w:r>
      <w:r w:rsidR="006837A8" w:rsidRPr="005203CF">
        <w:rPr>
          <w:rFonts w:ascii="Arial" w:eastAsia="Arial" w:hAnsi="Arial" w:cs="Arial"/>
          <w:b/>
          <w:bCs/>
          <w:color w:val="000000" w:themeColor="text1"/>
        </w:rPr>
        <w:t xml:space="preserve">Figure </w:t>
      </w:r>
      <w:r w:rsidR="00A6671D" w:rsidRPr="005203CF">
        <w:rPr>
          <w:rFonts w:ascii="Arial" w:eastAsia="Arial" w:hAnsi="Arial" w:cs="Arial"/>
          <w:b/>
          <w:bCs/>
          <w:color w:val="000000" w:themeColor="text1"/>
        </w:rPr>
        <w:t>1C</w:t>
      </w:r>
      <w:r w:rsidR="006837A8" w:rsidRPr="005203CF">
        <w:rPr>
          <w:rFonts w:ascii="Arial" w:eastAsia="Arial" w:hAnsi="Arial" w:cs="Arial"/>
          <w:color w:val="000000" w:themeColor="text1"/>
        </w:rPr>
        <w:t>)</w:t>
      </w:r>
      <w:r w:rsidR="389E03FE" w:rsidRPr="005203CF">
        <w:rPr>
          <w:rFonts w:ascii="Arial" w:eastAsia="Arial" w:hAnsi="Arial" w:cs="Arial"/>
          <w:color w:val="000000" w:themeColor="text1"/>
        </w:rPr>
        <w:t xml:space="preserve">. </w:t>
      </w:r>
      <w:r w:rsidR="3D946D3F" w:rsidRPr="005203CF">
        <w:rPr>
          <w:rFonts w:ascii="Arial" w:eastAsia="Arial" w:hAnsi="Arial" w:cs="Arial"/>
          <w:color w:val="000000" w:themeColor="text1"/>
        </w:rPr>
        <w:t xml:space="preserve">Each module allows users to visualize expression from matched mRNA seq and polysome-seq data of genetically enriched stages of early GSC differentiation as well as previously published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3D946D3F" w:rsidRPr="005203CF">
        <w:rPr>
          <w:rFonts w:ascii="Arial" w:eastAsia="Arial" w:hAnsi="Arial" w:cs="Arial"/>
          <w:color w:val="000000" w:themeColor="text1"/>
        </w:rPr>
        <w:t xml:space="preserve"> data</w:t>
      </w:r>
      <w:ins w:id="3" w:author="Elliot Martin" w:date="2022-01-24T14:25:00Z">
        <w:r w:rsidR="00D335D8">
          <w:rPr>
            <w:rFonts w:ascii="Arial" w:eastAsia="Arial" w:hAnsi="Arial" w:cs="Arial"/>
            <w:color w:val="000000" w:themeColor="text1"/>
          </w:rPr>
          <w:t xml:space="preserve"> </w:t>
        </w:r>
      </w:ins>
      <w:r w:rsidR="00D335D8">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{"citationID":"BjgP36yf","properties":{"formattedCitation":"(Slaidina et al. 2021)","plainCitation":"(Slaidina et al. 2021)","noteIndex":0},"citationItems":[{"id":1674,"uris":["http://zotero.org/users/6609021/items/DQP8UNES"],"uri":["http://zotero.org/users/6609021/items/DQP8UNES"],"itemData":{"id":1674,"type":"article-journal","abstract":"Organ function relies on the spatial organization and functional coordination of numerous cell types. The Drosophila ovary is a widely used model system to study the cellular activities underlying organ function, including stem cell regulation, cell signaling and epithelial morphogenesis. However, the relative paucity of cell type-specific reagents hinders investigation of molecular functions at the appropriate cellular resolution. Here, we used single-cell RNA sequencing to characterize all cell types of the stem cell compartment and early follicles of the Drosophila ovary. We computed transcriptional signatures and identified specific markers for nine states of germ cell differentiation, and 23 somatic cell types and subtypes. We uncovered an unanticipated diversity of escort cells, the somatic cells that directly interact with differentiating germline cysts. Three escort cell subtypes reside in discrete anatomical positions, and express distinct sets of secreted and transmembrane proteins, suggesting that diverse micro-environments support the progressive differentiation of germ cells. Finally, we identified 17 follicle cell subtypes, and characterized their transcriptional profiles. Altogether, we provide a comprehensive resource of gene expression, cell type-specific markers, spatial coordinates and functional predictions for 34 ovarian cell types and subtypes.","container-title":"Genome Research","DOI":"10.1101/gr.274340.120","ISSN":"1088-9051, 1549-5469","journalAbbreviation":"Genome Res.","language":"en","note":"Company: Cold Spring Harbor Laboratory Press\nDistributor: Cold Spring Harbor Laboratory Press\nInstitution: Cold Spring Harbor Laboratory Press\nLabel: Cold Spring Harbor Laboratory Press\npublisher: Cold Spring Harbor Lab\nPMID: 34389661\nCitation Key: slaidinaSinglecellAtlasReveals2021","page":"gr.274340.120","source":"genome.cshlp.org","title":"A single-cell atlas reveals unanticipated cell type complexity in Drosophila ovaries","author":[{"family":"Slaidina","given":"Maija"},{"family":"Gupta","given":"Selena"},{"family":"Banisch","given":"Torsten U."},{"family":"Lehmann","given":"Ruth"}],"issued":{"date-parts":[["2021",8,13]]},"citation-key":"slaidinaSinglecellAtlasReveals2021"}}],"schema":"https://github.com/citation-style-language/schema/raw/master/csl-citation.json"} </w:instrText>
      </w:r>
      <w:r w:rsidR="00D335D8">
        <w:rPr>
          <w:rFonts w:ascii="Arial" w:eastAsia="Arial" w:hAnsi="Arial" w:cs="Arial"/>
          <w:color w:val="000000" w:themeColor="text1"/>
        </w:rPr>
        <w:fldChar w:fldCharType="separate"/>
      </w:r>
      <w:r w:rsidR="00D335D8" w:rsidRPr="00D335D8">
        <w:rPr>
          <w:rFonts w:ascii="Arial" w:hAnsi="Arial" w:cs="Arial"/>
        </w:rPr>
        <w:t>(Slaidina et al. 2021)</w:t>
      </w:r>
      <w:r w:rsidR="00D335D8">
        <w:rPr>
          <w:rFonts w:ascii="Arial" w:eastAsia="Arial" w:hAnsi="Arial" w:cs="Arial"/>
          <w:color w:val="000000" w:themeColor="text1"/>
        </w:rPr>
        <w:fldChar w:fldCharType="end"/>
      </w:r>
      <w:r w:rsidR="3D946D3F" w:rsidRPr="005203CF">
        <w:rPr>
          <w:rFonts w:ascii="Arial" w:eastAsia="Arial" w:hAnsi="Arial" w:cs="Arial"/>
          <w:color w:val="000000" w:themeColor="text1"/>
        </w:rPr>
        <w:t xml:space="preserve">. </w:t>
      </w:r>
      <w:ins w:id="4" w:author="Elliot Martin" w:date="2022-01-24T14:25:00Z">
        <w:r w:rsidR="00D335D8">
          <w:rPr>
            <w:rFonts w:ascii="Arial" w:eastAsia="Arial" w:hAnsi="Arial" w:cs="Arial"/>
            <w:color w:val="000000" w:themeColor="text1"/>
          </w:rPr>
          <w:t xml:space="preserve">Additionally, we have integrated </w:t>
        </w:r>
        <w:proofErr w:type="spellStart"/>
        <w:r w:rsidR="00D335D8">
          <w:rPr>
            <w:rFonts w:ascii="Arial" w:eastAsia="Arial" w:hAnsi="Arial" w:cs="Arial"/>
            <w:color w:val="000000" w:themeColor="text1"/>
          </w:rPr>
          <w:t>scRNA</w:t>
        </w:r>
        <w:proofErr w:type="spellEnd"/>
        <w:r w:rsidR="00D335D8">
          <w:rPr>
            <w:rFonts w:ascii="Arial" w:eastAsia="Arial" w:hAnsi="Arial" w:cs="Arial"/>
            <w:color w:val="000000" w:themeColor="text1"/>
          </w:rPr>
          <w:t xml:space="preserve">-seq expression data for genes that cluster in somatic cell populations that reside in the germarium </w:t>
        </w:r>
        <w:r w:rsidR="00D335D8">
          <w:rPr>
            <w:rFonts w:ascii="Arial" w:eastAsia="Arial" w:hAnsi="Arial" w:cs="Arial"/>
            <w:color w:val="000000" w:themeColor="text1"/>
          </w:rPr>
          <w:fldChar w:fldCharType="begin"/>
        </w:r>
      </w:ins>
      <w:r w:rsidR="00D335D8">
        <w:rPr>
          <w:rFonts w:ascii="Arial" w:eastAsia="Arial" w:hAnsi="Arial" w:cs="Arial"/>
          <w:color w:val="000000" w:themeColor="text1"/>
        </w:rPr>
        <w:instrText xml:space="preserve"> ADDIN ZOTERO_ITEM CSL_CITATION {"citationID":"eySjpNOS","properties":{"formattedCitation":"(Slaidina et al. 2021)","plainCitation":"(Slaidina et al. 2021)","noteIndex":0},"citationItems":[{"id":1674,"uris":["http://zotero.org/users/6609021/items/DQP8UNES"],"uri":["http://zotero.org/users/6609021/items/DQP8UNES"],"itemData":{"id":1674,"type":"article-journal","abstract":"Organ function relies on the spatial organization and functional coordination of numerous cell types. The Drosophila ovary is a widely used model system to study the cellular activities underlying organ function, including stem cell regulation, cell signaling and epithelial morphogenesis. However, the relative paucity of cell type-specific reagents hinders investigation of molecular functions at the appropriate cellular resolution. Here, we used single-cell RNA sequencing to characterize all cell types of the stem cell compartment and early follicles of the Drosophila ovary. We computed transcriptional signatures and identified specific markers for nine states of germ cell differentiation, and 23 somatic cell types and subtypes. We uncovered an unanticipated diversity of escort cells, the somatic cells that directly interact with differentiating germline cysts. Three escort cell subtypes reside in discrete anatomical positions, and express distinct sets of secreted and transmembrane proteins, suggesting that diverse micro-environments support the progressive differentiation of germ cells. Finally, we identified 17 follicle cell subtypes, and characterized their transcriptional profiles. Altogether, we provide a comprehensive resource of gene expression, cell type-specific markers, spatial coordinates and functional predictions for 34 ovarian cell types and subtypes.","container-title":"Genome Research","DOI":"10.1101/gr.274340.120","ISSN":"1088-9051, 1549-5469","journalAbbreviation":"Genome Res.","language":"en","note":"Company: Cold Spring Harbor Laboratory Press\nDistributor: Cold Spring Harbor Laboratory Press\nInstitution: Cold Spring Harbor Laboratory Press\nLabel: Cold Spring Harbor Laboratory Press\npublisher: Cold Spring Harbor Lab\nPMID: 34389661\nCitation Key: slaidinaSinglecellAtlasReveals2021","page":"gr.274340.120","source":"genome.cshlp.org","title":"A single-cell atlas reveals unanticipated cell type complexity in Drosophila ovaries","author":[{"family":"Slaidina","given":"Maija"},{"family":"Gupta","given":"Selena"},{"family":"Banisch","given":"Torsten U."},{"family":"Lehmann","given":"Ruth"}],"issued":{"date-parts":[["2021",8,13]]},"citation-key":"slaidinaSinglecellAtlasReveals2021"}}],"schema":"https://github.com/citation-style-language/schema/raw/master/csl-citation.json"} </w:instrText>
      </w:r>
      <w:ins w:id="5" w:author="Elliot Martin" w:date="2022-01-24T14:25:00Z">
        <w:r w:rsidR="00D335D8">
          <w:rPr>
            <w:rFonts w:ascii="Arial" w:eastAsia="Arial" w:hAnsi="Arial" w:cs="Arial"/>
            <w:color w:val="000000" w:themeColor="text1"/>
          </w:rPr>
          <w:fldChar w:fldCharType="separate"/>
        </w:r>
      </w:ins>
      <w:r w:rsidR="00D335D8" w:rsidRPr="00D335D8">
        <w:rPr>
          <w:rFonts w:ascii="Arial" w:hAnsi="Arial" w:cs="Arial"/>
        </w:rPr>
        <w:t>(Slaidina et al. 2021)</w:t>
      </w:r>
      <w:ins w:id="6" w:author="Elliot Martin" w:date="2022-01-24T14:25:00Z">
        <w:r w:rsidR="00D335D8">
          <w:rPr>
            <w:rFonts w:ascii="Arial" w:eastAsia="Arial" w:hAnsi="Arial" w:cs="Arial"/>
            <w:color w:val="000000" w:themeColor="text1"/>
          </w:rPr>
          <w:fldChar w:fldCharType="end"/>
        </w:r>
        <w:r w:rsidR="00D335D8">
          <w:rPr>
            <w:rFonts w:ascii="Arial" w:eastAsia="Arial" w:hAnsi="Arial" w:cs="Arial"/>
            <w:color w:val="000000" w:themeColor="text1"/>
          </w:rPr>
          <w:t>, however, this work focuses on germline cells</w:t>
        </w:r>
      </w:ins>
      <w:ins w:id="7" w:author="Elliot Martin" w:date="2022-01-24T14:26:00Z">
        <w:r w:rsidR="00D335D8">
          <w:rPr>
            <w:rFonts w:ascii="Arial" w:eastAsia="Arial" w:hAnsi="Arial" w:cs="Arial"/>
            <w:color w:val="000000" w:themeColor="text1"/>
          </w:rPr>
          <w:t xml:space="preserve"> </w:t>
        </w:r>
      </w:ins>
      <w:r w:rsidR="00D335D8">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{"citationID":"WLwdCTI8","properties":{"formattedCitation":"(Slaidina et al. 2021)","plainCitation":"(Slaidina et al. 2021)","noteIndex":0},"citationItems":[{"id":1674,"uris":["http://zotero.org/users/6609021/items/DQP8UNES"],"uri":["http://zotero.org/users/6609021/items/DQP8UNES"],"itemData":{"id":1674,"type":"article-journal","abstract":"Organ function relies on the spatial organization and functional coordination of numerous cell types. The Drosophila ovary is a widely used model system to study the cellular activities underlying organ function, including stem cell regulation, cell signaling and epithelial morphogenesis. However, the relative paucity of cell type-specific reagents hinders investigation of molecular functions at the appropriate cellular resolution. Here, we used single-cell RNA sequencing to characterize all cell types of the stem cell compartment and early follicles of the Drosophila ovary. We computed transcriptional signatures and identified specific markers for nine states of germ cell differentiation, and 23 somatic cell types and subtypes. We uncovered an unanticipated diversity of escort cells, the somatic cells that directly interact with differentiating germline cysts. Three escort cell subtypes reside in discrete anatomical positions, and express distinct sets of secreted and transmembrane proteins, suggesting that diverse micro-environments support the progressive differentiation of germ cells. Finally, we identified 17 follicle cell subtypes, and characterized their transcriptional profiles. Altogether, we provide a comprehensive resource of gene expression, cell type-specific markers, spatial coordinates and functional predictions for 34 ovarian cell types and subtypes.","container-title":"Genome Research","DOI":"10.1101/gr.274340.120","ISSN":"1088-9051, 1549-5469","journalAbbreviation":"Genome Res.","language":"en","note":"Company: Cold Spring Harbor Laboratory Press\nDistributor: Cold Spring Harbor Laboratory Press\nInstitution: Cold Spring Harbor Laboratory Press\nLabel: Cold Spring Harbor Laboratory Press\npublisher: Cold Spring Harbor Lab\nPMID: 34389661\nCitation Key: slaidinaSinglecellAtlasReveals2021","page":"gr.274340.120","source":"genome.cshlp.org","title":"A single-cell atlas reveals unanticipated cell type complexity in Drosophila ovaries","author":[{"family":"Slaidina","given":"Maija"},{"family":"Gupta","given":"Selena"},{"family":"Banisch","given":"Torsten U."},{"family":"Lehmann","given":"Ruth"}],"issued":{"date-parts":[["2021",8,13]]},"citation-key":"slaidinaSinglecellAtlasReveals2021"}}],"schema":"https://github.com/citation-style-language/schema/raw/master/csl-citation.json"} </w:instrText>
      </w:r>
      <w:r w:rsidR="00D335D8">
        <w:rPr>
          <w:rFonts w:ascii="Arial" w:eastAsia="Arial" w:hAnsi="Arial" w:cs="Arial"/>
          <w:color w:val="000000" w:themeColor="text1"/>
        </w:rPr>
        <w:fldChar w:fldCharType="separate"/>
      </w:r>
      <w:r w:rsidR="00D335D8" w:rsidRPr="00D335D8">
        <w:rPr>
          <w:rFonts w:ascii="Arial" w:hAnsi="Arial" w:cs="Arial"/>
        </w:rPr>
        <w:t>(Slaidina et al. 2021)</w:t>
      </w:r>
      <w:r w:rsidR="00D335D8">
        <w:rPr>
          <w:rFonts w:ascii="Arial" w:eastAsia="Arial" w:hAnsi="Arial" w:cs="Arial"/>
          <w:color w:val="000000" w:themeColor="text1"/>
        </w:rPr>
        <w:fldChar w:fldCharType="end"/>
      </w:r>
      <w:ins w:id="8" w:author="Elliot Martin" w:date="2022-01-24T14:25:00Z">
        <w:r w:rsidR="00D335D8">
          <w:rPr>
            <w:rFonts w:ascii="Arial" w:eastAsia="Arial" w:hAnsi="Arial" w:cs="Arial"/>
            <w:color w:val="000000" w:themeColor="text1"/>
          </w:rPr>
          <w:t>.</w:t>
        </w:r>
        <w:r w:rsidR="00D335D8">
          <w:rPr>
            <w:rFonts w:ascii="Arial" w:eastAsia="Arial" w:hAnsi="Arial" w:cs="Arial"/>
            <w:color w:val="000000" w:themeColor="text1"/>
          </w:rPr>
          <w:t xml:space="preserve"> </w:t>
        </w:r>
      </w:ins>
      <w:r w:rsidR="3D946D3F" w:rsidRPr="005203CF">
        <w:rPr>
          <w:rFonts w:ascii="Arial" w:eastAsia="Arial" w:hAnsi="Arial" w:cs="Arial"/>
          <w:color w:val="000000" w:themeColor="text1"/>
        </w:rPr>
        <w:t xml:space="preserve">Ovary-map allows users to visualize the </w:t>
      </w:r>
      <w:r w:rsidR="3D946D3F" w:rsidRPr="00D335D8">
        <w:rPr>
          <w:rFonts w:ascii="Arial" w:eastAsia="Arial" w:hAnsi="Arial" w:cs="Arial"/>
          <w:color w:val="000000" w:themeColor="text1"/>
        </w:rPr>
        <w:t xml:space="preserve">expression of a single gene over the course of differentiation in the </w:t>
      </w:r>
      <w:r w:rsidR="00B01ED0" w:rsidRPr="00D335D8">
        <w:rPr>
          <w:rFonts w:ascii="Arial" w:eastAsia="Arial" w:hAnsi="Arial" w:cs="Arial"/>
          <w:color w:val="000000" w:themeColor="text1"/>
        </w:rPr>
        <w:t xml:space="preserve">framework </w:t>
      </w:r>
      <w:r w:rsidR="3D946D3F" w:rsidRPr="00D335D8">
        <w:rPr>
          <w:rFonts w:ascii="Arial" w:eastAsia="Arial" w:hAnsi="Arial" w:cs="Arial"/>
          <w:color w:val="000000" w:themeColor="text1"/>
        </w:rPr>
        <w:t>of a germarium</w:t>
      </w:r>
      <w:r w:rsidR="00893F5A" w:rsidRPr="00D335D8">
        <w:rPr>
          <w:rFonts w:ascii="Arial" w:eastAsia="Arial" w:hAnsi="Arial" w:cs="Arial"/>
          <w:color w:val="000000" w:themeColor="text1"/>
        </w:rPr>
        <w:t xml:space="preserve"> schematic</w:t>
      </w:r>
      <w:r w:rsidR="3D946D3F" w:rsidRPr="00D335D8">
        <w:rPr>
          <w:rFonts w:ascii="Arial" w:eastAsia="Arial" w:hAnsi="Arial" w:cs="Arial"/>
          <w:color w:val="000000" w:themeColor="text1"/>
        </w:rPr>
        <w:t xml:space="preserve">, which </w:t>
      </w:r>
      <w:r w:rsidR="00AC5EE2" w:rsidRPr="0010691B">
        <w:rPr>
          <w:rFonts w:ascii="Arial" w:eastAsia="Arial" w:hAnsi="Arial" w:cs="Arial"/>
          <w:color w:val="000000" w:themeColor="text1"/>
        </w:rPr>
        <w:t>contextualizes</w:t>
      </w:r>
      <w:r w:rsidR="3AE3D856" w:rsidRPr="00D335D8">
        <w:rPr>
          <w:rFonts w:ascii="Arial" w:eastAsia="Arial" w:hAnsi="Arial" w:cs="Arial"/>
          <w:color w:val="000000" w:themeColor="text1"/>
        </w:rPr>
        <w:t xml:space="preserve"> staging for those less familiar with </w:t>
      </w:r>
      <w:r w:rsidR="3AE3D856" w:rsidRPr="00D335D8">
        <w:rPr>
          <w:rFonts w:ascii="Arial" w:eastAsia="Arial" w:hAnsi="Arial" w:cs="Arial"/>
          <w:i/>
          <w:iCs/>
          <w:color w:val="000000" w:themeColor="text1"/>
        </w:rPr>
        <w:t xml:space="preserve">Drosophila </w:t>
      </w:r>
      <w:r w:rsidR="3AE3D856" w:rsidRPr="00D335D8">
        <w:rPr>
          <w:rFonts w:ascii="Arial" w:eastAsia="Arial" w:hAnsi="Arial" w:cs="Arial"/>
          <w:color w:val="000000" w:themeColor="text1"/>
        </w:rPr>
        <w:t>oogenesis</w:t>
      </w:r>
      <w:r w:rsidR="3D946D3F" w:rsidRPr="00D335D8">
        <w:rPr>
          <w:rFonts w:ascii="Arial" w:eastAsia="Arial" w:hAnsi="Arial" w:cs="Arial"/>
          <w:color w:val="000000" w:themeColor="text1"/>
        </w:rPr>
        <w:t>.</w:t>
      </w:r>
      <w:r w:rsidR="00CF44DC" w:rsidRPr="00D335D8">
        <w:rPr>
          <w:rFonts w:ascii="Arial" w:eastAsia="Arial" w:hAnsi="Arial" w:cs="Arial"/>
          <w:color w:val="000000" w:themeColor="text1"/>
        </w:rPr>
        <w:t xml:space="preserve"> </w:t>
      </w:r>
      <w:r w:rsidR="3D946D3F" w:rsidRPr="00D335D8">
        <w:rPr>
          <w:rFonts w:ascii="Arial" w:eastAsia="Arial" w:hAnsi="Arial" w:cs="Arial"/>
          <w:color w:val="000000" w:themeColor="text1"/>
        </w:rPr>
        <w:t>Ovary</w:t>
      </w:r>
      <w:r w:rsidR="3D946D3F" w:rsidRPr="005203CF">
        <w:rPr>
          <w:rFonts w:ascii="Arial" w:eastAsia="Arial" w:hAnsi="Arial" w:cs="Arial"/>
          <w:color w:val="000000" w:themeColor="text1"/>
        </w:rPr>
        <w:t>-heatmap con</w:t>
      </w:r>
      <w:r w:rsidR="10BC1A44" w:rsidRPr="005203CF">
        <w:rPr>
          <w:rFonts w:ascii="Arial" w:eastAsia="Arial" w:hAnsi="Arial" w:cs="Arial"/>
          <w:color w:val="000000" w:themeColor="text1"/>
        </w:rPr>
        <w:t xml:space="preserve">sists of a </w:t>
      </w:r>
      <w:r w:rsidR="614748AF" w:rsidRPr="005203CF">
        <w:rPr>
          <w:rFonts w:ascii="Arial" w:eastAsia="Arial" w:hAnsi="Arial" w:cs="Arial"/>
          <w:color w:val="000000" w:themeColor="text1"/>
        </w:rPr>
        <w:t xml:space="preserve">clustered, </w:t>
      </w:r>
      <w:r w:rsidR="10BC1A44" w:rsidRPr="005203CF">
        <w:rPr>
          <w:rFonts w:ascii="Arial" w:eastAsia="Arial" w:hAnsi="Arial" w:cs="Arial"/>
          <w:color w:val="000000" w:themeColor="text1"/>
        </w:rPr>
        <w:t xml:space="preserve">interactive </w:t>
      </w:r>
      <w:r w:rsidR="4769895D" w:rsidRPr="005203CF">
        <w:rPr>
          <w:rFonts w:ascii="Arial" w:eastAsia="Arial" w:hAnsi="Arial" w:cs="Arial"/>
          <w:color w:val="000000" w:themeColor="text1"/>
        </w:rPr>
        <w:t>heatmap</w:t>
      </w:r>
      <w:r w:rsidR="1A504F15" w:rsidRPr="005203CF">
        <w:rPr>
          <w:rFonts w:ascii="Arial" w:eastAsia="Arial" w:hAnsi="Arial" w:cs="Arial"/>
          <w:color w:val="000000" w:themeColor="text1"/>
        </w:rPr>
        <w:t xml:space="preserve"> of genes determined to be differentially expressed</w:t>
      </w:r>
      <w:r w:rsidR="4769895D" w:rsidRPr="005203CF">
        <w:rPr>
          <w:rFonts w:ascii="Arial" w:eastAsia="Arial" w:hAnsi="Arial" w:cs="Arial"/>
          <w:color w:val="000000" w:themeColor="text1"/>
        </w:rPr>
        <w:t xml:space="preserve"> that allows users </w:t>
      </w:r>
      <w:r w:rsidR="34908B2F" w:rsidRPr="005203CF">
        <w:rPr>
          <w:rFonts w:ascii="Arial" w:eastAsia="Arial" w:hAnsi="Arial" w:cs="Arial"/>
          <w:color w:val="000000" w:themeColor="text1"/>
        </w:rPr>
        <w:t>to explore expression trends over</w:t>
      </w:r>
      <w:r w:rsidR="4769895D" w:rsidRPr="005203CF">
        <w:rPr>
          <w:rFonts w:ascii="Arial" w:eastAsia="Arial" w:hAnsi="Arial" w:cs="Arial"/>
          <w:color w:val="000000" w:themeColor="text1"/>
        </w:rPr>
        <w:t xml:space="preserve"> development</w:t>
      </w:r>
      <w:r w:rsidR="006837A8" w:rsidRPr="005203CF">
        <w:rPr>
          <w:rFonts w:ascii="Arial" w:eastAsia="Arial" w:hAnsi="Arial" w:cs="Arial"/>
          <w:color w:val="000000" w:themeColor="text1"/>
        </w:rPr>
        <w:t xml:space="preserve"> (</w:t>
      </w:r>
      <w:r w:rsidR="006837A8" w:rsidRPr="005203CF">
        <w:rPr>
          <w:rFonts w:ascii="Arial" w:eastAsia="Arial" w:hAnsi="Arial" w:cs="Arial"/>
          <w:b/>
          <w:bCs/>
          <w:color w:val="000000" w:themeColor="text1"/>
        </w:rPr>
        <w:t xml:space="preserve">Figure </w:t>
      </w:r>
      <w:r w:rsidR="004102A3" w:rsidRPr="005203CF">
        <w:rPr>
          <w:rFonts w:ascii="Arial" w:eastAsia="Arial" w:hAnsi="Arial" w:cs="Arial"/>
          <w:b/>
          <w:bCs/>
          <w:color w:val="000000" w:themeColor="text1"/>
        </w:rPr>
        <w:t>1B</w:t>
      </w:r>
      <w:r w:rsidR="001A0F22" w:rsidRPr="005203CF">
        <w:rPr>
          <w:rFonts w:ascii="Arial" w:eastAsia="Arial" w:hAnsi="Arial" w:cs="Arial"/>
          <w:b/>
          <w:bCs/>
          <w:color w:val="000000" w:themeColor="text1"/>
        </w:rPr>
        <w:t>, Supplemental Figure 1B-C’</w:t>
      </w:r>
      <w:r w:rsidR="006837A8" w:rsidRPr="005203CF">
        <w:rPr>
          <w:rFonts w:ascii="Arial" w:eastAsia="Arial" w:hAnsi="Arial" w:cs="Arial"/>
          <w:color w:val="000000" w:themeColor="text1"/>
        </w:rPr>
        <w:t>)</w:t>
      </w:r>
      <w:r w:rsidR="79020C3D" w:rsidRPr="005203CF">
        <w:rPr>
          <w:rFonts w:ascii="Arial" w:eastAsia="Arial" w:hAnsi="Arial" w:cs="Arial"/>
          <w:color w:val="000000" w:themeColor="text1"/>
        </w:rPr>
        <w:t>. Finally, ovary-violin allows users to visualize the expression of multiple genes over the course of differentiation</w:t>
      </w:r>
      <w:r w:rsidR="006837A8" w:rsidRPr="005203CF">
        <w:rPr>
          <w:rFonts w:ascii="Arial" w:eastAsia="Arial" w:hAnsi="Arial" w:cs="Arial"/>
          <w:color w:val="000000" w:themeColor="text1"/>
        </w:rPr>
        <w:t xml:space="preserve"> (</w:t>
      </w:r>
      <w:r w:rsidR="006837A8" w:rsidRPr="005203CF">
        <w:rPr>
          <w:rFonts w:ascii="Arial" w:eastAsia="Arial" w:hAnsi="Arial" w:cs="Arial"/>
          <w:b/>
          <w:bCs/>
          <w:color w:val="000000" w:themeColor="text1"/>
        </w:rPr>
        <w:t xml:space="preserve">Figure </w:t>
      </w:r>
      <w:r w:rsidR="00A6671D" w:rsidRPr="005203CF">
        <w:rPr>
          <w:rFonts w:ascii="Arial" w:eastAsia="Arial" w:hAnsi="Arial" w:cs="Arial"/>
          <w:b/>
          <w:bCs/>
          <w:color w:val="000000" w:themeColor="text1"/>
        </w:rPr>
        <w:t>1C</w:t>
      </w:r>
      <w:r w:rsidR="006837A8" w:rsidRPr="005203CF">
        <w:rPr>
          <w:rFonts w:ascii="Arial" w:eastAsia="Arial" w:hAnsi="Arial" w:cs="Arial"/>
          <w:color w:val="000000" w:themeColor="text1"/>
        </w:rPr>
        <w:t>)</w:t>
      </w:r>
      <w:r w:rsidR="79020C3D" w:rsidRPr="005203CF">
        <w:rPr>
          <w:rFonts w:ascii="Arial" w:eastAsia="Arial" w:hAnsi="Arial" w:cs="Arial"/>
          <w:color w:val="000000" w:themeColor="text1"/>
        </w:rPr>
        <w:t>.</w:t>
      </w:r>
      <w:r w:rsidR="574DADC6" w:rsidRPr="005203CF">
        <w:rPr>
          <w:rFonts w:ascii="Arial" w:eastAsia="Arial" w:hAnsi="Arial" w:cs="Arial"/>
          <w:color w:val="000000" w:themeColor="text1"/>
        </w:rPr>
        <w:t xml:space="preserve"> These groups of genes can be selected either by a GO-term of interest or a custom list of genes supplied by the user.</w:t>
      </w:r>
      <w:r w:rsidR="69B27BD9" w:rsidRPr="005203CF">
        <w:rPr>
          <w:rFonts w:ascii="Arial" w:eastAsia="Arial" w:hAnsi="Arial" w:cs="Arial"/>
          <w:color w:val="000000" w:themeColor="text1"/>
        </w:rPr>
        <w:t xml:space="preserve"> The user </w:t>
      </w:r>
      <w:r w:rsidR="00893F5A" w:rsidRPr="005203CF">
        <w:rPr>
          <w:rFonts w:ascii="Arial" w:eastAsia="Arial" w:hAnsi="Arial" w:cs="Arial"/>
          <w:color w:val="000000" w:themeColor="text1"/>
        </w:rPr>
        <w:t>can</w:t>
      </w:r>
      <w:r w:rsidR="69B27BD9" w:rsidRPr="005203CF">
        <w:rPr>
          <w:rFonts w:ascii="Arial" w:eastAsia="Arial" w:hAnsi="Arial" w:cs="Arial"/>
          <w:color w:val="000000" w:themeColor="text1"/>
        </w:rPr>
        <w:t xml:space="preserve"> download a spreadsheet of gene expression corresponding to the subset of </w:t>
      </w:r>
      <w:r w:rsidR="008357A7" w:rsidRPr="005203CF">
        <w:rPr>
          <w:rFonts w:ascii="Arial" w:eastAsia="Arial" w:hAnsi="Arial" w:cs="Arial"/>
          <w:color w:val="000000" w:themeColor="text1"/>
        </w:rPr>
        <w:t xml:space="preserve">selected or input </w:t>
      </w:r>
      <w:r w:rsidR="69B27BD9" w:rsidRPr="005203CF">
        <w:rPr>
          <w:rFonts w:ascii="Arial" w:eastAsia="Arial" w:hAnsi="Arial" w:cs="Arial"/>
          <w:color w:val="000000" w:themeColor="text1"/>
        </w:rPr>
        <w:t>genes</w:t>
      </w:r>
      <w:r w:rsidR="3AC2559E" w:rsidRPr="005203CF">
        <w:rPr>
          <w:rFonts w:ascii="Arial" w:eastAsia="Arial" w:hAnsi="Arial" w:cs="Arial"/>
          <w:color w:val="000000" w:themeColor="text1"/>
        </w:rPr>
        <w:t xml:space="preserve">. Finally, </w:t>
      </w:r>
      <w:proofErr w:type="spellStart"/>
      <w:r w:rsidRPr="005203CF">
        <w:rPr>
          <w:rFonts w:ascii="Arial" w:eastAsia="Arial" w:hAnsi="Arial" w:cs="Arial"/>
          <w:color w:val="000000" w:themeColor="text1"/>
        </w:rPr>
        <w:t>Oo</w:t>
      </w:r>
      <w:proofErr w:type="spellEnd"/>
      <w:r w:rsidRPr="005203CF">
        <w:rPr>
          <w:rFonts w:ascii="Arial" w:eastAsia="Arial" w:hAnsi="Arial" w:cs="Arial"/>
          <w:color w:val="000000" w:themeColor="text1"/>
        </w:rPr>
        <w:t>-site</w:t>
      </w:r>
      <w:r w:rsidR="3AC2559E" w:rsidRPr="005203CF">
        <w:rPr>
          <w:rFonts w:ascii="Arial" w:eastAsia="Arial" w:hAnsi="Arial" w:cs="Arial"/>
          <w:color w:val="000000" w:themeColor="text1"/>
        </w:rPr>
        <w:t xml:space="preserve"> incorporates a report</w:t>
      </w:r>
      <w:r w:rsidR="008357A7" w:rsidRPr="005203CF">
        <w:rPr>
          <w:rFonts w:ascii="Arial" w:eastAsia="Arial" w:hAnsi="Arial" w:cs="Arial"/>
          <w:color w:val="000000" w:themeColor="text1"/>
        </w:rPr>
        <w:t>ing</w:t>
      </w:r>
      <w:r w:rsidR="3AC2559E" w:rsidRPr="005203CF">
        <w:rPr>
          <w:rFonts w:ascii="Arial" w:eastAsia="Arial" w:hAnsi="Arial" w:cs="Arial"/>
          <w:color w:val="000000" w:themeColor="text1"/>
        </w:rPr>
        <w:t xml:space="preserve"> tool which generates a downloadable report of the </w:t>
      </w:r>
      <w:r w:rsidR="647E75EC" w:rsidRPr="005203CF">
        <w:rPr>
          <w:rFonts w:ascii="Arial" w:eastAsia="Arial" w:hAnsi="Arial" w:cs="Arial"/>
          <w:color w:val="000000" w:themeColor="text1"/>
        </w:rPr>
        <w:t>visualization(s) in a standardized format to facilitate their use for publication</w:t>
      </w:r>
      <w:r w:rsidR="00036A6C" w:rsidRPr="005203CF">
        <w:rPr>
          <w:rFonts w:ascii="Arial" w:eastAsia="Arial" w:hAnsi="Arial" w:cs="Arial"/>
          <w:color w:val="000000" w:themeColor="text1"/>
        </w:rPr>
        <w:t xml:space="preserve"> (</w:t>
      </w:r>
      <w:r w:rsidR="00036A6C" w:rsidRPr="005203CF">
        <w:rPr>
          <w:rFonts w:ascii="Arial" w:eastAsia="Arial" w:hAnsi="Arial" w:cs="Arial"/>
          <w:b/>
          <w:bCs/>
          <w:color w:val="000000" w:themeColor="text1"/>
        </w:rPr>
        <w:t xml:space="preserve">Figure </w:t>
      </w:r>
      <w:r w:rsidR="00A6671D" w:rsidRPr="005203CF">
        <w:rPr>
          <w:rFonts w:ascii="Arial" w:eastAsia="Arial" w:hAnsi="Arial" w:cs="Arial"/>
          <w:b/>
          <w:bCs/>
          <w:color w:val="000000" w:themeColor="text1"/>
        </w:rPr>
        <w:t>1C</w:t>
      </w:r>
      <w:r w:rsidR="00036A6C" w:rsidRPr="005203CF">
        <w:rPr>
          <w:rFonts w:ascii="Arial" w:eastAsia="Arial" w:hAnsi="Arial" w:cs="Arial"/>
          <w:color w:val="000000" w:themeColor="text1"/>
        </w:rPr>
        <w:t>)</w:t>
      </w:r>
      <w:r w:rsidR="647E75EC" w:rsidRPr="005203CF">
        <w:rPr>
          <w:rFonts w:ascii="Arial" w:eastAsia="Arial" w:hAnsi="Arial" w:cs="Arial"/>
          <w:color w:val="000000" w:themeColor="text1"/>
        </w:rPr>
        <w:t>.</w:t>
      </w:r>
      <w:r w:rsidR="574DADC6" w:rsidRPr="005203CF">
        <w:rPr>
          <w:rFonts w:ascii="Arial" w:eastAsia="Arial" w:hAnsi="Arial" w:cs="Arial"/>
          <w:color w:val="000000" w:themeColor="text1"/>
        </w:rPr>
        <w:t xml:space="preserve"> </w:t>
      </w:r>
      <w:r w:rsidR="1E2F4860" w:rsidRPr="005203CF">
        <w:rPr>
          <w:rFonts w:ascii="Arial" w:eastAsia="Arial" w:hAnsi="Arial" w:cs="Arial"/>
          <w:color w:val="000000" w:themeColor="text1"/>
        </w:rPr>
        <w:t xml:space="preserve">Researchers can use these datasets </w:t>
      </w:r>
      <w:r w:rsidR="68AD961E" w:rsidRPr="005203CF">
        <w:rPr>
          <w:rFonts w:ascii="Arial" w:eastAsia="Arial" w:hAnsi="Arial" w:cs="Arial"/>
          <w:color w:val="000000" w:themeColor="text1"/>
        </w:rPr>
        <w:t xml:space="preserve">to </w:t>
      </w:r>
      <w:r w:rsidR="5D2D51FC" w:rsidRPr="005203CF">
        <w:rPr>
          <w:rFonts w:ascii="Arial" w:eastAsia="Arial" w:hAnsi="Arial" w:cs="Arial"/>
          <w:color w:val="000000" w:themeColor="text1"/>
        </w:rPr>
        <w:t xml:space="preserve">enhance hypothesis generation or </w:t>
      </w:r>
      <w:r w:rsidR="4F7CF845" w:rsidRPr="005203CF">
        <w:rPr>
          <w:rFonts w:ascii="Arial" w:eastAsia="Arial" w:hAnsi="Arial" w:cs="Arial"/>
          <w:color w:val="000000" w:themeColor="text1"/>
        </w:rPr>
        <w:t>to confirm expression patterns observed from other methods</w:t>
      </w:r>
      <w:r w:rsidR="5D2D51FC" w:rsidRPr="005203CF">
        <w:rPr>
          <w:rFonts w:ascii="Arial" w:eastAsia="Arial" w:hAnsi="Arial" w:cs="Arial"/>
          <w:color w:val="000000" w:themeColor="text1"/>
        </w:rPr>
        <w:t>.</w:t>
      </w:r>
    </w:p>
    <w:p w14:paraId="2D79BA45" w14:textId="36917469" w:rsidR="53D7F000" w:rsidRPr="005203CF" w:rsidRDefault="53D7F000" w:rsidP="005203CF">
      <w:pPr>
        <w:spacing w:after="0" w:line="360" w:lineRule="auto"/>
        <w:jc w:val="both"/>
        <w:rPr>
          <w:rFonts w:ascii="Arial" w:eastAsia="Arial" w:hAnsi="Arial" w:cs="Arial"/>
          <w:color w:val="000000" w:themeColor="text1"/>
        </w:rPr>
      </w:pPr>
    </w:p>
    <w:p w14:paraId="1012FC85" w14:textId="05FEAD62" w:rsidR="009C0434" w:rsidRPr="005203CF" w:rsidRDefault="00036A6C"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Using </w:t>
      </w:r>
      <w:proofErr w:type="spellStart"/>
      <w:r w:rsidR="002617E2" w:rsidRPr="005203CF">
        <w:rPr>
          <w:rFonts w:ascii="Arial" w:eastAsia="Arial" w:hAnsi="Arial" w:cs="Arial"/>
          <w:color w:val="000000" w:themeColor="text1"/>
        </w:rPr>
        <w:t>Oo</w:t>
      </w:r>
      <w:proofErr w:type="spellEnd"/>
      <w:r w:rsidR="002617E2" w:rsidRPr="005203CF">
        <w:rPr>
          <w:rFonts w:ascii="Arial" w:eastAsia="Arial" w:hAnsi="Arial" w:cs="Arial"/>
          <w:color w:val="000000" w:themeColor="text1"/>
        </w:rPr>
        <w:t>-site</w:t>
      </w:r>
      <w:r w:rsidRPr="005203CF">
        <w:rPr>
          <w:rFonts w:ascii="Arial" w:eastAsia="Arial" w:hAnsi="Arial" w:cs="Arial"/>
          <w:color w:val="000000" w:themeColor="text1"/>
        </w:rPr>
        <w:t xml:space="preserve">, we </w:t>
      </w:r>
      <w:r w:rsidR="009C0434" w:rsidRPr="005203CF">
        <w:rPr>
          <w:rFonts w:ascii="Arial" w:eastAsia="Arial" w:hAnsi="Arial" w:cs="Arial"/>
          <w:color w:val="000000" w:themeColor="text1"/>
        </w:rPr>
        <w:t xml:space="preserve">first </w:t>
      </w:r>
      <w:r w:rsidR="005829A6">
        <w:rPr>
          <w:rFonts w:ascii="Arial" w:eastAsia="Arial" w:hAnsi="Arial" w:cs="Arial"/>
          <w:color w:val="000000" w:themeColor="text1"/>
        </w:rPr>
        <w:t>determined</w:t>
      </w:r>
      <w:r w:rsidR="005829A6" w:rsidRPr="005203CF">
        <w:rPr>
          <w:rFonts w:ascii="Arial" w:eastAsia="Arial" w:hAnsi="Arial" w:cs="Arial"/>
          <w:color w:val="000000" w:themeColor="text1"/>
        </w:rPr>
        <w:t xml:space="preserve"> </w:t>
      </w:r>
      <w:r w:rsidRPr="005203CF">
        <w:rPr>
          <w:rFonts w:ascii="Arial" w:eastAsia="Arial" w:hAnsi="Arial" w:cs="Arial"/>
          <w:color w:val="000000" w:themeColor="text1"/>
        </w:rPr>
        <w:t xml:space="preserve">if </w:t>
      </w:r>
      <w:r w:rsidR="7E7F8C35" w:rsidRPr="005203CF">
        <w:rPr>
          <w:rFonts w:ascii="Arial" w:eastAsia="Arial" w:hAnsi="Arial" w:cs="Arial"/>
          <w:color w:val="000000" w:themeColor="text1"/>
        </w:rPr>
        <w:t xml:space="preserve">the bulk mRNA-seq data </w:t>
      </w:r>
      <w:r w:rsidRPr="005203CF">
        <w:rPr>
          <w:rFonts w:ascii="Arial" w:eastAsia="Arial" w:hAnsi="Arial" w:cs="Arial"/>
          <w:color w:val="000000" w:themeColor="text1"/>
        </w:rPr>
        <w:t xml:space="preserve">that </w:t>
      </w:r>
      <w:r w:rsidR="009C0434" w:rsidRPr="005203CF">
        <w:rPr>
          <w:rFonts w:ascii="Arial" w:eastAsia="Arial" w:hAnsi="Arial" w:cs="Arial"/>
          <w:color w:val="000000" w:themeColor="text1"/>
        </w:rPr>
        <w:t xml:space="preserve">was </w:t>
      </w:r>
      <w:r w:rsidRPr="005203CF">
        <w:rPr>
          <w:rFonts w:ascii="Arial" w:eastAsia="Arial" w:hAnsi="Arial" w:cs="Arial"/>
          <w:color w:val="000000" w:themeColor="text1"/>
        </w:rPr>
        <w:t xml:space="preserve">acquired by enriching </w:t>
      </w:r>
      <w:r w:rsidR="009C0434" w:rsidRPr="005203CF">
        <w:rPr>
          <w:rFonts w:ascii="Arial" w:eastAsia="Arial" w:hAnsi="Arial" w:cs="Arial"/>
          <w:color w:val="000000" w:themeColor="text1"/>
        </w:rPr>
        <w:t xml:space="preserve">for </w:t>
      </w:r>
      <w:r w:rsidRPr="005203CF">
        <w:rPr>
          <w:rFonts w:ascii="Arial" w:eastAsia="Arial" w:hAnsi="Arial" w:cs="Arial"/>
          <w:color w:val="000000" w:themeColor="text1"/>
        </w:rPr>
        <w:t xml:space="preserve">specific stages of germline development </w:t>
      </w:r>
      <w:r w:rsidR="7E7F8C35" w:rsidRPr="005203CF">
        <w:rPr>
          <w:rFonts w:ascii="Arial" w:eastAsia="Arial" w:hAnsi="Arial" w:cs="Arial"/>
          <w:color w:val="000000" w:themeColor="text1"/>
        </w:rPr>
        <w:t xml:space="preserve">is </w:t>
      </w:r>
      <w:r w:rsidR="293D080C" w:rsidRPr="005203CF">
        <w:rPr>
          <w:rFonts w:ascii="Arial" w:eastAsia="Arial" w:hAnsi="Arial" w:cs="Arial"/>
          <w:color w:val="000000" w:themeColor="text1"/>
        </w:rPr>
        <w:t>representative</w:t>
      </w:r>
      <w:r w:rsidR="7E7F8C35" w:rsidRPr="005203CF">
        <w:rPr>
          <w:rFonts w:ascii="Arial" w:eastAsia="Arial" w:hAnsi="Arial" w:cs="Arial"/>
          <w:color w:val="000000" w:themeColor="text1"/>
        </w:rPr>
        <w:t xml:space="preserve"> </w:t>
      </w:r>
      <w:r w:rsidR="005829A6">
        <w:rPr>
          <w:rFonts w:ascii="Arial" w:eastAsia="Arial" w:hAnsi="Arial" w:cs="Arial"/>
          <w:color w:val="000000" w:themeColor="text1"/>
        </w:rPr>
        <w:t>of the</w:t>
      </w:r>
      <w:r w:rsidR="005829A6" w:rsidRPr="005203CF">
        <w:rPr>
          <w:rFonts w:ascii="Arial" w:eastAsia="Arial" w:hAnsi="Arial" w:cs="Arial"/>
          <w:color w:val="000000" w:themeColor="text1"/>
        </w:rPr>
        <w:t xml:space="preserve"> </w:t>
      </w:r>
      <w:r w:rsidR="009C0434" w:rsidRPr="005203CF">
        <w:rPr>
          <w:rFonts w:ascii="Arial" w:eastAsia="Arial" w:hAnsi="Arial" w:cs="Arial"/>
          <w:color w:val="000000" w:themeColor="text1"/>
        </w:rPr>
        <w:t xml:space="preserve">gene </w:t>
      </w:r>
      <w:r w:rsidR="7E7F8C35" w:rsidRPr="005203CF">
        <w:rPr>
          <w:rFonts w:ascii="Arial" w:eastAsia="Arial" w:hAnsi="Arial" w:cs="Arial"/>
          <w:color w:val="000000" w:themeColor="text1"/>
        </w:rPr>
        <w:t>expression patterns</w:t>
      </w:r>
      <w:r w:rsidRPr="005203CF">
        <w:rPr>
          <w:rFonts w:ascii="Arial" w:eastAsia="Arial" w:hAnsi="Arial" w:cs="Arial"/>
          <w:color w:val="000000" w:themeColor="text1"/>
        </w:rPr>
        <w:t xml:space="preserve"> from purified cell types</w:t>
      </w:r>
      <w:r w:rsidR="009C0434" w:rsidRPr="005203CF">
        <w:rPr>
          <w:rFonts w:ascii="Arial" w:eastAsia="Arial" w:hAnsi="Arial" w:cs="Arial"/>
          <w:color w:val="000000" w:themeColor="text1"/>
        </w:rPr>
        <w:t xml:space="preserve">. </w:t>
      </w:r>
      <w:r w:rsidR="00093C4A" w:rsidRPr="005203CF">
        <w:rPr>
          <w:rFonts w:ascii="Arial" w:eastAsia="Arial" w:hAnsi="Arial" w:cs="Arial"/>
          <w:color w:val="000000" w:themeColor="text1"/>
        </w:rPr>
        <w:t>W</w:t>
      </w:r>
      <w:r w:rsidR="67062695" w:rsidRPr="005203CF">
        <w:rPr>
          <w:rFonts w:ascii="Arial" w:eastAsia="Arial" w:hAnsi="Arial" w:cs="Arial"/>
          <w:color w:val="000000" w:themeColor="text1"/>
        </w:rPr>
        <w:t>e</w:t>
      </w:r>
      <w:r w:rsidR="00093C4A" w:rsidRPr="005203CF">
        <w:rPr>
          <w:rFonts w:ascii="Arial" w:eastAsia="Arial" w:hAnsi="Arial" w:cs="Arial"/>
          <w:color w:val="000000" w:themeColor="text1"/>
        </w:rPr>
        <w:t xml:space="preserve"> compared bulk</w:t>
      </w:r>
      <w:r w:rsidR="00BA1F78" w:rsidRPr="005203CF">
        <w:rPr>
          <w:rFonts w:ascii="Arial" w:eastAsia="Arial" w:hAnsi="Arial" w:cs="Arial"/>
          <w:color w:val="000000" w:themeColor="text1"/>
        </w:rPr>
        <w:t>-seq data</w:t>
      </w:r>
      <w:r w:rsidR="00093C4A" w:rsidRPr="005203CF">
        <w:rPr>
          <w:rFonts w:ascii="Arial" w:eastAsia="Arial" w:hAnsi="Arial" w:cs="Arial"/>
          <w:color w:val="000000" w:themeColor="text1"/>
        </w:rPr>
        <w:t xml:space="preserve"> </w:t>
      </w:r>
      <w:r w:rsidR="009A07CC" w:rsidRPr="005203CF">
        <w:rPr>
          <w:rFonts w:ascii="Arial" w:eastAsia="Arial" w:hAnsi="Arial" w:cs="Arial"/>
          <w:color w:val="000000" w:themeColor="text1"/>
        </w:rPr>
        <w:t xml:space="preserve">obtained by enriching </w:t>
      </w:r>
      <w:r w:rsidR="005829A6">
        <w:rPr>
          <w:rFonts w:ascii="Arial" w:eastAsia="Arial" w:hAnsi="Arial" w:cs="Arial"/>
          <w:color w:val="000000" w:themeColor="text1"/>
        </w:rPr>
        <w:t xml:space="preserve">for </w:t>
      </w:r>
      <w:r w:rsidR="00BA1F78" w:rsidRPr="005203CF">
        <w:rPr>
          <w:rFonts w:ascii="Arial" w:eastAsia="Arial" w:hAnsi="Arial" w:cs="Arial"/>
          <w:color w:val="000000" w:themeColor="text1"/>
        </w:rPr>
        <w:t xml:space="preserve">GSC and CB cell types </w:t>
      </w:r>
      <w:r w:rsidR="005829A6">
        <w:rPr>
          <w:rFonts w:ascii="Arial" w:eastAsia="Arial" w:hAnsi="Arial" w:cs="Arial"/>
          <w:color w:val="000000" w:themeColor="text1"/>
        </w:rPr>
        <w:t>without</w:t>
      </w:r>
      <w:r w:rsidR="009A07CC" w:rsidRPr="005203CF">
        <w:rPr>
          <w:rFonts w:ascii="Arial" w:eastAsia="Arial" w:hAnsi="Arial" w:cs="Arial"/>
          <w:color w:val="000000" w:themeColor="text1"/>
        </w:rPr>
        <w:t xml:space="preserve"> </w:t>
      </w:r>
      <w:r w:rsidR="005829A6" w:rsidRPr="005203CF">
        <w:rPr>
          <w:rFonts w:ascii="Arial" w:eastAsia="Arial" w:hAnsi="Arial" w:cs="Arial"/>
          <w:color w:val="000000" w:themeColor="text1"/>
        </w:rPr>
        <w:t>purifi</w:t>
      </w:r>
      <w:r w:rsidR="005829A6">
        <w:rPr>
          <w:rFonts w:ascii="Arial" w:eastAsia="Arial" w:hAnsi="Arial" w:cs="Arial"/>
          <w:color w:val="000000" w:themeColor="text1"/>
        </w:rPr>
        <w:t>cation</w:t>
      </w:r>
      <w:r w:rsidR="005829A6" w:rsidRPr="005203CF">
        <w:rPr>
          <w:rFonts w:ascii="Arial" w:eastAsia="Arial" w:hAnsi="Arial" w:cs="Arial"/>
          <w:color w:val="000000" w:themeColor="text1"/>
        </w:rPr>
        <w:t xml:space="preserve"> </w:t>
      </w:r>
      <w:r w:rsidR="009A07CC" w:rsidRPr="005203CF">
        <w:rPr>
          <w:rFonts w:ascii="Arial" w:eastAsia="Arial" w:hAnsi="Arial" w:cs="Arial"/>
          <w:color w:val="000000" w:themeColor="text1"/>
        </w:rPr>
        <w:t xml:space="preserve">from somatic cells </w:t>
      </w:r>
      <w:r w:rsidR="003E45D2" w:rsidRPr="005203CF">
        <w:rPr>
          <w:rFonts w:ascii="Arial" w:eastAsia="Arial" w:hAnsi="Arial" w:cs="Arial"/>
          <w:color w:val="000000" w:themeColor="text1"/>
        </w:rPr>
        <w:t>(</w:t>
      </w:r>
      <w:r w:rsidR="003E45D2" w:rsidRPr="005203CF">
        <w:rPr>
          <w:rFonts w:ascii="Arial" w:eastAsia="Arial" w:hAnsi="Arial" w:cs="Arial"/>
          <w:b/>
          <w:bCs/>
          <w:color w:val="000000" w:themeColor="text1"/>
        </w:rPr>
        <w:t>Figure 1C</w:t>
      </w:r>
      <w:r w:rsidR="003E45D2" w:rsidRPr="005203CF">
        <w:rPr>
          <w:rFonts w:ascii="Arial" w:eastAsia="Arial" w:hAnsi="Arial" w:cs="Arial"/>
          <w:color w:val="000000" w:themeColor="text1"/>
        </w:rPr>
        <w:t xml:space="preserve">) </w:t>
      </w:r>
      <w:r w:rsidR="00093C4A" w:rsidRPr="005203CF">
        <w:rPr>
          <w:rFonts w:ascii="Arial" w:eastAsia="Arial" w:hAnsi="Arial" w:cs="Arial"/>
          <w:color w:val="000000" w:themeColor="text1"/>
        </w:rPr>
        <w:t xml:space="preserve">to the GSC and CB data from </w:t>
      </w:r>
      <w:proofErr w:type="spellStart"/>
      <w:r w:rsidR="00093C4A" w:rsidRPr="005203CF">
        <w:rPr>
          <w:rFonts w:ascii="Arial" w:eastAsia="Arial" w:hAnsi="Arial" w:cs="Arial"/>
          <w:color w:val="000000" w:themeColor="text1"/>
        </w:rPr>
        <w:t>Wilcockson</w:t>
      </w:r>
      <w:proofErr w:type="spellEnd"/>
      <w:r w:rsidR="00093C4A" w:rsidRPr="005203CF">
        <w:rPr>
          <w:rFonts w:ascii="Arial" w:eastAsia="Arial" w:hAnsi="Arial" w:cs="Arial"/>
          <w:color w:val="000000" w:themeColor="text1"/>
        </w:rPr>
        <w:t xml:space="preserve"> et al</w:t>
      </w:r>
      <w:r w:rsidR="009A07CC" w:rsidRPr="005203CF">
        <w:rPr>
          <w:rFonts w:ascii="Arial" w:eastAsia="Arial" w:hAnsi="Arial" w:cs="Arial"/>
          <w:color w:val="000000" w:themeColor="text1"/>
        </w:rPr>
        <w:t xml:space="preserve"> where they included a fluorescent-assisted cell sorting (FACS) step </w:t>
      </w:r>
      <w:r w:rsidR="005829A6">
        <w:rPr>
          <w:rFonts w:ascii="Arial" w:eastAsia="Arial" w:hAnsi="Arial" w:cs="Arial"/>
          <w:color w:val="000000" w:themeColor="text1"/>
        </w:rPr>
        <w:t xml:space="preserve">to </w:t>
      </w:r>
      <w:r w:rsidR="005829A6" w:rsidRPr="005203CF">
        <w:rPr>
          <w:rFonts w:ascii="Arial" w:eastAsia="Arial" w:hAnsi="Arial" w:cs="Arial"/>
          <w:color w:val="000000" w:themeColor="text1"/>
        </w:rPr>
        <w:t>e</w:t>
      </w:r>
      <w:r w:rsidR="005829A6">
        <w:rPr>
          <w:rFonts w:ascii="Arial" w:eastAsia="Arial" w:hAnsi="Arial" w:cs="Arial"/>
          <w:color w:val="000000" w:themeColor="text1"/>
        </w:rPr>
        <w:t>liminate somatic cells so</w:t>
      </w:r>
      <w:r w:rsidR="005829A6" w:rsidRPr="005203CF">
        <w:rPr>
          <w:rFonts w:ascii="Arial" w:eastAsia="Arial" w:hAnsi="Arial" w:cs="Arial"/>
          <w:color w:val="000000" w:themeColor="text1"/>
        </w:rPr>
        <w:t xml:space="preserve"> </w:t>
      </w:r>
      <w:r w:rsidR="0057010F" w:rsidRPr="005203CF">
        <w:rPr>
          <w:rFonts w:ascii="Arial" w:eastAsia="Arial" w:hAnsi="Arial" w:cs="Arial"/>
          <w:color w:val="000000" w:themeColor="text1"/>
        </w:rPr>
        <w:t xml:space="preserve">that a pure population of </w:t>
      </w:r>
      <w:r w:rsidR="00BA1F78" w:rsidRPr="005203CF">
        <w:rPr>
          <w:rFonts w:ascii="Arial" w:eastAsia="Arial" w:hAnsi="Arial" w:cs="Arial"/>
          <w:color w:val="000000" w:themeColor="text1"/>
        </w:rPr>
        <w:t xml:space="preserve">these </w:t>
      </w:r>
      <w:r w:rsidR="0057010F" w:rsidRPr="005203CF">
        <w:rPr>
          <w:rFonts w:ascii="Arial" w:eastAsia="Arial" w:hAnsi="Arial" w:cs="Arial"/>
          <w:color w:val="000000" w:themeColor="text1"/>
        </w:rPr>
        <w:t xml:space="preserve">cells </w:t>
      </w:r>
      <w:r w:rsidR="005829A6" w:rsidRPr="005203CF">
        <w:rPr>
          <w:rFonts w:ascii="Arial" w:eastAsia="Arial" w:hAnsi="Arial" w:cs="Arial"/>
          <w:color w:val="000000" w:themeColor="text1"/>
        </w:rPr>
        <w:t>w</w:t>
      </w:r>
      <w:r w:rsidR="005829A6">
        <w:rPr>
          <w:rFonts w:ascii="Arial" w:eastAsia="Arial" w:hAnsi="Arial" w:cs="Arial"/>
          <w:color w:val="000000" w:themeColor="text1"/>
        </w:rPr>
        <w:t>as</w:t>
      </w:r>
      <w:r w:rsidR="005829A6" w:rsidRPr="005203CF">
        <w:rPr>
          <w:rFonts w:ascii="Arial" w:eastAsia="Arial" w:hAnsi="Arial" w:cs="Arial"/>
          <w:color w:val="000000" w:themeColor="text1"/>
        </w:rPr>
        <w:t xml:space="preserve"> </w:t>
      </w:r>
      <w:r w:rsidR="0057010F" w:rsidRPr="005203CF">
        <w:rPr>
          <w:rFonts w:ascii="Arial" w:eastAsia="Arial" w:hAnsi="Arial" w:cs="Arial"/>
          <w:color w:val="000000" w:themeColor="text1"/>
        </w:rPr>
        <w:t>sequenced</w:t>
      </w:r>
      <w:r w:rsidR="003E45D2" w:rsidRPr="005203CF">
        <w:rPr>
          <w:rFonts w:ascii="Arial" w:eastAsia="Arial" w:hAnsi="Arial" w:cs="Arial"/>
          <w:color w:val="000000" w:themeColor="text1"/>
        </w:rPr>
        <w:t xml:space="preserve"> </w:t>
      </w:r>
      <w:r w:rsidR="001A0F22"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{"citationID":"SGRSrDKW","properties":{"formattedCitation":"(Wilcockson and Ashe 2019)","plainCitation":"(Wilcockson and Ashe 2019)","noteIndex":0},"citationItems":[{"id":1766,"uris":["http://zotero.org/users/6609021/items/UA8PWDQX"],"uri":["http://zotero.org/users/6609021/items/UA8PWDQX"],"itemData":{"id":1766,"type":"article-journal","abstract":"In the Drosophila ovarian germline, Bone Morphogenetic Protein (BMP) signals released by niche cells promote germline stem cell (GSC) maintenance. Although BMP signaling is known to repress expression of a key differentiation factor, it remains unclear whether BMP-responsive transcription also contributes positively to GSC identity. Here, we identify the GSC transcriptome using RNA sequencing (RNA-seq), including the BMP-induced transcriptional network. Based on these data, we provide evidence that GSCs form two types of cellular projections. Genetic manipulation and live ex vivo imaging reveal that both classes of projection allow GSCs to access a reservoir of Dpp held away from the GSC-niche interface. Moreover, microtubule-rich projections, termed “cytocensors”, form downstream of BMP and have additional functionality, which is to attenuate BMP signaling. In this way, cytocensors allow dynamic modulation of signal transduction to facilitate differentiation following GSC division. This ability of cytocensors to attenuate the signaling response expands the repertoire of functions associated with signaling projections.","container-title":"Developmental Cell","DOI":"10.1016/j.devcel.2019.05.020","ISSN":"1534-5807","issue":"3","journalAbbreviation":"Developmental Cell","language":"en","note":"Citation Key: wilcocksonDrosophilaOvarianGermline2019","page":"296-312.e5","source":"ScienceDirect","title":"Drosophila Ovarian Germline Stem Cell Cytocensor Projections Dynamically Receive and Attenuate BMP Signaling","volume":"50","author":[{"family":"Wilcockson","given":"Scott G."},{"family":"Ashe","given":"Hilary L."}],"issued":{"date-parts":[["2019",8,5]]},"citation-key":"wilcocksonDrosophilaOvarianGermline2019"}}],"schema":"https://github.com/citation-style-language/schema/raw/master/csl-citation.json"} </w:instrText>
      </w:r>
      <w:r w:rsidR="001A0F22" w:rsidRPr="005203CF">
        <w:rPr>
          <w:rFonts w:ascii="Arial" w:eastAsia="Arial" w:hAnsi="Arial" w:cs="Arial"/>
          <w:color w:val="000000" w:themeColor="text1"/>
        </w:rPr>
        <w:fldChar w:fldCharType="separate"/>
      </w:r>
      <w:r w:rsidR="001A0F22" w:rsidRPr="005203CF">
        <w:rPr>
          <w:rFonts w:ascii="Arial" w:hAnsi="Arial" w:cs="Arial"/>
        </w:rPr>
        <w:t>(</w:t>
      </w:r>
      <w:proofErr w:type="spellStart"/>
      <w:r w:rsidR="001A0F22" w:rsidRPr="005203CF">
        <w:rPr>
          <w:rFonts w:ascii="Arial" w:hAnsi="Arial" w:cs="Arial"/>
        </w:rPr>
        <w:t>Wilcockson</w:t>
      </w:r>
      <w:proofErr w:type="spellEnd"/>
      <w:r w:rsidR="001A0F22" w:rsidRPr="005203CF">
        <w:rPr>
          <w:rFonts w:ascii="Arial" w:hAnsi="Arial" w:cs="Arial"/>
        </w:rPr>
        <w:t xml:space="preserve"> and Ashe 2019)</w:t>
      </w:r>
      <w:r w:rsidR="001A0F22" w:rsidRPr="005203CF">
        <w:rPr>
          <w:rFonts w:ascii="Arial" w:eastAsia="Arial" w:hAnsi="Arial" w:cs="Arial"/>
          <w:color w:val="000000" w:themeColor="text1"/>
        </w:rPr>
        <w:fldChar w:fldCharType="end"/>
      </w:r>
      <w:r w:rsidR="0057010F" w:rsidRPr="005203CF">
        <w:rPr>
          <w:rFonts w:ascii="Arial" w:eastAsia="Arial" w:hAnsi="Arial" w:cs="Arial"/>
          <w:color w:val="000000" w:themeColor="text1"/>
        </w:rPr>
        <w:t xml:space="preserve">. </w:t>
      </w:r>
      <w:r w:rsidR="00093C4A" w:rsidRPr="005203CF">
        <w:rPr>
          <w:rFonts w:ascii="Arial" w:eastAsia="Arial" w:hAnsi="Arial" w:cs="Arial"/>
          <w:color w:val="000000" w:themeColor="text1"/>
        </w:rPr>
        <w:t xml:space="preserve"> We analyzed the expression of genes </w:t>
      </w:r>
      <w:r w:rsidR="0057010F" w:rsidRPr="005203CF">
        <w:rPr>
          <w:rFonts w:ascii="Arial" w:eastAsia="Arial" w:hAnsi="Arial" w:cs="Arial"/>
          <w:color w:val="000000" w:themeColor="text1"/>
        </w:rPr>
        <w:t>that</w:t>
      </w:r>
      <w:r w:rsidR="00093C4A" w:rsidRPr="005203CF">
        <w:rPr>
          <w:rFonts w:ascii="Arial" w:eastAsia="Arial" w:hAnsi="Arial" w:cs="Arial"/>
          <w:color w:val="000000" w:themeColor="text1"/>
        </w:rPr>
        <w:t xml:space="preserve"> </w:t>
      </w:r>
      <w:proofErr w:type="spellStart"/>
      <w:r w:rsidR="00093C4A" w:rsidRPr="005203CF">
        <w:rPr>
          <w:rFonts w:ascii="Arial" w:eastAsia="Arial" w:hAnsi="Arial" w:cs="Arial"/>
          <w:color w:val="000000" w:themeColor="text1"/>
        </w:rPr>
        <w:t>Wilcockson</w:t>
      </w:r>
      <w:proofErr w:type="spellEnd"/>
      <w:r w:rsidR="00093C4A" w:rsidRPr="005203CF">
        <w:rPr>
          <w:rFonts w:ascii="Arial" w:eastAsia="Arial" w:hAnsi="Arial" w:cs="Arial"/>
          <w:color w:val="000000" w:themeColor="text1"/>
        </w:rPr>
        <w:t xml:space="preserve"> </w:t>
      </w:r>
      <w:r w:rsidR="00093C4A" w:rsidRPr="005203CF">
        <w:rPr>
          <w:rFonts w:ascii="Arial" w:eastAsia="Arial" w:hAnsi="Arial" w:cs="Arial"/>
          <w:i/>
          <w:iCs/>
          <w:color w:val="000000" w:themeColor="text1"/>
        </w:rPr>
        <w:t>et al</w:t>
      </w:r>
      <w:r w:rsidR="00093C4A" w:rsidRPr="005203CF">
        <w:rPr>
          <w:rFonts w:ascii="Arial" w:eastAsia="Arial" w:hAnsi="Arial" w:cs="Arial"/>
          <w:color w:val="000000" w:themeColor="text1"/>
        </w:rPr>
        <w:t xml:space="preserve"> identified as</w:t>
      </w:r>
      <w:r w:rsidR="67062695" w:rsidRPr="005203CF">
        <w:rPr>
          <w:rFonts w:ascii="Arial" w:eastAsia="Arial" w:hAnsi="Arial" w:cs="Arial"/>
          <w:color w:val="000000" w:themeColor="text1"/>
        </w:rPr>
        <w:t xml:space="preserve"> </w:t>
      </w:r>
      <w:r w:rsidR="00B83F05" w:rsidRPr="005203CF">
        <w:rPr>
          <w:rFonts w:ascii="Arial" w:eastAsia="Arial" w:hAnsi="Arial" w:cs="Arial"/>
          <w:color w:val="000000" w:themeColor="text1"/>
        </w:rPr>
        <w:t>2-fold or more down</w:t>
      </w:r>
      <w:r w:rsidR="003E45D2" w:rsidRPr="005203CF">
        <w:rPr>
          <w:rFonts w:ascii="Arial" w:eastAsia="Arial" w:hAnsi="Arial" w:cs="Arial"/>
          <w:color w:val="000000" w:themeColor="text1"/>
        </w:rPr>
        <w:t>-</w:t>
      </w:r>
      <w:r w:rsidR="00B83F05" w:rsidRPr="005203CF">
        <w:rPr>
          <w:rFonts w:ascii="Arial" w:eastAsia="Arial" w:hAnsi="Arial" w:cs="Arial"/>
          <w:color w:val="000000" w:themeColor="text1"/>
        </w:rPr>
        <w:t xml:space="preserve"> or upregulated with a p-value &lt; 0.01</w:t>
      </w:r>
      <w:r w:rsidR="00093C4A" w:rsidRPr="005203CF">
        <w:rPr>
          <w:rFonts w:ascii="Arial" w:eastAsia="Arial" w:hAnsi="Arial" w:cs="Arial"/>
          <w:color w:val="000000" w:themeColor="text1"/>
        </w:rPr>
        <w:t xml:space="preserve">. We found that in </w:t>
      </w:r>
      <w:r w:rsidR="003E45D2" w:rsidRPr="005203CF">
        <w:rPr>
          <w:rFonts w:ascii="Arial" w:eastAsia="Arial" w:hAnsi="Arial" w:cs="Arial"/>
          <w:color w:val="000000" w:themeColor="text1"/>
        </w:rPr>
        <w:t xml:space="preserve">the </w:t>
      </w:r>
      <w:r w:rsidR="00093C4A" w:rsidRPr="005203CF">
        <w:rPr>
          <w:rFonts w:ascii="Arial" w:eastAsia="Arial" w:hAnsi="Arial" w:cs="Arial"/>
          <w:color w:val="000000" w:themeColor="text1"/>
        </w:rPr>
        <w:t>bulk</w:t>
      </w:r>
      <w:r w:rsidR="00BA1F78" w:rsidRPr="005203CF">
        <w:rPr>
          <w:rFonts w:ascii="Arial" w:eastAsia="Arial" w:hAnsi="Arial" w:cs="Arial"/>
          <w:color w:val="000000" w:themeColor="text1"/>
        </w:rPr>
        <w:t>-seq</w:t>
      </w:r>
      <w:r w:rsidR="00093C4A" w:rsidRPr="005203CF">
        <w:rPr>
          <w:rFonts w:ascii="Arial" w:eastAsia="Arial" w:hAnsi="Arial" w:cs="Arial"/>
          <w:color w:val="000000" w:themeColor="text1"/>
        </w:rPr>
        <w:t xml:space="preserve"> data these genes</w:t>
      </w:r>
      <w:r w:rsidR="67062695" w:rsidRPr="005203CF">
        <w:rPr>
          <w:rFonts w:ascii="Arial" w:eastAsia="Arial" w:hAnsi="Arial" w:cs="Arial"/>
          <w:color w:val="000000" w:themeColor="text1"/>
        </w:rPr>
        <w:t xml:space="preserve"> follow</w:t>
      </w:r>
      <w:r w:rsidR="004F32C4">
        <w:rPr>
          <w:rFonts w:ascii="Arial" w:eastAsia="Arial" w:hAnsi="Arial" w:cs="Arial"/>
          <w:color w:val="000000" w:themeColor="text1"/>
        </w:rPr>
        <w:t>ed</w:t>
      </w:r>
      <w:r w:rsidR="67062695" w:rsidRPr="005203CF">
        <w:rPr>
          <w:rFonts w:ascii="Arial" w:eastAsia="Arial" w:hAnsi="Arial" w:cs="Arial"/>
          <w:color w:val="000000" w:themeColor="text1"/>
        </w:rPr>
        <w:t xml:space="preserve"> similar trends </w:t>
      </w:r>
      <w:r w:rsidR="00093C4A" w:rsidRPr="005203CF">
        <w:rPr>
          <w:rFonts w:ascii="Arial" w:eastAsia="Arial" w:hAnsi="Arial" w:cs="Arial"/>
          <w:color w:val="000000" w:themeColor="text1"/>
        </w:rPr>
        <w:t xml:space="preserve">as identified by </w:t>
      </w:r>
      <w:proofErr w:type="spellStart"/>
      <w:r w:rsidR="00093C4A" w:rsidRPr="005203CF">
        <w:rPr>
          <w:rFonts w:ascii="Arial" w:eastAsia="Arial" w:hAnsi="Arial" w:cs="Arial"/>
          <w:color w:val="000000" w:themeColor="text1"/>
        </w:rPr>
        <w:t>Wilcockson</w:t>
      </w:r>
      <w:proofErr w:type="spellEnd"/>
      <w:r w:rsidR="00093C4A" w:rsidRPr="005203CF">
        <w:rPr>
          <w:rFonts w:ascii="Arial" w:eastAsia="Arial" w:hAnsi="Arial" w:cs="Arial"/>
          <w:color w:val="000000" w:themeColor="text1"/>
        </w:rPr>
        <w:t xml:space="preserve"> </w:t>
      </w:r>
      <w:r w:rsidR="00093C4A" w:rsidRPr="005203CF">
        <w:rPr>
          <w:rFonts w:ascii="Arial" w:eastAsia="Arial" w:hAnsi="Arial" w:cs="Arial"/>
          <w:i/>
          <w:iCs/>
          <w:color w:val="000000" w:themeColor="text1"/>
        </w:rPr>
        <w:t>et al</w:t>
      </w:r>
      <w:r w:rsidR="165334F1" w:rsidRPr="005203CF">
        <w:rPr>
          <w:rFonts w:ascii="Arial" w:eastAsia="Arial" w:hAnsi="Arial" w:cs="Arial"/>
          <w:color w:val="000000" w:themeColor="text1"/>
        </w:rPr>
        <w:t xml:space="preserve">, indicating that </w:t>
      </w:r>
      <w:r w:rsidR="4F544048" w:rsidRPr="005203CF">
        <w:rPr>
          <w:rFonts w:ascii="Arial" w:eastAsia="Arial" w:hAnsi="Arial" w:cs="Arial"/>
          <w:color w:val="000000" w:themeColor="text1"/>
        </w:rPr>
        <w:t>despite the lack of FACS</w:t>
      </w:r>
      <w:r w:rsidR="00BA1F78" w:rsidRPr="005203CF">
        <w:rPr>
          <w:rFonts w:ascii="Arial" w:eastAsia="Arial" w:hAnsi="Arial" w:cs="Arial"/>
          <w:color w:val="000000" w:themeColor="text1"/>
        </w:rPr>
        <w:t xml:space="preserve"> purification</w:t>
      </w:r>
      <w:r w:rsidR="0057010F" w:rsidRPr="005203CF">
        <w:rPr>
          <w:rFonts w:ascii="Arial" w:eastAsia="Arial" w:hAnsi="Arial" w:cs="Arial"/>
          <w:color w:val="000000" w:themeColor="text1"/>
        </w:rPr>
        <w:t>,</w:t>
      </w:r>
      <w:r w:rsidR="4F544048" w:rsidRPr="005203CF">
        <w:rPr>
          <w:rFonts w:ascii="Arial" w:eastAsia="Arial" w:hAnsi="Arial" w:cs="Arial"/>
          <w:color w:val="000000" w:themeColor="text1"/>
        </w:rPr>
        <w:t xml:space="preserve"> our data reproduces meaningful </w:t>
      </w:r>
      <w:r w:rsidR="005829A6" w:rsidRPr="005203CF">
        <w:rPr>
          <w:rFonts w:ascii="Arial" w:eastAsia="Arial" w:hAnsi="Arial" w:cs="Arial"/>
          <w:color w:val="000000" w:themeColor="text1"/>
        </w:rPr>
        <w:t xml:space="preserve">mRNA </w:t>
      </w:r>
      <w:r w:rsidR="4F544048" w:rsidRPr="005203CF">
        <w:rPr>
          <w:rFonts w:ascii="Arial" w:eastAsia="Arial" w:hAnsi="Arial" w:cs="Arial"/>
          <w:color w:val="000000" w:themeColor="text1"/>
        </w:rPr>
        <w:t xml:space="preserve">expression changes </w:t>
      </w:r>
      <w:r w:rsidR="005829A6">
        <w:rPr>
          <w:rFonts w:ascii="Arial" w:eastAsia="Arial" w:hAnsi="Arial" w:cs="Arial"/>
          <w:color w:val="000000" w:themeColor="text1"/>
        </w:rPr>
        <w:t xml:space="preserve">over </w:t>
      </w:r>
      <w:r w:rsidR="00421D11" w:rsidRPr="005203CF">
        <w:rPr>
          <w:rFonts w:ascii="Arial" w:eastAsia="Arial" w:hAnsi="Arial" w:cs="Arial"/>
          <w:color w:val="000000" w:themeColor="text1"/>
        </w:rPr>
        <w:t xml:space="preserve">these stages </w:t>
      </w:r>
      <w:r w:rsidR="379C0243" w:rsidRPr="005203CF">
        <w:rPr>
          <w:rFonts w:ascii="Arial" w:eastAsia="Arial" w:hAnsi="Arial" w:cs="Arial"/>
          <w:color w:val="000000" w:themeColor="text1"/>
        </w:rPr>
        <w:t>(</w:t>
      </w:r>
      <w:r w:rsidR="379C0243" w:rsidRPr="005203CF">
        <w:rPr>
          <w:rFonts w:ascii="Arial" w:eastAsia="Arial" w:hAnsi="Arial" w:cs="Arial"/>
          <w:b/>
          <w:bCs/>
          <w:color w:val="000000" w:themeColor="text1"/>
        </w:rPr>
        <w:t>Supplemental Figure 2A-A'</w:t>
      </w:r>
      <w:r w:rsidR="379C0243" w:rsidRPr="005203CF">
        <w:rPr>
          <w:rFonts w:ascii="Arial" w:eastAsia="Arial" w:hAnsi="Arial" w:cs="Arial"/>
          <w:color w:val="000000" w:themeColor="text1"/>
        </w:rPr>
        <w:t>)</w:t>
      </w:r>
      <w:r w:rsidR="00421D11" w:rsidRPr="005203CF">
        <w:rPr>
          <w:rFonts w:ascii="Arial" w:eastAsia="Arial" w:hAnsi="Arial" w:cs="Arial"/>
          <w:color w:val="000000" w:themeColor="text1"/>
        </w:rPr>
        <w:t>.</w:t>
      </w:r>
    </w:p>
    <w:p w14:paraId="23D77BB8" w14:textId="77777777" w:rsidR="007819FC" w:rsidRPr="005203CF" w:rsidRDefault="007819FC" w:rsidP="005203CF">
      <w:pPr>
        <w:spacing w:after="0" w:line="360" w:lineRule="auto"/>
        <w:jc w:val="both"/>
        <w:rPr>
          <w:rFonts w:ascii="Arial" w:eastAsia="Arial" w:hAnsi="Arial" w:cs="Arial"/>
          <w:color w:val="000000" w:themeColor="text1"/>
        </w:rPr>
      </w:pPr>
    </w:p>
    <w:p w14:paraId="186B7594" w14:textId="6616DE1F" w:rsidR="007819FC" w:rsidRPr="005203CF" w:rsidRDefault="26FCA3D5"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T</w:t>
      </w:r>
      <w:r w:rsidR="4F544048" w:rsidRPr="005203CF">
        <w:rPr>
          <w:rFonts w:ascii="Arial" w:eastAsia="Arial" w:hAnsi="Arial" w:cs="Arial"/>
          <w:color w:val="000000" w:themeColor="text1"/>
        </w:rPr>
        <w:t xml:space="preserve">o </w:t>
      </w:r>
      <w:r w:rsidR="009257C6" w:rsidRPr="005203CF">
        <w:rPr>
          <w:rFonts w:ascii="Arial" w:eastAsia="Arial" w:hAnsi="Arial" w:cs="Arial"/>
          <w:color w:val="000000" w:themeColor="text1"/>
        </w:rPr>
        <w:t xml:space="preserve">determine if </w:t>
      </w:r>
      <w:r w:rsidR="4F544048" w:rsidRPr="005203CF">
        <w:rPr>
          <w:rFonts w:ascii="Arial" w:eastAsia="Arial" w:hAnsi="Arial" w:cs="Arial"/>
          <w:color w:val="000000" w:themeColor="text1"/>
        </w:rPr>
        <w:t xml:space="preserve">our </w:t>
      </w:r>
      <w:r w:rsidR="00421D11" w:rsidRPr="005203CF">
        <w:rPr>
          <w:rFonts w:ascii="Arial" w:eastAsia="Arial" w:hAnsi="Arial" w:cs="Arial"/>
          <w:color w:val="000000" w:themeColor="text1"/>
        </w:rPr>
        <w:t xml:space="preserve">bulk- seq </w:t>
      </w:r>
      <w:r w:rsidR="001A5794" w:rsidRPr="005203CF">
        <w:rPr>
          <w:rFonts w:ascii="Arial" w:eastAsia="Arial" w:hAnsi="Arial" w:cs="Arial"/>
          <w:color w:val="000000" w:themeColor="text1"/>
        </w:rPr>
        <w:t>data recapitulates genuine changes in gene expression</w:t>
      </w:r>
      <w:r w:rsidR="00421D11" w:rsidRPr="005203CF">
        <w:rPr>
          <w:rFonts w:ascii="Arial" w:eastAsia="Arial" w:hAnsi="Arial" w:cs="Arial"/>
          <w:color w:val="000000" w:themeColor="text1"/>
        </w:rPr>
        <w:t xml:space="preserve">, </w:t>
      </w:r>
      <w:r w:rsidR="004F1DCC" w:rsidRPr="005203CF">
        <w:rPr>
          <w:rFonts w:ascii="Arial" w:eastAsia="Arial" w:hAnsi="Arial" w:cs="Arial"/>
          <w:color w:val="000000" w:themeColor="text1"/>
        </w:rPr>
        <w:t>we compared</w:t>
      </w:r>
      <w:r w:rsidR="00EE0497" w:rsidRPr="005203CF">
        <w:rPr>
          <w:rFonts w:ascii="Arial" w:eastAsia="Arial" w:hAnsi="Arial" w:cs="Arial"/>
          <w:color w:val="000000" w:themeColor="text1"/>
        </w:rPr>
        <w:t xml:space="preserve"> the</w:t>
      </w:r>
      <w:r w:rsidR="004F1DCC" w:rsidRPr="005203CF">
        <w:rPr>
          <w:rFonts w:ascii="Arial" w:eastAsia="Arial" w:hAnsi="Arial" w:cs="Arial"/>
          <w:color w:val="000000" w:themeColor="text1"/>
        </w:rPr>
        <w:t xml:space="preserve"> expression of </w:t>
      </w:r>
      <w:r w:rsidR="005E16DE" w:rsidRPr="0010691B">
        <w:rPr>
          <w:rFonts w:ascii="Arial" w:eastAsia="Arial" w:hAnsi="Arial" w:cs="Arial"/>
          <w:i/>
          <w:iCs/>
          <w:color w:val="000000" w:themeColor="text1"/>
        </w:rPr>
        <w:t>r</w:t>
      </w:r>
      <w:r w:rsidR="000F5FA1" w:rsidRPr="0010691B">
        <w:rPr>
          <w:rFonts w:ascii="Arial" w:eastAsia="Arial" w:hAnsi="Arial" w:cs="Arial"/>
          <w:i/>
          <w:iCs/>
          <w:color w:val="000000" w:themeColor="text1"/>
        </w:rPr>
        <w:t>ibosomal</w:t>
      </w:r>
      <w:r w:rsidR="005E16DE" w:rsidRPr="0010691B">
        <w:rPr>
          <w:rFonts w:ascii="Arial" w:eastAsia="Arial" w:hAnsi="Arial" w:cs="Arial"/>
          <w:i/>
          <w:iCs/>
          <w:color w:val="000000" w:themeColor="text1"/>
        </w:rPr>
        <w:t xml:space="preserve"> small subunit</w:t>
      </w:r>
      <w:r w:rsidR="000F5FA1" w:rsidRPr="0010691B">
        <w:rPr>
          <w:rFonts w:ascii="Arial" w:eastAsia="Arial" w:hAnsi="Arial" w:cs="Arial"/>
          <w:i/>
          <w:iCs/>
          <w:color w:val="000000" w:themeColor="text1"/>
        </w:rPr>
        <w:t xml:space="preserve"> protein 19b</w:t>
      </w:r>
      <w:r w:rsidR="000F5FA1" w:rsidRPr="005203CF">
        <w:rPr>
          <w:rFonts w:ascii="Arial" w:eastAsia="Arial" w:hAnsi="Arial" w:cs="Arial"/>
          <w:color w:val="000000" w:themeColor="text1"/>
        </w:rPr>
        <w:t xml:space="preserve"> (</w:t>
      </w:r>
      <w:r w:rsidR="004F1DCC" w:rsidRPr="005203CF">
        <w:rPr>
          <w:rFonts w:ascii="Arial" w:eastAsia="Arial" w:hAnsi="Arial" w:cs="Arial"/>
          <w:i/>
          <w:iCs/>
          <w:color w:val="000000" w:themeColor="text1"/>
        </w:rPr>
        <w:t>RpS19b</w:t>
      </w:r>
      <w:r w:rsidR="000F5FA1" w:rsidRPr="005203CF">
        <w:rPr>
          <w:rFonts w:ascii="Arial" w:eastAsia="Arial" w:hAnsi="Arial" w:cs="Arial"/>
          <w:color w:val="000000" w:themeColor="text1"/>
        </w:rPr>
        <w:t>)</w:t>
      </w:r>
      <w:r w:rsidR="004F1DCC" w:rsidRPr="005203CF">
        <w:rPr>
          <w:rFonts w:ascii="Arial" w:eastAsia="Arial" w:hAnsi="Arial" w:cs="Arial"/>
          <w:color w:val="000000" w:themeColor="text1"/>
        </w:rPr>
        <w:t xml:space="preserve"> in </w:t>
      </w:r>
      <w:r w:rsidR="00EE0497" w:rsidRPr="005203CF">
        <w:rPr>
          <w:rFonts w:ascii="Arial" w:eastAsia="Arial" w:hAnsi="Arial" w:cs="Arial"/>
          <w:color w:val="000000" w:themeColor="text1"/>
        </w:rPr>
        <w:t xml:space="preserve">bulk </w:t>
      </w:r>
      <w:proofErr w:type="spellStart"/>
      <w:r w:rsidR="00EE0497" w:rsidRPr="005203CF">
        <w:rPr>
          <w:rFonts w:ascii="Arial" w:eastAsia="Arial" w:hAnsi="Arial" w:cs="Arial"/>
          <w:color w:val="000000" w:themeColor="text1"/>
        </w:rPr>
        <w:t>mRNAseq</w:t>
      </w:r>
      <w:proofErr w:type="spellEnd"/>
      <w:r w:rsidR="00EE0497" w:rsidRPr="005203CF">
        <w:rPr>
          <w:rFonts w:ascii="Arial" w:eastAsia="Arial" w:hAnsi="Arial" w:cs="Arial"/>
          <w:color w:val="000000" w:themeColor="text1"/>
        </w:rPr>
        <w:t xml:space="preserve"> to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004F1DCC" w:rsidRPr="005203CF">
        <w:rPr>
          <w:rFonts w:ascii="Arial" w:eastAsia="Arial" w:hAnsi="Arial" w:cs="Arial"/>
          <w:color w:val="000000" w:themeColor="text1"/>
        </w:rPr>
        <w:t xml:space="preserve"> data</w:t>
      </w:r>
      <w:r w:rsidR="3E9D6586" w:rsidRPr="005203CF">
        <w:rPr>
          <w:rFonts w:ascii="Arial" w:eastAsia="Arial" w:hAnsi="Arial" w:cs="Arial"/>
          <w:color w:val="000000" w:themeColor="text1"/>
        </w:rPr>
        <w:t xml:space="preserve">. Our </w:t>
      </w:r>
      <w:r w:rsidR="00B349AD" w:rsidRPr="005203CF">
        <w:rPr>
          <w:rFonts w:ascii="Arial" w:eastAsia="Arial" w:hAnsi="Arial" w:cs="Arial"/>
          <w:color w:val="000000" w:themeColor="text1"/>
        </w:rPr>
        <w:t>bulk</w:t>
      </w:r>
      <w:r w:rsidR="3E9D6586" w:rsidRPr="005203CF">
        <w:rPr>
          <w:rFonts w:ascii="Arial" w:eastAsia="Arial" w:hAnsi="Arial" w:cs="Arial"/>
          <w:color w:val="000000" w:themeColor="text1"/>
        </w:rPr>
        <w:t>-seq data</w:t>
      </w:r>
      <w:r w:rsidR="00073595" w:rsidRPr="005203CF">
        <w:rPr>
          <w:rFonts w:ascii="Arial" w:eastAsia="Arial" w:hAnsi="Arial" w:cs="Arial"/>
          <w:color w:val="000000" w:themeColor="text1"/>
        </w:rPr>
        <w:t>,</w:t>
      </w:r>
      <w:r w:rsidR="3E9D6586" w:rsidRPr="005203CF">
        <w:rPr>
          <w:rFonts w:ascii="Arial" w:eastAsia="Arial" w:hAnsi="Arial" w:cs="Arial"/>
          <w:color w:val="000000" w:themeColor="text1"/>
        </w:rPr>
        <w:t xml:space="preserve"> </w:t>
      </w:r>
      <w:r w:rsidR="5A2CD52D" w:rsidRPr="005203CF">
        <w:rPr>
          <w:rFonts w:ascii="Arial" w:eastAsia="Arial" w:hAnsi="Arial" w:cs="Arial"/>
          <w:color w:val="000000" w:themeColor="text1"/>
        </w:rPr>
        <w:t xml:space="preserve">as well as the available </w:t>
      </w:r>
      <w:proofErr w:type="spellStart"/>
      <w:r w:rsidR="00D335D8">
        <w:rPr>
          <w:rFonts w:ascii="Arial" w:eastAsia="Arial" w:hAnsi="Arial" w:cs="Arial"/>
          <w:color w:val="000000" w:themeColor="text1"/>
        </w:rPr>
        <w:t>scRNA</w:t>
      </w:r>
      <w:proofErr w:type="spellEnd"/>
      <w:r w:rsidR="00D335D8">
        <w:rPr>
          <w:rFonts w:ascii="Arial" w:eastAsia="Arial" w:hAnsi="Arial" w:cs="Arial"/>
          <w:color w:val="000000" w:themeColor="text1"/>
        </w:rPr>
        <w:t xml:space="preserve">-seq </w:t>
      </w:r>
      <w:r w:rsidR="5A2CD52D" w:rsidRPr="005203CF">
        <w:rPr>
          <w:rFonts w:ascii="Arial" w:eastAsia="Arial" w:hAnsi="Arial" w:cs="Arial"/>
          <w:color w:val="000000" w:themeColor="text1"/>
        </w:rPr>
        <w:t xml:space="preserve">data </w:t>
      </w:r>
      <w:r w:rsidR="00B370F3" w:rsidRPr="005203CF">
        <w:rPr>
          <w:rFonts w:ascii="Arial" w:eastAsia="Arial" w:hAnsi="Arial" w:cs="Arial"/>
          <w:color w:val="000000" w:themeColor="text1"/>
        </w:rPr>
        <w:t>indicate</w:t>
      </w:r>
      <w:r w:rsidR="00B370F3">
        <w:rPr>
          <w:rFonts w:ascii="Arial" w:eastAsia="Arial" w:hAnsi="Arial" w:cs="Arial"/>
          <w:color w:val="000000" w:themeColor="text1"/>
        </w:rPr>
        <w:t>d</w:t>
      </w:r>
      <w:r w:rsidR="00B370F3" w:rsidRPr="005203CF">
        <w:rPr>
          <w:rFonts w:ascii="Arial" w:eastAsia="Arial" w:hAnsi="Arial" w:cs="Arial"/>
          <w:color w:val="000000" w:themeColor="text1"/>
        </w:rPr>
        <w:t xml:space="preserve"> </w:t>
      </w:r>
      <w:r w:rsidR="3E9D6586" w:rsidRPr="005203CF">
        <w:rPr>
          <w:rFonts w:ascii="Arial" w:eastAsia="Arial" w:hAnsi="Arial" w:cs="Arial"/>
          <w:color w:val="000000" w:themeColor="text1"/>
        </w:rPr>
        <w:t xml:space="preserve">that </w:t>
      </w:r>
      <w:r w:rsidR="3E9D6586" w:rsidRPr="005203CF">
        <w:rPr>
          <w:rFonts w:ascii="Arial" w:eastAsia="Arial" w:hAnsi="Arial" w:cs="Arial"/>
          <w:i/>
          <w:iCs/>
          <w:color w:val="000000" w:themeColor="text1"/>
        </w:rPr>
        <w:t>RpS19b</w:t>
      </w:r>
      <w:r w:rsidR="3E9D6586" w:rsidRPr="005203CF">
        <w:rPr>
          <w:rFonts w:ascii="Arial" w:eastAsia="Arial" w:hAnsi="Arial" w:cs="Arial"/>
          <w:color w:val="000000" w:themeColor="text1"/>
        </w:rPr>
        <w:t xml:space="preserve"> </w:t>
      </w:r>
      <w:r w:rsidR="000F3F2B">
        <w:rPr>
          <w:rFonts w:ascii="Arial" w:eastAsia="Arial" w:hAnsi="Arial" w:cs="Arial"/>
          <w:color w:val="000000" w:themeColor="text1"/>
        </w:rPr>
        <w:t>was</w:t>
      </w:r>
      <w:r w:rsidR="4C7E6551" w:rsidRPr="005203CF">
        <w:rPr>
          <w:rFonts w:ascii="Arial" w:eastAsia="Arial" w:hAnsi="Arial" w:cs="Arial"/>
          <w:color w:val="000000" w:themeColor="text1"/>
        </w:rPr>
        <w:t xml:space="preserve"> </w:t>
      </w:r>
      <w:r w:rsidR="1711A924" w:rsidRPr="005203CF">
        <w:rPr>
          <w:rFonts w:ascii="Arial" w:eastAsia="Arial" w:hAnsi="Arial" w:cs="Arial"/>
          <w:color w:val="000000" w:themeColor="text1"/>
        </w:rPr>
        <w:t>highly</w:t>
      </w:r>
      <w:r w:rsidR="4C7E6551" w:rsidRPr="005203CF">
        <w:rPr>
          <w:rFonts w:ascii="Arial" w:eastAsia="Arial" w:hAnsi="Arial" w:cs="Arial"/>
          <w:color w:val="000000" w:themeColor="text1"/>
        </w:rPr>
        <w:t xml:space="preserve"> expressed in GSCs</w:t>
      </w:r>
      <w:r w:rsidR="001A7B3C">
        <w:rPr>
          <w:rFonts w:ascii="Arial" w:eastAsia="Arial" w:hAnsi="Arial" w:cs="Arial"/>
          <w:color w:val="000000" w:themeColor="text1"/>
        </w:rPr>
        <w:t>,</w:t>
      </w:r>
      <w:r w:rsidR="00F95BA7" w:rsidRPr="005203CF">
        <w:rPr>
          <w:rFonts w:ascii="Arial" w:eastAsia="Arial" w:hAnsi="Arial" w:cs="Arial"/>
          <w:color w:val="000000" w:themeColor="text1"/>
        </w:rPr>
        <w:t xml:space="preserve"> </w:t>
      </w:r>
      <w:r w:rsidR="00B370F3" w:rsidRPr="005203CF">
        <w:rPr>
          <w:rFonts w:ascii="Arial" w:eastAsia="Arial" w:hAnsi="Arial" w:cs="Arial"/>
          <w:color w:val="000000" w:themeColor="text1"/>
        </w:rPr>
        <w:t>decrease</w:t>
      </w:r>
      <w:r w:rsidR="00B370F3">
        <w:rPr>
          <w:rFonts w:ascii="Arial" w:eastAsia="Arial" w:hAnsi="Arial" w:cs="Arial"/>
          <w:color w:val="000000" w:themeColor="text1"/>
        </w:rPr>
        <w:t>d</w:t>
      </w:r>
      <w:r w:rsidR="00B370F3" w:rsidRPr="005203CF">
        <w:rPr>
          <w:rFonts w:ascii="Arial" w:eastAsia="Arial" w:hAnsi="Arial" w:cs="Arial"/>
          <w:color w:val="000000" w:themeColor="text1"/>
        </w:rPr>
        <w:t xml:space="preserve"> </w:t>
      </w:r>
      <w:r w:rsidR="00F95BA7" w:rsidRPr="005203CF">
        <w:rPr>
          <w:rFonts w:ascii="Arial" w:eastAsia="Arial" w:hAnsi="Arial" w:cs="Arial"/>
          <w:color w:val="000000" w:themeColor="text1"/>
        </w:rPr>
        <w:t xml:space="preserve">during </w:t>
      </w:r>
      <w:r w:rsidR="1517AF1A" w:rsidRPr="005203CF">
        <w:rPr>
          <w:rFonts w:ascii="Arial" w:eastAsia="Arial" w:hAnsi="Arial" w:cs="Arial"/>
          <w:color w:val="000000" w:themeColor="text1"/>
        </w:rPr>
        <w:t xml:space="preserve">differentiation </w:t>
      </w:r>
      <w:r w:rsidR="00E70A11" w:rsidRPr="005203CF">
        <w:rPr>
          <w:rFonts w:ascii="Arial" w:eastAsia="Arial" w:hAnsi="Arial" w:cs="Arial"/>
          <w:color w:val="000000" w:themeColor="text1"/>
        </w:rPr>
        <w:t>in the cyst stages</w:t>
      </w:r>
      <w:r w:rsidR="001A7B3C">
        <w:rPr>
          <w:rFonts w:ascii="Arial" w:eastAsia="Arial" w:hAnsi="Arial" w:cs="Arial"/>
          <w:color w:val="000000" w:themeColor="text1"/>
        </w:rPr>
        <w:t>,</w:t>
      </w:r>
      <w:r w:rsidR="00E70A11" w:rsidRPr="005203CF">
        <w:rPr>
          <w:rFonts w:ascii="Arial" w:eastAsia="Arial" w:hAnsi="Arial" w:cs="Arial"/>
          <w:color w:val="000000" w:themeColor="text1"/>
        </w:rPr>
        <w:t xml:space="preserve"> </w:t>
      </w:r>
      <w:r w:rsidR="001A7B3C">
        <w:rPr>
          <w:rFonts w:ascii="Arial" w:eastAsia="Arial" w:hAnsi="Arial" w:cs="Arial"/>
          <w:color w:val="000000" w:themeColor="text1"/>
        </w:rPr>
        <w:t xml:space="preserve">and </w:t>
      </w:r>
      <w:r w:rsidR="00B370F3">
        <w:rPr>
          <w:rFonts w:ascii="Arial" w:eastAsia="Arial" w:hAnsi="Arial" w:cs="Arial"/>
          <w:color w:val="000000" w:themeColor="text1"/>
        </w:rPr>
        <w:t>wa</w:t>
      </w:r>
      <w:r w:rsidR="001A7B3C">
        <w:rPr>
          <w:rFonts w:ascii="Arial" w:eastAsia="Arial" w:hAnsi="Arial" w:cs="Arial"/>
          <w:color w:val="000000" w:themeColor="text1"/>
        </w:rPr>
        <w:t>s</w:t>
      </w:r>
      <w:r w:rsidR="001A7B3C" w:rsidRPr="005203CF">
        <w:rPr>
          <w:rFonts w:ascii="Arial" w:eastAsia="Arial" w:hAnsi="Arial" w:cs="Arial"/>
          <w:color w:val="000000" w:themeColor="text1"/>
        </w:rPr>
        <w:t xml:space="preserve"> </w:t>
      </w:r>
      <w:r w:rsidR="67E1ED3D" w:rsidRPr="005203CF">
        <w:rPr>
          <w:rFonts w:ascii="Arial" w:eastAsia="Arial" w:hAnsi="Arial" w:cs="Arial"/>
          <w:color w:val="000000" w:themeColor="text1"/>
        </w:rPr>
        <w:t xml:space="preserve">greatly decreased expression in </w:t>
      </w:r>
      <w:r w:rsidR="004F1DCC" w:rsidRPr="005203CF">
        <w:rPr>
          <w:rFonts w:ascii="Arial" w:eastAsia="Arial" w:hAnsi="Arial" w:cs="Arial"/>
          <w:color w:val="000000" w:themeColor="text1"/>
        </w:rPr>
        <w:t xml:space="preserve">early </w:t>
      </w:r>
      <w:r w:rsidR="67E1ED3D" w:rsidRPr="005203CF">
        <w:rPr>
          <w:rFonts w:ascii="Arial" w:eastAsia="Arial" w:hAnsi="Arial" w:cs="Arial"/>
          <w:color w:val="000000" w:themeColor="text1"/>
        </w:rPr>
        <w:t>egg chambers</w:t>
      </w:r>
      <w:r w:rsidR="00F95BA7" w:rsidRPr="005203CF">
        <w:rPr>
          <w:rFonts w:ascii="Arial" w:eastAsia="Arial" w:hAnsi="Arial" w:cs="Arial"/>
          <w:color w:val="000000" w:themeColor="text1"/>
        </w:rPr>
        <w:t>,</w:t>
      </w:r>
      <w:r w:rsidR="67E1ED3D" w:rsidRPr="005203CF">
        <w:rPr>
          <w:rFonts w:ascii="Arial" w:eastAsia="Arial" w:hAnsi="Arial" w:cs="Arial"/>
          <w:color w:val="000000" w:themeColor="text1"/>
        </w:rPr>
        <w:t xml:space="preserve"> </w:t>
      </w:r>
      <w:r w:rsidR="0034637B" w:rsidRPr="005203CF">
        <w:rPr>
          <w:rFonts w:ascii="Arial" w:eastAsia="Arial" w:hAnsi="Arial" w:cs="Arial"/>
          <w:color w:val="000000" w:themeColor="text1"/>
        </w:rPr>
        <w:t xml:space="preserve">consistent with previous reports </w:t>
      </w:r>
      <w:r w:rsidR="4C7E6551" w:rsidRPr="005203CF">
        <w:rPr>
          <w:rFonts w:ascii="Arial" w:eastAsia="Arial" w:hAnsi="Arial" w:cs="Arial"/>
          <w:color w:val="000000" w:themeColor="text1"/>
        </w:rPr>
        <w:t>(</w:t>
      </w:r>
      <w:r w:rsidR="4C7E6551" w:rsidRPr="005203CF">
        <w:rPr>
          <w:rFonts w:ascii="Arial" w:eastAsia="Arial" w:hAnsi="Arial" w:cs="Arial"/>
          <w:b/>
          <w:bCs/>
          <w:color w:val="000000" w:themeColor="text1"/>
        </w:rPr>
        <w:t xml:space="preserve">Fig </w:t>
      </w:r>
      <w:r w:rsidR="00C7561B" w:rsidRPr="005203CF">
        <w:rPr>
          <w:rFonts w:ascii="Arial" w:eastAsia="Arial" w:hAnsi="Arial" w:cs="Arial"/>
          <w:b/>
          <w:bCs/>
          <w:color w:val="000000" w:themeColor="text1"/>
        </w:rPr>
        <w:t>2A</w:t>
      </w:r>
      <w:r w:rsidR="3BC964CE" w:rsidRPr="005203CF">
        <w:rPr>
          <w:rFonts w:ascii="Arial" w:eastAsia="Arial" w:hAnsi="Arial" w:cs="Arial"/>
          <w:b/>
          <w:bCs/>
          <w:color w:val="000000" w:themeColor="text1"/>
        </w:rPr>
        <w:t>-B</w:t>
      </w:r>
      <w:r w:rsidR="4C7E6551" w:rsidRPr="005203CF">
        <w:rPr>
          <w:rFonts w:ascii="Arial" w:eastAsia="Arial" w:hAnsi="Arial" w:cs="Arial"/>
          <w:color w:val="000000" w:themeColor="text1"/>
        </w:rPr>
        <w:t>)</w:t>
      </w:r>
      <w:r w:rsidR="00B349AD" w:rsidRPr="005203CF">
        <w:rPr>
          <w:rFonts w:ascii="Arial" w:eastAsia="Arial" w:hAnsi="Arial" w:cs="Arial"/>
          <w:color w:val="000000" w:themeColor="text1"/>
        </w:rPr>
        <w:t xml:space="preserve"> </w:t>
      </w:r>
      <w:r w:rsidR="00C7561B"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{"citationID":"QO5t1R13","properties":{"formattedCitation":"(McCarthy et al. 2021; Sarkar et al. 2021)","plainCitation":"(McCarthy et al. 2021; Sarkar et al. 2021)","noteIndex":0},"citationItems":[{"id":1671,"uris":["http://zotero.org/users/6609021/items/7HICUMVM"],"uri":["http://zotero.org/users/6609021/items/7HICUMVM"],"itemData":{"id":1671,"type":"article-journal","abstract":"Gamete formation from germline stem cells (GSCs) is essential for sexual reproduction. However, the regulation of GSC differentiation are incompletely understood. Set2, which deposits H3K36me3 modifications, is required for GSC differentiation during Drosophila oogenesis. We discovered that the H3K36me3 reader Male-specific lethal 3 (MSL3) and histone acetyltransferase complex Ada2a-containing (ATAC) cooperate with Set2 to regulate GSC differentiation in female Drosophila. MSL3, acting independent from the rest of the male specific lethal complex, promotes transcription of genes including a germline enriched ribosomal protein S19 paralog, RpS19b. RpS19b upregulation is required for translation of RNA-binding Fox protein 1 (Rbfox1), a known meiotic cell cycle entry factor. Thus, MSL3 regulates GSC differentiation by modulating translation of a key factor that promotes transition to an oocyte fate.","container-title":"Development","DOI":"10.1242/dev.199625","ISSN":"0950-1991","journalAbbreviation":"Development","note":"Citation Key: mccarthyMSL3PromotesGermline2021","page":"dev.199625","source":"Silverchair","title":"MSL3 promotes germline stem cell differentiation in female Drosophila","author":[{"family":"McCarthy","given":"Alicia"},{"family":"Sarkar","given":"Kahini"},{"family":"Martin","given":"Elliot T."},{"family":"Upadhyay","given":"Maitreyi"},{"family":"Jang","given":"Seoyeon"},{"family":"Williams","given":"Nathan D."},{"family":"Forni","given":"Paolo E."},{"family":"Buszczak","given":"Michael"},{"family":"Rangan","given":"Prashanth"}],"issued":{"date-parts":[["2021",12,8]]},"citation-key":"mccarthyMSL3PromotesGermline2021"}},{"id":1631,"uris":["http://zotero.org/users/6609021/items/VMPCBS28"],"uri":["http://zotero.org/users/6609021/items/VMPCBS28"],"itemData":{"id":1631,"type":"report","abstract":"&lt;p&gt;Germ cells differentiate into oocytes that become totipotent upon fertilization. How the highly specialized oocyte acquires this distinct cell fate is poorly understood. During Drosophila oogenesis, H3K9me3 histone methyltransferase SETDB1 translocates from the cytoplasm to the nucleus of germ cells concurrent with oocyte specification. Here, we discovered that nuclear SETDB1 is required to silence a cohort of differentiation-promoting genes by mediating their heterochromatinization. Intriguingly, SETDB1 is also required for the upregulation of 18 of the ~30 nucleoporins (Nups) that comprise the nucleopore complex (NPC). NPCs in turn anchor SETDB1-dependent heterochromatin at the nuclear periphery to maintain H3K9me3 and gene silencing in the egg chambers. Aberrant gene expression due to loss of SETDB1 or Nups results in loss of oocyte identity, cell death and sterility. Thus, a feedback loop between heterochromatin and NPCs promotes transcriptional reprogramming at the onset of oocyte specification that is critical to establish oocyte identity.&lt;/p&gt;","language":"en","note":"Company: Cold Spring Harbor Laboratory\nDOI: 10.1101/2021.10.31.466575\nDistributor: Cold Spring Harbor Laboratory\nLabel: Cold Spring Harbor Laboratory\nsection: New Results\ntype: article\nCitation Key: sarkarFeedbackLoopHeterochromatin2021","page":"2021.10.31.466575","source":"bioRxiv","title":"A feedback loop between heterochromatin and the nucleopore complex controls germ-cell to oocyte transition during Drosophila oogenesis","URL":"https://www.biorxiv.org/content/10.1101/2021.10.31.466575v1","author":[{"family":"Sarkar","given":"Kahini"},{"family":"Kotb","given":"Noor M."},{"family":"Lemus","given":"Alex"},{"family":"Martin","given":"Elliot T."},{"family":"McCarthy","given":"Alicia"},{"family":"Camacho","given":"Justin"},{"family":"Iqbal","given":"Ayman"},{"family":"Valm","given":"Alex M."},{"family":"Sammons","given":"Morgan A."},{"family":"Rangan","given":"Prashanth"}],"accessed":{"date-parts":[["2021",11,3]]},"issued":{"date-parts":[["2021",11,2]]},"citation-key":"sarkarFeedbackLoopHeterochromatin2021"}}],"schema":"https://github.com/citation-style-language/schema/raw/master/csl-citation.json"} </w:instrText>
      </w:r>
      <w:r w:rsidR="00C7561B" w:rsidRPr="005203CF">
        <w:rPr>
          <w:rFonts w:ascii="Arial" w:eastAsia="Arial" w:hAnsi="Arial" w:cs="Arial"/>
          <w:color w:val="000000" w:themeColor="text1"/>
        </w:rPr>
        <w:fldChar w:fldCharType="separate"/>
      </w:r>
      <w:r w:rsidR="00C7561B" w:rsidRPr="005203CF">
        <w:rPr>
          <w:rFonts w:ascii="Arial" w:hAnsi="Arial" w:cs="Arial"/>
        </w:rPr>
        <w:t>(McCarthy et al. 2021; Sarkar et al. 2021)</w:t>
      </w:r>
      <w:r w:rsidR="00C7561B" w:rsidRPr="005203CF">
        <w:rPr>
          <w:rFonts w:ascii="Arial" w:eastAsia="Arial" w:hAnsi="Arial" w:cs="Arial"/>
          <w:color w:val="000000" w:themeColor="text1"/>
        </w:rPr>
        <w:fldChar w:fldCharType="end"/>
      </w:r>
      <w:r w:rsidR="5FC65522" w:rsidRPr="005203CF">
        <w:rPr>
          <w:rFonts w:ascii="Arial" w:eastAsia="Arial" w:hAnsi="Arial" w:cs="Arial"/>
          <w:color w:val="000000" w:themeColor="text1"/>
        </w:rPr>
        <w:t>.</w:t>
      </w:r>
      <w:r w:rsidR="461D3155" w:rsidRPr="005203CF">
        <w:rPr>
          <w:rFonts w:ascii="Arial" w:eastAsia="Arial" w:hAnsi="Arial" w:cs="Arial"/>
          <w:color w:val="000000" w:themeColor="text1"/>
        </w:rPr>
        <w:t xml:space="preserve"> </w:t>
      </w:r>
      <w:r w:rsidR="00B349AD" w:rsidRPr="005203CF">
        <w:rPr>
          <w:rFonts w:ascii="Arial" w:eastAsia="Arial" w:hAnsi="Arial" w:cs="Arial"/>
          <w:color w:val="000000" w:themeColor="text1"/>
        </w:rPr>
        <w:t>To further validate this expression pattern, we</w:t>
      </w:r>
      <w:r w:rsidR="00E70A11" w:rsidRPr="005203CF">
        <w:rPr>
          <w:rFonts w:ascii="Arial" w:eastAsia="Arial" w:hAnsi="Arial" w:cs="Arial"/>
          <w:color w:val="000000" w:themeColor="text1"/>
        </w:rPr>
        <w:t xml:space="preserve"> probed </w:t>
      </w:r>
      <w:r w:rsidR="5AC27B48" w:rsidRPr="005203CF">
        <w:rPr>
          <w:rFonts w:ascii="Arial" w:eastAsia="Arial" w:hAnsi="Arial" w:cs="Arial"/>
          <w:color w:val="000000" w:themeColor="text1"/>
        </w:rPr>
        <w:t xml:space="preserve">the expression of </w:t>
      </w:r>
      <w:r w:rsidR="5AC27B48" w:rsidRPr="005203CF">
        <w:rPr>
          <w:rFonts w:ascii="Arial" w:eastAsia="Arial" w:hAnsi="Arial" w:cs="Arial"/>
          <w:i/>
          <w:iCs/>
          <w:color w:val="000000" w:themeColor="text1"/>
        </w:rPr>
        <w:t>RpS19b</w:t>
      </w:r>
      <w:r w:rsidR="5AC27B48" w:rsidRPr="005203CF">
        <w:rPr>
          <w:rFonts w:ascii="Arial" w:eastAsia="Arial" w:hAnsi="Arial" w:cs="Arial"/>
          <w:color w:val="000000" w:themeColor="text1"/>
        </w:rPr>
        <w:t xml:space="preserve"> </w:t>
      </w:r>
      <w:r w:rsidR="5AC27B48" w:rsidRPr="005203CF">
        <w:rPr>
          <w:rFonts w:ascii="Arial" w:eastAsia="Arial" w:hAnsi="Arial" w:cs="Arial"/>
          <w:i/>
          <w:iCs/>
          <w:color w:val="000000" w:themeColor="text1"/>
        </w:rPr>
        <w:t>in</w:t>
      </w:r>
      <w:r w:rsidR="00421D11" w:rsidRPr="005203CF">
        <w:rPr>
          <w:rFonts w:ascii="Arial" w:eastAsia="Arial" w:hAnsi="Arial" w:cs="Arial"/>
          <w:i/>
          <w:iCs/>
          <w:color w:val="000000" w:themeColor="text1"/>
        </w:rPr>
        <w:t xml:space="preserve"> </w:t>
      </w:r>
      <w:r w:rsidR="5AC27B48" w:rsidRPr="005203CF">
        <w:rPr>
          <w:rFonts w:ascii="Arial" w:eastAsia="Arial" w:hAnsi="Arial" w:cs="Arial"/>
          <w:i/>
          <w:iCs/>
          <w:color w:val="000000" w:themeColor="text1"/>
        </w:rPr>
        <w:t>vivo</w:t>
      </w:r>
      <w:r w:rsidR="5AC27B48" w:rsidRPr="005203CF">
        <w:rPr>
          <w:rFonts w:ascii="Arial" w:eastAsia="Arial" w:hAnsi="Arial" w:cs="Arial"/>
          <w:color w:val="000000" w:themeColor="text1"/>
        </w:rPr>
        <w:t xml:space="preserve"> using </w:t>
      </w:r>
      <w:r w:rsidR="5AC27B48" w:rsidRPr="005203CF">
        <w:rPr>
          <w:rFonts w:ascii="Arial" w:eastAsia="Arial" w:hAnsi="Arial" w:cs="Arial"/>
          <w:i/>
          <w:iCs/>
          <w:color w:val="000000" w:themeColor="text1"/>
        </w:rPr>
        <w:t>in</w:t>
      </w:r>
      <w:r w:rsidR="00421D11" w:rsidRPr="005203CF">
        <w:rPr>
          <w:rFonts w:ascii="Arial" w:eastAsia="Arial" w:hAnsi="Arial" w:cs="Arial"/>
          <w:i/>
          <w:iCs/>
          <w:color w:val="000000" w:themeColor="text1"/>
        </w:rPr>
        <w:t xml:space="preserve"> </w:t>
      </w:r>
      <w:r w:rsidR="5AC27B48" w:rsidRPr="005203CF">
        <w:rPr>
          <w:rFonts w:ascii="Arial" w:eastAsia="Arial" w:hAnsi="Arial" w:cs="Arial"/>
          <w:i/>
          <w:iCs/>
          <w:color w:val="000000" w:themeColor="text1"/>
        </w:rPr>
        <w:t>situ</w:t>
      </w:r>
      <w:r w:rsidR="5AC27B48" w:rsidRPr="005203CF">
        <w:rPr>
          <w:rFonts w:ascii="Arial" w:eastAsia="Arial" w:hAnsi="Arial" w:cs="Arial"/>
          <w:color w:val="000000" w:themeColor="text1"/>
        </w:rPr>
        <w:t xml:space="preserve"> hybridization as well as an RpS19b::GFP line </w:t>
      </w:r>
      <w:r w:rsidR="00E70A11" w:rsidRPr="005203CF">
        <w:rPr>
          <w:rFonts w:ascii="Arial" w:eastAsia="Arial" w:hAnsi="Arial" w:cs="Arial"/>
          <w:color w:val="000000" w:themeColor="text1"/>
        </w:rPr>
        <w:t xml:space="preserve">that is </w:t>
      </w:r>
      <w:r w:rsidR="5AC27B48" w:rsidRPr="005203CF">
        <w:rPr>
          <w:rFonts w:ascii="Arial" w:eastAsia="Arial" w:hAnsi="Arial" w:cs="Arial"/>
          <w:color w:val="000000" w:themeColor="text1"/>
        </w:rPr>
        <w:t>under endogenous control</w:t>
      </w:r>
      <w:r w:rsidR="0143A90E" w:rsidRPr="005203CF">
        <w:rPr>
          <w:rFonts w:ascii="Arial" w:eastAsia="Arial" w:hAnsi="Arial" w:cs="Arial"/>
          <w:color w:val="000000" w:themeColor="text1"/>
        </w:rPr>
        <w:t xml:space="preserve"> elements</w:t>
      </w:r>
      <w:r w:rsidR="00B349AD" w:rsidRPr="005203CF">
        <w:rPr>
          <w:rFonts w:ascii="Arial" w:eastAsia="Arial" w:hAnsi="Arial" w:cs="Arial"/>
          <w:color w:val="000000" w:themeColor="text1"/>
        </w:rPr>
        <w:t xml:space="preserve"> </w:t>
      </w:r>
      <w:r w:rsidR="00C7561B"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{"citationID":"W7t3hbEN","properties":{"formattedCitation":"(McCarthy et al. 2021)","plainCitation":"(McCarthy et al. 2021)","noteIndex":0},"citationItems":[{"id":1671,"uris":["http://zotero.org/users/6609021/items/7HICUMVM"],"uri":["http://zotero.org/users/6609021/items/7HICUMVM"],"itemData":{"id":1671,"type":"article-journal","abstract":"Gamete formation from germline stem cells (GSCs) is essential for sexual reproduction. However, the regulation of GSC differentiation are incompletely understood. Set2, which deposits H3K36me3 modifications, is required for GSC differentiation during Drosophila oogenesis. We discovered that the H3K36me3 reader Male-specific lethal 3 (MSL3) and histone acetyltransferase complex Ada2a-containing (ATAC) cooperate with Set2 to regulate GSC differentiation in female Drosophila. MSL3, acting independent from the rest of the male specific lethal complex, promotes transcription of genes including a germline enriched ribosomal protein S19 paralog, RpS19b. RpS19b upregulation is required for translation of RNA-binding Fox protein 1 (Rbfox1), a known meiotic cell cycle entry factor. Thus, MSL3 regulates GSC differentiation by modulating translation of a key factor that promotes transition to an oocyte fate.","container-title":"Development","DOI":"10.1242/dev.199625","ISSN":"0950-1991","journalAbbreviation":"Development","note":"Citation Key: mccarthyMSL3PromotesGermline2021","page":"dev.199625","source":"Silverchair","title":"MSL3 promotes germline stem cell differentiation in female Drosophila","author":[{"family":"McCarthy","given":"Alicia"},{"family":"Sarkar","given":"Kahini"},{"family":"Martin","given":"Elliot T."},{"family":"Upadhyay","given":"Maitreyi"},{"family":"Jang","given":"Seoyeon"},{"family":"Williams","given":"Nathan D."},{"family":"Forni","given":"Paolo E."},{"family":"Buszczak","given":"Michael"},{"family":"Rangan","given":"Prashanth"}],"issued":{"date-parts":[["2021",12,8]]},"citation-key":"mccarthyMSL3PromotesGermline2021"}}],"schema":"https://github.com/citation-style-language/schema/raw/master/csl-citation.json"} </w:instrText>
      </w:r>
      <w:r w:rsidR="00C7561B" w:rsidRPr="005203CF">
        <w:rPr>
          <w:rFonts w:ascii="Arial" w:eastAsia="Arial" w:hAnsi="Arial" w:cs="Arial"/>
          <w:color w:val="000000" w:themeColor="text1"/>
        </w:rPr>
        <w:fldChar w:fldCharType="separate"/>
      </w:r>
      <w:r w:rsidR="00C7561B" w:rsidRPr="005203CF">
        <w:rPr>
          <w:rFonts w:ascii="Arial" w:hAnsi="Arial" w:cs="Arial"/>
        </w:rPr>
        <w:t>(McCarthy et al. 2021)</w:t>
      </w:r>
      <w:r w:rsidR="00C7561B" w:rsidRPr="005203CF">
        <w:rPr>
          <w:rFonts w:ascii="Arial" w:eastAsia="Arial" w:hAnsi="Arial" w:cs="Arial"/>
          <w:color w:val="000000" w:themeColor="text1"/>
        </w:rPr>
        <w:fldChar w:fldCharType="end"/>
      </w:r>
      <w:r w:rsidR="00421D11" w:rsidRPr="005203CF">
        <w:rPr>
          <w:rFonts w:ascii="Arial" w:eastAsia="Arial" w:hAnsi="Arial" w:cs="Arial"/>
          <w:color w:val="000000" w:themeColor="text1"/>
        </w:rPr>
        <w:t>.</w:t>
      </w:r>
      <w:r w:rsidR="0143A90E" w:rsidRPr="005203CF">
        <w:rPr>
          <w:rFonts w:ascii="Arial" w:eastAsia="Arial" w:hAnsi="Arial" w:cs="Arial"/>
          <w:color w:val="000000" w:themeColor="text1"/>
        </w:rPr>
        <w:t xml:space="preserve"> </w:t>
      </w:r>
      <w:r w:rsidR="00421D11" w:rsidRPr="005203CF">
        <w:rPr>
          <w:rFonts w:ascii="Arial" w:eastAsia="Arial" w:hAnsi="Arial" w:cs="Arial"/>
          <w:color w:val="000000" w:themeColor="text1"/>
        </w:rPr>
        <w:t xml:space="preserve">We </w:t>
      </w:r>
      <w:r w:rsidR="0143A90E" w:rsidRPr="005203CF">
        <w:rPr>
          <w:rFonts w:ascii="Arial" w:eastAsia="Arial" w:hAnsi="Arial" w:cs="Arial"/>
          <w:color w:val="000000" w:themeColor="text1"/>
        </w:rPr>
        <w:t xml:space="preserve">found that </w:t>
      </w:r>
      <w:r w:rsidR="0143A90E" w:rsidRPr="005203CF">
        <w:rPr>
          <w:rFonts w:ascii="Arial" w:eastAsia="Arial" w:hAnsi="Arial" w:cs="Arial"/>
          <w:i/>
          <w:iCs/>
          <w:color w:val="000000" w:themeColor="text1"/>
        </w:rPr>
        <w:t>RpS19b</w:t>
      </w:r>
      <w:r w:rsidR="0143A90E" w:rsidRPr="005203CF">
        <w:rPr>
          <w:rFonts w:ascii="Arial" w:eastAsia="Arial" w:hAnsi="Arial" w:cs="Arial"/>
          <w:color w:val="000000" w:themeColor="text1"/>
        </w:rPr>
        <w:t xml:space="preserve"> </w:t>
      </w:r>
      <w:r w:rsidR="00B370F3">
        <w:rPr>
          <w:rFonts w:ascii="Arial" w:eastAsia="Arial" w:hAnsi="Arial" w:cs="Arial"/>
          <w:color w:val="000000" w:themeColor="text1"/>
        </w:rPr>
        <w:t>wa</w:t>
      </w:r>
      <w:r w:rsidR="00B370F3" w:rsidRPr="005203CF">
        <w:rPr>
          <w:rFonts w:ascii="Arial" w:eastAsia="Arial" w:hAnsi="Arial" w:cs="Arial"/>
          <w:color w:val="000000" w:themeColor="text1"/>
        </w:rPr>
        <w:t xml:space="preserve">s </w:t>
      </w:r>
      <w:r w:rsidR="00E70A11" w:rsidRPr="005203CF">
        <w:rPr>
          <w:rFonts w:ascii="Arial" w:eastAsia="Arial" w:hAnsi="Arial" w:cs="Arial"/>
          <w:color w:val="000000" w:themeColor="text1"/>
        </w:rPr>
        <w:t xml:space="preserve">present in the GSCs and diminishes in the cyst stages </w:t>
      </w:r>
      <w:r w:rsidR="00EE0497" w:rsidRPr="005203CF">
        <w:rPr>
          <w:rFonts w:ascii="Arial" w:eastAsia="Arial" w:hAnsi="Arial" w:cs="Arial"/>
          <w:color w:val="000000" w:themeColor="text1"/>
        </w:rPr>
        <w:t xml:space="preserve">both at the mRNA and protein level </w:t>
      </w:r>
      <w:r w:rsidR="0143A90E" w:rsidRPr="005203CF">
        <w:rPr>
          <w:rFonts w:ascii="Arial" w:eastAsia="Arial" w:hAnsi="Arial" w:cs="Arial"/>
          <w:color w:val="000000" w:themeColor="text1"/>
        </w:rPr>
        <w:t>(</w:t>
      </w:r>
      <w:r w:rsidR="0143A90E" w:rsidRPr="005203CF">
        <w:rPr>
          <w:rFonts w:ascii="Arial" w:eastAsia="Arial" w:hAnsi="Arial" w:cs="Arial"/>
          <w:b/>
          <w:bCs/>
          <w:color w:val="000000" w:themeColor="text1"/>
        </w:rPr>
        <w:t xml:space="preserve">Figure </w:t>
      </w:r>
      <w:r w:rsidR="00C7561B" w:rsidRPr="005203CF">
        <w:rPr>
          <w:rFonts w:ascii="Arial" w:eastAsia="Arial" w:hAnsi="Arial" w:cs="Arial"/>
          <w:b/>
          <w:bCs/>
          <w:color w:val="000000" w:themeColor="text1"/>
        </w:rPr>
        <w:t>2C</w:t>
      </w:r>
      <w:r w:rsidR="0143A90E" w:rsidRPr="005203CF">
        <w:rPr>
          <w:rFonts w:ascii="Arial" w:eastAsia="Arial" w:hAnsi="Arial" w:cs="Arial"/>
          <w:b/>
          <w:bCs/>
          <w:color w:val="000000" w:themeColor="text1"/>
        </w:rPr>
        <w:t>-</w:t>
      </w:r>
      <w:r w:rsidR="00E8324B" w:rsidRPr="005203CF">
        <w:rPr>
          <w:rFonts w:ascii="Arial" w:eastAsia="Arial" w:hAnsi="Arial" w:cs="Arial"/>
          <w:b/>
          <w:bCs/>
          <w:color w:val="000000" w:themeColor="text1"/>
        </w:rPr>
        <w:t>E</w:t>
      </w:r>
      <w:r w:rsidR="0143A90E" w:rsidRPr="005203CF">
        <w:rPr>
          <w:rFonts w:ascii="Arial" w:eastAsia="Arial" w:hAnsi="Arial" w:cs="Arial"/>
          <w:color w:val="000000" w:themeColor="text1"/>
        </w:rPr>
        <w:t>)</w:t>
      </w:r>
      <w:r w:rsidR="5AC27B48" w:rsidRPr="005203CF">
        <w:rPr>
          <w:rFonts w:ascii="Arial" w:eastAsia="Arial" w:hAnsi="Arial" w:cs="Arial"/>
          <w:color w:val="000000" w:themeColor="text1"/>
        </w:rPr>
        <w:t xml:space="preserve">. </w:t>
      </w:r>
      <w:r w:rsidR="0034637B" w:rsidRPr="005203CF">
        <w:rPr>
          <w:rFonts w:ascii="Arial" w:eastAsia="Arial" w:hAnsi="Arial" w:cs="Arial"/>
          <w:color w:val="000000" w:themeColor="text1"/>
        </w:rPr>
        <w:t xml:space="preserve">Additionally, RpS19b::GFP expression </w:t>
      </w:r>
      <w:r w:rsidR="00B370F3" w:rsidRPr="005203CF">
        <w:rPr>
          <w:rFonts w:ascii="Arial" w:eastAsia="Arial" w:hAnsi="Arial" w:cs="Arial"/>
          <w:color w:val="000000" w:themeColor="text1"/>
        </w:rPr>
        <w:t>resemble</w:t>
      </w:r>
      <w:r w:rsidR="00B370F3">
        <w:rPr>
          <w:rFonts w:ascii="Arial" w:eastAsia="Arial" w:hAnsi="Arial" w:cs="Arial"/>
          <w:color w:val="000000" w:themeColor="text1"/>
        </w:rPr>
        <w:t>d</w:t>
      </w:r>
      <w:r w:rsidR="00B370F3" w:rsidRPr="005203CF">
        <w:rPr>
          <w:rFonts w:ascii="Arial" w:eastAsia="Arial" w:hAnsi="Arial" w:cs="Arial"/>
          <w:color w:val="000000" w:themeColor="text1"/>
        </w:rPr>
        <w:t xml:space="preserve"> </w:t>
      </w:r>
      <w:r w:rsidR="0034637B" w:rsidRPr="005203CF">
        <w:rPr>
          <w:rFonts w:ascii="Arial" w:eastAsia="Arial" w:hAnsi="Arial" w:cs="Arial"/>
          <w:color w:val="000000" w:themeColor="text1"/>
        </w:rPr>
        <w:t xml:space="preserve">it’s mRNA expression indicating that its dynamic expression is achieved primarily through modulating the mRNA level of RpS19b, consistent with its moderate to high </w:t>
      </w:r>
      <w:r w:rsidR="00CA73F9">
        <w:rPr>
          <w:rFonts w:ascii="Arial" w:eastAsia="Arial" w:hAnsi="Arial" w:cs="Arial"/>
          <w:color w:val="000000" w:themeColor="text1"/>
        </w:rPr>
        <w:t>translational efficiency</w:t>
      </w:r>
      <w:r w:rsidR="0034637B" w:rsidRPr="005203CF">
        <w:rPr>
          <w:rFonts w:ascii="Arial" w:eastAsia="Arial" w:hAnsi="Arial" w:cs="Arial"/>
          <w:color w:val="000000" w:themeColor="text1"/>
        </w:rPr>
        <w:t xml:space="preserve"> in early stages</w:t>
      </w:r>
      <w:r w:rsidR="00474901" w:rsidRPr="005203CF">
        <w:rPr>
          <w:rFonts w:ascii="Arial" w:eastAsia="Arial" w:hAnsi="Arial" w:cs="Arial"/>
          <w:color w:val="000000" w:themeColor="text1"/>
        </w:rPr>
        <w:t xml:space="preserve"> (</w:t>
      </w:r>
      <w:r w:rsidR="00EE0497" w:rsidRPr="005203CF">
        <w:rPr>
          <w:rFonts w:ascii="Arial" w:eastAsia="Arial" w:hAnsi="Arial" w:cs="Arial"/>
          <w:b/>
          <w:bCs/>
          <w:color w:val="000000" w:themeColor="text1"/>
        </w:rPr>
        <w:t xml:space="preserve">Figure 2C-D, </w:t>
      </w:r>
      <w:r w:rsidR="00474901" w:rsidRPr="005203CF">
        <w:rPr>
          <w:rFonts w:ascii="Arial" w:eastAsia="Arial" w:hAnsi="Arial" w:cs="Arial"/>
          <w:b/>
          <w:bCs/>
          <w:color w:val="000000" w:themeColor="text1"/>
        </w:rPr>
        <w:t>Supplemental Figure 2B</w:t>
      </w:r>
      <w:r w:rsidR="00474901" w:rsidRPr="005203CF">
        <w:rPr>
          <w:rFonts w:ascii="Arial" w:eastAsia="Arial" w:hAnsi="Arial" w:cs="Arial"/>
          <w:color w:val="000000" w:themeColor="text1"/>
        </w:rPr>
        <w:t>)</w:t>
      </w:r>
      <w:r w:rsidR="0034637B" w:rsidRPr="005203CF">
        <w:rPr>
          <w:rFonts w:ascii="Arial" w:eastAsia="Arial" w:hAnsi="Arial" w:cs="Arial"/>
          <w:color w:val="000000" w:themeColor="text1"/>
        </w:rPr>
        <w:t xml:space="preserve">. </w:t>
      </w:r>
      <w:r w:rsidR="004F1DCC" w:rsidRPr="005203CF">
        <w:rPr>
          <w:rFonts w:ascii="Arial" w:eastAsia="Arial" w:hAnsi="Arial" w:cs="Arial"/>
          <w:color w:val="000000" w:themeColor="text1"/>
        </w:rPr>
        <w:t xml:space="preserve">Thus, </w:t>
      </w:r>
      <w:r w:rsidR="00E70A11" w:rsidRPr="005203CF">
        <w:rPr>
          <w:rFonts w:ascii="Arial" w:eastAsia="Arial" w:hAnsi="Arial" w:cs="Arial"/>
          <w:color w:val="000000" w:themeColor="text1"/>
        </w:rPr>
        <w:t xml:space="preserve">enriching for specific germline stages captures changes to gene expression </w:t>
      </w:r>
      <w:r w:rsidR="00547FCC" w:rsidRPr="005203CF">
        <w:rPr>
          <w:rFonts w:ascii="Arial" w:eastAsia="Arial" w:hAnsi="Arial" w:cs="Arial"/>
          <w:color w:val="000000" w:themeColor="text1"/>
        </w:rPr>
        <w:t>in the germline</w:t>
      </w:r>
      <w:r w:rsidR="003E1C34" w:rsidRPr="005203CF">
        <w:rPr>
          <w:rFonts w:ascii="Arial" w:eastAsia="Arial" w:hAnsi="Arial" w:cs="Arial"/>
          <w:color w:val="000000" w:themeColor="text1"/>
        </w:rPr>
        <w:t xml:space="preserve">. </w:t>
      </w:r>
      <w:r w:rsidR="0057010F" w:rsidRPr="005203CF">
        <w:rPr>
          <w:rFonts w:ascii="Arial" w:eastAsia="Arial" w:hAnsi="Arial" w:cs="Arial"/>
          <w:color w:val="000000" w:themeColor="text1"/>
        </w:rPr>
        <w:t xml:space="preserve">However, </w:t>
      </w:r>
      <w:r w:rsidR="009257C6" w:rsidRPr="005203CF">
        <w:rPr>
          <w:rFonts w:ascii="Arial" w:eastAsia="Arial" w:hAnsi="Arial" w:cs="Arial"/>
          <w:color w:val="000000" w:themeColor="text1"/>
        </w:rPr>
        <w:t xml:space="preserve">we note that </w:t>
      </w:r>
      <w:r w:rsidR="0057010F" w:rsidRPr="005203CF">
        <w:rPr>
          <w:rFonts w:ascii="Arial" w:eastAsia="Arial" w:hAnsi="Arial" w:cs="Arial"/>
          <w:color w:val="000000" w:themeColor="text1"/>
        </w:rPr>
        <w:t xml:space="preserve">care </w:t>
      </w:r>
      <w:r w:rsidR="001A7B3C">
        <w:rPr>
          <w:rFonts w:ascii="Arial" w:eastAsia="Arial" w:hAnsi="Arial" w:cs="Arial"/>
          <w:color w:val="000000" w:themeColor="text1"/>
        </w:rPr>
        <w:t>should</w:t>
      </w:r>
      <w:r w:rsidR="0057010F" w:rsidRPr="005203CF">
        <w:rPr>
          <w:rFonts w:ascii="Arial" w:eastAsia="Arial" w:hAnsi="Arial" w:cs="Arial"/>
          <w:color w:val="000000" w:themeColor="text1"/>
        </w:rPr>
        <w:t xml:space="preserve"> be taken in interpreting </w:t>
      </w:r>
      <w:r w:rsidR="00460E74" w:rsidRPr="005203CF">
        <w:rPr>
          <w:rFonts w:ascii="Arial" w:eastAsia="Arial" w:hAnsi="Arial" w:cs="Arial"/>
          <w:color w:val="000000" w:themeColor="text1"/>
        </w:rPr>
        <w:t xml:space="preserve">bulk-seq </w:t>
      </w:r>
      <w:r w:rsidR="0057010F" w:rsidRPr="005203CF">
        <w:rPr>
          <w:rFonts w:ascii="Arial" w:eastAsia="Arial" w:hAnsi="Arial" w:cs="Arial"/>
          <w:color w:val="000000" w:themeColor="text1"/>
        </w:rPr>
        <w:t xml:space="preserve">results </w:t>
      </w:r>
      <w:r w:rsidR="009257C6" w:rsidRPr="005203CF">
        <w:rPr>
          <w:rFonts w:ascii="Arial" w:eastAsia="Arial" w:hAnsi="Arial" w:cs="Arial"/>
          <w:color w:val="000000" w:themeColor="text1"/>
        </w:rPr>
        <w:t xml:space="preserve">as </w:t>
      </w:r>
      <w:r w:rsidR="00460E74" w:rsidRPr="005203CF">
        <w:rPr>
          <w:rFonts w:ascii="Arial" w:eastAsia="Arial" w:hAnsi="Arial" w:cs="Arial"/>
          <w:color w:val="000000" w:themeColor="text1"/>
        </w:rPr>
        <w:t xml:space="preserve">the </w:t>
      </w:r>
      <w:r w:rsidR="0057010F" w:rsidRPr="005203CF">
        <w:rPr>
          <w:rFonts w:ascii="Arial" w:eastAsia="Arial" w:hAnsi="Arial" w:cs="Arial"/>
          <w:color w:val="000000" w:themeColor="text1"/>
        </w:rPr>
        <w:t xml:space="preserve">data may be influenced by the somatic cells present in </w:t>
      </w:r>
      <w:r w:rsidR="00460E74" w:rsidRPr="005203CF">
        <w:rPr>
          <w:rFonts w:ascii="Arial" w:eastAsia="Arial" w:hAnsi="Arial" w:cs="Arial"/>
          <w:color w:val="000000" w:themeColor="text1"/>
        </w:rPr>
        <w:t xml:space="preserve">the </w:t>
      </w:r>
      <w:r w:rsidR="0057010F" w:rsidRPr="005203CF">
        <w:rPr>
          <w:rFonts w:ascii="Arial" w:eastAsia="Arial" w:hAnsi="Arial" w:cs="Arial"/>
          <w:color w:val="000000" w:themeColor="text1"/>
        </w:rPr>
        <w:t>samples</w:t>
      </w:r>
      <w:r w:rsidR="009257C6" w:rsidRPr="005203CF">
        <w:rPr>
          <w:rFonts w:ascii="Arial" w:eastAsia="Arial" w:hAnsi="Arial" w:cs="Arial"/>
          <w:color w:val="000000" w:themeColor="text1"/>
        </w:rPr>
        <w:t xml:space="preserve">. However, simultaneous comparison with </w:t>
      </w:r>
      <w:proofErr w:type="spellStart"/>
      <w:r w:rsidR="000F3F2B">
        <w:rPr>
          <w:rFonts w:ascii="Arial" w:eastAsia="Arial" w:hAnsi="Arial" w:cs="Arial"/>
          <w:color w:val="000000" w:themeColor="text1"/>
        </w:rPr>
        <w:t>scRNA</w:t>
      </w:r>
      <w:proofErr w:type="spellEnd"/>
      <w:r w:rsidR="000F3F2B">
        <w:rPr>
          <w:rFonts w:ascii="Arial" w:eastAsia="Arial" w:hAnsi="Arial" w:cs="Arial"/>
          <w:color w:val="000000" w:themeColor="text1"/>
        </w:rPr>
        <w:t>-seq</w:t>
      </w:r>
      <w:r w:rsidR="009257C6" w:rsidRPr="005203CF">
        <w:rPr>
          <w:rFonts w:ascii="Arial" w:eastAsia="Arial" w:hAnsi="Arial" w:cs="Arial"/>
          <w:color w:val="000000" w:themeColor="text1"/>
        </w:rPr>
        <w:t xml:space="preserve"> can alleviate this problem.</w:t>
      </w:r>
    </w:p>
    <w:p w14:paraId="1CEB75B9" w14:textId="557573EF" w:rsidR="1F52CE81" w:rsidRPr="005203CF" w:rsidRDefault="1F52CE81" w:rsidP="005203CF">
      <w:pPr>
        <w:spacing w:after="0" w:line="360" w:lineRule="auto"/>
        <w:jc w:val="both"/>
        <w:rPr>
          <w:rFonts w:ascii="Arial" w:eastAsia="Arial" w:hAnsi="Arial" w:cs="Arial"/>
          <w:color w:val="000000" w:themeColor="text1"/>
        </w:rPr>
      </w:pPr>
    </w:p>
    <w:p w14:paraId="36314A55" w14:textId="36D28AC5" w:rsidR="007B0B0D" w:rsidRPr="005203CF" w:rsidRDefault="1ABBC590"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To determine </w:t>
      </w:r>
      <w:r w:rsidR="009257C6" w:rsidRPr="005203CF">
        <w:rPr>
          <w:rFonts w:ascii="Arial" w:eastAsia="Arial" w:hAnsi="Arial" w:cs="Arial"/>
          <w:color w:val="000000" w:themeColor="text1"/>
        </w:rPr>
        <w:t xml:space="preserve">the </w:t>
      </w:r>
      <w:r w:rsidRPr="005203CF">
        <w:rPr>
          <w:rFonts w:ascii="Arial" w:eastAsia="Arial" w:hAnsi="Arial" w:cs="Arial"/>
          <w:color w:val="000000" w:themeColor="text1"/>
        </w:rPr>
        <w:t xml:space="preserve">groups of genes </w:t>
      </w:r>
      <w:r w:rsidR="00F95BA7" w:rsidRPr="005203CF">
        <w:rPr>
          <w:rFonts w:ascii="Arial" w:eastAsia="Arial" w:hAnsi="Arial" w:cs="Arial"/>
          <w:color w:val="000000" w:themeColor="text1"/>
        </w:rPr>
        <w:t xml:space="preserve">that </w:t>
      </w:r>
      <w:r w:rsidRPr="005203CF">
        <w:rPr>
          <w:rFonts w:ascii="Arial" w:eastAsia="Arial" w:hAnsi="Arial" w:cs="Arial"/>
          <w:color w:val="000000" w:themeColor="text1"/>
        </w:rPr>
        <w:t>chang</w:t>
      </w:r>
      <w:r w:rsidR="001A7B3C">
        <w:rPr>
          <w:rFonts w:ascii="Arial" w:eastAsia="Arial" w:hAnsi="Arial" w:cs="Arial"/>
          <w:color w:val="000000" w:themeColor="text1"/>
        </w:rPr>
        <w:t>e</w:t>
      </w:r>
      <w:r w:rsidR="003E1C34" w:rsidRPr="005203CF">
        <w:rPr>
          <w:rFonts w:ascii="Arial" w:eastAsia="Arial" w:hAnsi="Arial" w:cs="Arial"/>
          <w:color w:val="000000" w:themeColor="text1"/>
        </w:rPr>
        <w:t xml:space="preserve"> as the GSCs differentiate into an egg</w:t>
      </w:r>
      <w:r w:rsidRPr="005203CF">
        <w:rPr>
          <w:rFonts w:ascii="Arial" w:eastAsia="Arial" w:hAnsi="Arial" w:cs="Arial"/>
          <w:color w:val="000000" w:themeColor="text1"/>
        </w:rPr>
        <w:t>, we used GO-term analysis</w:t>
      </w:r>
      <w:r w:rsidR="00460E74" w:rsidRPr="005203CF">
        <w:rPr>
          <w:rFonts w:ascii="Arial" w:eastAsia="Arial" w:hAnsi="Arial" w:cs="Arial"/>
          <w:color w:val="000000" w:themeColor="text1"/>
        </w:rPr>
        <w:t xml:space="preserve"> to probe for pathways that change at the level of RNA using bulk-seq data</w:t>
      </w:r>
      <w:r w:rsidRPr="005203CF">
        <w:rPr>
          <w:rFonts w:ascii="Arial" w:eastAsia="Arial" w:hAnsi="Arial" w:cs="Arial"/>
          <w:color w:val="000000" w:themeColor="text1"/>
        </w:rPr>
        <w:t>.</w:t>
      </w:r>
      <w:r w:rsidR="00191E60" w:rsidRPr="005203CF">
        <w:rPr>
          <w:rFonts w:ascii="Arial" w:eastAsia="Arial" w:hAnsi="Arial" w:cs="Arial"/>
          <w:color w:val="000000" w:themeColor="text1"/>
        </w:rPr>
        <w:t xml:space="preserve"> </w:t>
      </w:r>
      <w:r w:rsidR="00AB3086" w:rsidRPr="005203CF">
        <w:rPr>
          <w:rFonts w:ascii="Arial" w:eastAsia="Arial" w:hAnsi="Arial" w:cs="Arial"/>
          <w:color w:val="000000" w:themeColor="text1"/>
        </w:rPr>
        <w:t xml:space="preserve">We did not identify any significant GO-terms in genes that are differentially expressed between GSCs and CBs. We found that genes with lower expression in GSCs compared to differentiating cysts are enriched in the GO-term polytene chromosome puffing which is consistent with GO-terms identified in </w:t>
      </w:r>
      <w:proofErr w:type="spellStart"/>
      <w:r w:rsidR="00AB3086" w:rsidRPr="005203CF">
        <w:rPr>
          <w:rFonts w:ascii="Arial" w:eastAsia="Arial" w:hAnsi="Arial" w:cs="Arial"/>
          <w:color w:val="000000" w:themeColor="text1"/>
        </w:rPr>
        <w:t>Wilcockson</w:t>
      </w:r>
      <w:proofErr w:type="spellEnd"/>
      <w:r w:rsidR="00AB3086" w:rsidRPr="005203CF">
        <w:rPr>
          <w:rFonts w:ascii="Arial" w:eastAsia="Arial" w:hAnsi="Arial" w:cs="Arial"/>
          <w:color w:val="000000" w:themeColor="text1"/>
        </w:rPr>
        <w:t xml:space="preserve"> et al</w:t>
      </w:r>
      <w:r w:rsidR="002617E2" w:rsidRPr="005203CF">
        <w:rPr>
          <w:rFonts w:ascii="Arial" w:eastAsia="Arial" w:hAnsi="Arial" w:cs="Arial"/>
          <w:color w:val="000000" w:themeColor="text1"/>
        </w:rPr>
        <w:t>.</w:t>
      </w:r>
      <w:r w:rsidR="00AB3086" w:rsidRPr="005203CF">
        <w:rPr>
          <w:rFonts w:ascii="Arial" w:eastAsia="Arial" w:hAnsi="Arial" w:cs="Arial"/>
          <w:color w:val="000000" w:themeColor="text1"/>
        </w:rPr>
        <w:t xml:space="preserve"> for genes that are expressed more highly in differentiating cysts than GSCs</w:t>
      </w:r>
      <w:r w:rsidR="00041E5A" w:rsidRPr="005203CF">
        <w:rPr>
          <w:rFonts w:ascii="Arial" w:eastAsia="Arial" w:hAnsi="Arial" w:cs="Arial"/>
          <w:color w:val="000000" w:themeColor="text1"/>
        </w:rPr>
        <w:t xml:space="preserve"> (</w:t>
      </w:r>
      <w:r w:rsidR="00041E5A" w:rsidRPr="005203CF">
        <w:rPr>
          <w:rFonts w:ascii="Arial" w:eastAsia="Arial" w:hAnsi="Arial" w:cs="Arial"/>
          <w:b/>
          <w:bCs/>
          <w:color w:val="000000" w:themeColor="text1"/>
        </w:rPr>
        <w:t>Figure 3A</w:t>
      </w:r>
      <w:r w:rsidR="00041E5A" w:rsidRPr="005203CF">
        <w:rPr>
          <w:rFonts w:ascii="Arial" w:eastAsia="Arial" w:hAnsi="Arial" w:cs="Arial"/>
          <w:color w:val="000000" w:themeColor="text1"/>
        </w:rPr>
        <w:t>)</w:t>
      </w:r>
      <w:r w:rsidR="005F6841" w:rsidRPr="005203CF">
        <w:rPr>
          <w:rFonts w:ascii="Arial" w:eastAsia="Arial" w:hAnsi="Arial" w:cs="Arial"/>
          <w:color w:val="000000" w:themeColor="text1"/>
        </w:rPr>
        <w:t xml:space="preserve">. </w:t>
      </w:r>
      <w:r w:rsidR="00AB3086" w:rsidRPr="005203CF">
        <w:rPr>
          <w:rFonts w:ascii="Arial" w:eastAsia="Arial" w:hAnsi="Arial" w:cs="Arial"/>
          <w:color w:val="000000" w:themeColor="text1"/>
        </w:rPr>
        <w:t xml:space="preserve">We also identified the polytene chromosome puffing GO term in genes downregulated in CBs compared to cysts. </w:t>
      </w:r>
      <w:r w:rsidR="003422F1" w:rsidRPr="005203CF">
        <w:rPr>
          <w:rFonts w:ascii="Arial" w:eastAsia="Arial" w:hAnsi="Arial" w:cs="Arial"/>
          <w:color w:val="000000" w:themeColor="text1"/>
        </w:rPr>
        <w:t xml:space="preserve">Additionally, we observed that several GO-terms involving peptidase activity were enriched in genes upregulated in GSCs and CBs compared to cysts. This is consistent with </w:t>
      </w:r>
      <w:r w:rsidR="00A70D12" w:rsidRPr="005203CF">
        <w:rPr>
          <w:rFonts w:ascii="Arial" w:eastAsia="Arial" w:hAnsi="Arial" w:cs="Arial"/>
          <w:color w:val="000000" w:themeColor="text1"/>
        </w:rPr>
        <w:t xml:space="preserve">findings </w:t>
      </w:r>
      <w:r w:rsidR="003422F1" w:rsidRPr="005203CF">
        <w:rPr>
          <w:rFonts w:ascii="Arial" w:eastAsia="Arial" w:hAnsi="Arial" w:cs="Arial"/>
          <w:color w:val="000000" w:themeColor="text1"/>
        </w:rPr>
        <w:t xml:space="preserve">suggesting that peptidases can be actively regulated during differentiation and can influence stem cell fate </w:t>
      </w:r>
      <w:r w:rsidR="003422F1"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{"citationID":"v1w4ATq6","properties":{"formattedCitation":"(Tiaden et al. 2012; Han et al. 2015; Peri\\uc0\\u353{}i\\uc0\\u263{} Nanut et al. 2021)","plainCitation":"(Tiaden et al. 2012; Han et al. 2015; Perišić Nanut et al. 2021)","noteIndex":0},"citationItems":[{"id":1792,"uris":["http://zotero.org/users/6609021/items/NM48R5K3"],"uri":["http://zotero.org/users/6609021/items/NM48R5K3"],"itemData":{"id":1792,"type":"article-journal","abstract":"Mammalian high-temperature requirement serine protease A1 (HTRA1) is a secreted member of the trypsin family of serine proteases which can degrade a variety of bone matrix proteins and as such has been implicated in musculoskeletal development. In this study, we have investigated the role of HTRA1 in mesenchymal stem cell (MSC) osteogenesis and suggest a potential mechanism through which it controls matrix mineralization by differentiating bone-forming cells. Osteogenic induction resulted in a significant elevation in the expression and secretion of HTRA1 in MSCs isolated from human bone marrow-derived MSCs (hBMSCs), mouse adipose-derived stromal cells (mASCs), and mouse embryonic stem cells. Recombinant HTRA1 enhanced the osteogenesis of hBMSCs as evidenced by significant changes in several osteogenic markers including integrin-binding sialoprotein (IBSP), bone morphogenetic protein 5 (BMP5), and sclerostin, and promoted matrix mineralization in differentiating bone-forming osteoblasts. These stimulatory effects were not observed with proteolytically inactive HTRA1 and were abolished by small interfering RNA against HTRA1. Moreover, loss of HTRA1 function resulted in enhanced adipogenesis of hBMSCs. HTRA1 Immunofluorescence studies showed colocalization of HTRA1 with IBSP protein in osteogenic mASC spheroid cultures and was confirmed as being a newly identified HTRA1 substrate in cell cultures and in proteolytic enzyme assays. A role for HTRA1 in bone regeneration in vivo was also alluded to in bone fracture repair studies where HTRA1 was found localized predominantly to areas of new bone formation in association with IBSP. These data therefore implicate HTRA1 as having a central role in osteogenesis through modification of proteins within the extracellular matrix.","container-title":"Stem Cells (Dayton, Ohio)","DOI":"10.1002/stem.1190","ISSN":"1549-4918","issue":"10","journalAbbreviation":"Stem Cells","language":"eng","note":"PMID: 22865667\nCitation Key: tiadenHumanSerineProtease2012","page":"2271-2282","source":"PubMed","title":"Human serine protease HTRA1 positively regulates osteogenesis of human bone marrow-derived mesenchymal stem cells and mineralization of differentiating bone-forming cells through the modulation of extracellular matrix protein","volume":"30","author":[{"family":"Tiaden","given":"André N."},{"family":"Breiden","given":"Maike"},{"family":"Mirsaidi","given":"Ali"},{"family":"Weber","given":"Fabienne A."},{"family":"Bahrenberg","given":"Gregor"},{"family":"Glanz","given":"Stephan"},{"family":"Cinelli","given":"Paolo"},{"family":"Ehrmann","given":"Michael"},{"family":"Richards","given":"Peter J."}],"issued":{"date-parts":[["2012",10]]},"citation-key":"tiadenHumanSerineProtease2012"}},{"id":1782,"uris":["http://zotero.org/users/6609021/items/HM6CI98A"],"uri":["http://zotero.org/users/6609021/items/HM6CI98A"],"itemData":{"id":1782,"type":"article-journal","abstract":"Adipocytes are the primary cells in adipose tissue and adipocyte dysfunction causes lipodystrophy, obesity and diabetes. The dipeptidyl peptidase (DPP) 4 family includes four enzymes, DPP4, DPP8, DPP9 and fibroblast activation protein (FAP). DPP4 family inhibitors have been used for the treatment of type 2 diabetes patients, but their role in adipocyte formation are poorly understood. Here we demonstrate that the DPP8/9 selective inhibitor 1G244 blocks adipogenesis in preadipocyte 3T3-L1 and 3T3-F422A, while DPP4 and FAP inhibitors have no effect. In addition, knockdown of DPP8 or DPP9 significantly impairs adipocyte differentiation in preadipocytes. We further uncovered that blocking the expression or activities of DPP8 and DPP9 attenuates PPARγ2 induction during preadipocyte differentiation. Addition of PPARγ agonist thiazolidinediones (TZDs), or ectopic expression of PPARγ2, is able to rescue the adipogenic defect caused by DPP8/9 inhibition in preadipocytes. These results indicate the importance of DPP8 and DPP9 on adipogenesis.","container-title":"Scientific Reports","DOI":"10.1038/srep12348","ISSN":"2045-2322","issue":"1","journalAbbreviation":"Sci Rep","language":"en","note":"Bandiera_abtest: a\nCc_license_type: cc_by\nCg_type: Nature Research Journals\nnumber: 1\nPrimary_atype: Research\npublisher: Nature Publishing Group\nSubject_term: Enzymes;Mechanisms of disease\nSubject_term_id: enzymes;mechanisms-of-disease\nCitation Key: hanInhibitionDipeptidylPeptidase2015","page":"12348","source":"www.nature.com","title":"Inhibition of dipeptidyl peptidase 8/9 impairs preadipocyte differentiation","volume":"5","author":[{"family":"Han","given":"Ruijun"},{"family":"Wang","given":"Xinying"},{"family":"Bachovchin","given":"William"},{"family":"Zukowska","given":"Zofia"},{"family":"Osborn","given":"John W."}],"issued":{"date-parts":[["2015",8,5]]},"citation-key":"hanInhibitionDipeptidylPeptidase2015"}},{"id":1795,"uris":["http://zotero.org/users/6609021/items/T5U6NLUX"],"uri":["http://zotero.org/users/6609021/items/T5U6NLUX"],"itemData":{"id":1795,"type":"article-journal","abstract":"Cysteine cathepsins are primarily involved in the degradation and recycling of proteins in endo-lysosomal compartments but are also gaining recognition as pivotal proteolytic contributors to various immune functions. Through their extracellular proteolytic activities within the hematopoietic stem cell niche, they are involved in progenitor cell mobilization and differentiation. Cysteine cathepsins, such as cathepsins L and S contribute to antigen-induced adaptive immunity through major histocompatibility complex class II antigen presentation whereas cathepsin X regulates T-cell migration. By regulating toll-like receptor signaling and cytokine secretion cysteine cathepsins activate innate immune cells and affect their functional differentiation. Cathepsins C and H are expressed in cytotoxic T lymphocytes and natural killer cells and are involved in processing of pro-granzymes into proteolytically active forms. Cytoplasmic activities of cathepsins B and L contribute to the maintenance of homeostasis of the adaptive immune response by regulating cell death of T and B lymphocytes. The expression pattern, localization, and activity of cysteine cathepsins is tightly connected to their function in immune cells. Furthermore, cysteine cathepsins together with their endogenous inhibitors, serve as mediators in the interplay between cancer and immune cells that results in immune cell anergy. The aim of the present article is to review the mechanisms of dysregulation of cysteine cathepsins and their inhibitors in relation to immune dysfunction to address new possibilities for regulation of their function.","container-title":"Frontiers in Immunology","ISSN":"1664-3224","note":"Citation Key: perisicnanutRoleCysteinePeptidases2021","source":"Frontiers","title":"The Role of Cysteine Peptidases in Hematopoietic Stem Cell Differentiation and Modulation of Immune System Function","URL":"https://www.frontiersin.org/article/10.3389/fimmu.2021.680279","volume":"12","author":[{"family":"Perišić Nanut","given":"Milica"},{"family":"Pečar Fonović","given":"Urša"},{"family":"Jakoš","given":"Tanja"},{"family":"Kos","given":"Janko"}],"accessed":{"date-parts":[["2022",1,20]]},"issued":{"date-parts":[["2021"]]},"citation-key":"perisicnanutRoleCysteinePeptidases2021"}}],"schema":"https://github.com/citation-style-language/schema/raw/master/csl-citation.json"} </w:instrText>
      </w:r>
      <w:r w:rsidR="003422F1" w:rsidRPr="005203CF">
        <w:rPr>
          <w:rFonts w:ascii="Arial" w:eastAsia="Arial" w:hAnsi="Arial" w:cs="Arial"/>
          <w:color w:val="000000" w:themeColor="text1"/>
        </w:rPr>
        <w:fldChar w:fldCharType="separate"/>
      </w:r>
      <w:r w:rsidR="0000524A" w:rsidRPr="005203CF">
        <w:rPr>
          <w:rFonts w:ascii="Arial" w:hAnsi="Arial" w:cs="Arial"/>
          <w:szCs w:val="24"/>
        </w:rPr>
        <w:t>(</w:t>
      </w:r>
      <w:proofErr w:type="spellStart"/>
      <w:r w:rsidR="0000524A" w:rsidRPr="005203CF">
        <w:rPr>
          <w:rFonts w:ascii="Arial" w:hAnsi="Arial" w:cs="Arial"/>
          <w:szCs w:val="24"/>
        </w:rPr>
        <w:t>Tiaden</w:t>
      </w:r>
      <w:proofErr w:type="spellEnd"/>
      <w:r w:rsidR="0000524A" w:rsidRPr="005203CF">
        <w:rPr>
          <w:rFonts w:ascii="Arial" w:hAnsi="Arial" w:cs="Arial"/>
          <w:szCs w:val="24"/>
        </w:rPr>
        <w:t xml:space="preserve"> et al. 2012; Han et al. 2015; Perišić </w:t>
      </w:r>
      <w:proofErr w:type="spellStart"/>
      <w:r w:rsidR="0000524A" w:rsidRPr="005203CF">
        <w:rPr>
          <w:rFonts w:ascii="Arial" w:hAnsi="Arial" w:cs="Arial"/>
          <w:szCs w:val="24"/>
        </w:rPr>
        <w:t>Nanut</w:t>
      </w:r>
      <w:proofErr w:type="spellEnd"/>
      <w:r w:rsidR="0000524A" w:rsidRPr="005203CF">
        <w:rPr>
          <w:rFonts w:ascii="Arial" w:hAnsi="Arial" w:cs="Arial"/>
          <w:szCs w:val="24"/>
        </w:rPr>
        <w:t xml:space="preserve"> et al. 2021)</w:t>
      </w:r>
      <w:r w:rsidR="003422F1" w:rsidRPr="005203CF">
        <w:rPr>
          <w:rFonts w:ascii="Arial" w:eastAsia="Arial" w:hAnsi="Arial" w:cs="Arial"/>
          <w:color w:val="000000" w:themeColor="text1"/>
        </w:rPr>
        <w:fldChar w:fldCharType="end"/>
      </w:r>
      <w:r w:rsidR="003422F1" w:rsidRPr="005203CF">
        <w:rPr>
          <w:rFonts w:ascii="Arial" w:eastAsia="Arial" w:hAnsi="Arial" w:cs="Arial"/>
          <w:color w:val="000000" w:themeColor="text1"/>
        </w:rPr>
        <w:t>.</w:t>
      </w:r>
      <w:r w:rsidR="0000524A" w:rsidRPr="005203CF">
        <w:rPr>
          <w:rFonts w:ascii="Arial" w:eastAsia="Arial" w:hAnsi="Arial" w:cs="Arial"/>
          <w:color w:val="000000" w:themeColor="text1"/>
        </w:rPr>
        <w:t xml:space="preserve"> </w:t>
      </w:r>
      <w:r w:rsidR="002617E2" w:rsidRPr="005203CF">
        <w:rPr>
          <w:rFonts w:ascii="Arial" w:eastAsia="Arial" w:hAnsi="Arial" w:cs="Arial"/>
          <w:color w:val="000000" w:themeColor="text1"/>
        </w:rPr>
        <w:t xml:space="preserve">We found that two GO-terms related to glutathione transferase activity were enriched in genes downregulated in GSCs and CBs compared to ovaries from young-WT flies and in CBs compared to differentiating cysts, suggesting that metabolic processes may be altered during GSC differentiation. </w:t>
      </w:r>
      <w:r w:rsidR="00AB3086" w:rsidRPr="005203CF">
        <w:rPr>
          <w:rFonts w:ascii="Arial" w:eastAsia="Arial" w:hAnsi="Arial" w:cs="Arial"/>
          <w:color w:val="000000" w:themeColor="text1"/>
        </w:rPr>
        <w:t xml:space="preserve">Additionally, </w:t>
      </w:r>
      <w:r w:rsidR="001A7B3C">
        <w:rPr>
          <w:rFonts w:ascii="Arial" w:eastAsia="Arial" w:hAnsi="Arial" w:cs="Arial"/>
          <w:color w:val="000000" w:themeColor="text1"/>
        </w:rPr>
        <w:t xml:space="preserve">comparison of </w:t>
      </w:r>
      <w:r w:rsidR="003538B2" w:rsidRPr="005203CF">
        <w:rPr>
          <w:rFonts w:ascii="Arial" w:eastAsia="Arial" w:hAnsi="Arial" w:cs="Arial"/>
          <w:color w:val="000000" w:themeColor="text1"/>
        </w:rPr>
        <w:t xml:space="preserve">CBs and differentiating cysts </w:t>
      </w:r>
      <w:r w:rsidR="005F6841" w:rsidRPr="005203CF">
        <w:rPr>
          <w:rFonts w:ascii="Arial" w:eastAsia="Arial" w:hAnsi="Arial" w:cs="Arial"/>
          <w:color w:val="000000" w:themeColor="text1"/>
        </w:rPr>
        <w:t xml:space="preserve">to young-WT, which </w:t>
      </w:r>
      <w:r w:rsidR="005F6841" w:rsidRPr="005203CF">
        <w:rPr>
          <w:rFonts w:ascii="Arial" w:eastAsia="Arial" w:hAnsi="Arial" w:cs="Arial"/>
          <w:color w:val="000000" w:themeColor="text1"/>
        </w:rPr>
        <w:lastRenderedPageBreak/>
        <w:t xml:space="preserve">contain egg chambers, </w:t>
      </w:r>
      <w:r w:rsidR="001A7B3C">
        <w:rPr>
          <w:rFonts w:ascii="Arial" w:eastAsia="Arial" w:hAnsi="Arial" w:cs="Arial"/>
          <w:color w:val="000000" w:themeColor="text1"/>
        </w:rPr>
        <w:t>indicated</w:t>
      </w:r>
      <w:r w:rsidR="001A7B3C" w:rsidRPr="005203CF">
        <w:rPr>
          <w:rFonts w:ascii="Arial" w:eastAsia="Arial" w:hAnsi="Arial" w:cs="Arial"/>
          <w:color w:val="000000" w:themeColor="text1"/>
        </w:rPr>
        <w:t xml:space="preserve"> that downregulated genes </w:t>
      </w:r>
      <w:r w:rsidR="001A7B3C">
        <w:rPr>
          <w:rFonts w:ascii="Arial" w:eastAsia="Arial" w:hAnsi="Arial" w:cs="Arial"/>
          <w:color w:val="000000" w:themeColor="text1"/>
        </w:rPr>
        <w:t>were</w:t>
      </w:r>
      <w:r w:rsidR="003538B2" w:rsidRPr="005203CF">
        <w:rPr>
          <w:rFonts w:ascii="Arial" w:eastAsia="Arial" w:hAnsi="Arial" w:cs="Arial"/>
          <w:color w:val="000000" w:themeColor="text1"/>
        </w:rPr>
        <w:t xml:space="preserve"> enriched in</w:t>
      </w:r>
      <w:r w:rsidR="00191E60" w:rsidRPr="005203CF">
        <w:rPr>
          <w:rFonts w:ascii="Arial" w:eastAsia="Arial" w:hAnsi="Arial" w:cs="Arial"/>
          <w:color w:val="000000" w:themeColor="text1"/>
        </w:rPr>
        <w:t xml:space="preserve"> </w:t>
      </w:r>
      <w:r w:rsidR="003538B2" w:rsidRPr="005203CF">
        <w:rPr>
          <w:rFonts w:ascii="Arial" w:eastAsia="Arial" w:hAnsi="Arial" w:cs="Arial"/>
          <w:color w:val="000000" w:themeColor="text1"/>
        </w:rPr>
        <w:t>GO-terms</w:t>
      </w:r>
      <w:r w:rsidR="00191E60" w:rsidRPr="005203CF">
        <w:rPr>
          <w:rFonts w:ascii="Arial" w:eastAsia="Arial" w:hAnsi="Arial" w:cs="Arial"/>
          <w:color w:val="000000" w:themeColor="text1"/>
        </w:rPr>
        <w:t xml:space="preserve"> involving vitelline and </w:t>
      </w:r>
      <w:r w:rsidR="003E1C34" w:rsidRPr="005203CF">
        <w:rPr>
          <w:rFonts w:ascii="Arial" w:eastAsia="Arial" w:hAnsi="Arial" w:cs="Arial"/>
          <w:color w:val="000000" w:themeColor="text1"/>
        </w:rPr>
        <w:t>eggshell</w:t>
      </w:r>
      <w:r w:rsidR="00191E60" w:rsidRPr="005203CF">
        <w:rPr>
          <w:rFonts w:ascii="Arial" w:eastAsia="Arial" w:hAnsi="Arial" w:cs="Arial"/>
          <w:color w:val="000000" w:themeColor="text1"/>
        </w:rPr>
        <w:t xml:space="preserve"> coat</w:t>
      </w:r>
      <w:r w:rsidR="003E1C34" w:rsidRPr="005203CF">
        <w:rPr>
          <w:rFonts w:ascii="Arial" w:eastAsia="Arial" w:hAnsi="Arial" w:cs="Arial"/>
          <w:color w:val="000000" w:themeColor="text1"/>
        </w:rPr>
        <w:t xml:space="preserve"> proteins</w:t>
      </w:r>
      <w:r w:rsidR="00C7561B" w:rsidRPr="005203CF">
        <w:rPr>
          <w:rFonts w:ascii="Arial" w:eastAsia="Arial" w:hAnsi="Arial" w:cs="Arial"/>
          <w:color w:val="000000" w:themeColor="text1"/>
        </w:rPr>
        <w:t xml:space="preserve"> (</w:t>
      </w:r>
      <w:r w:rsidR="00C7561B" w:rsidRPr="005203CF">
        <w:rPr>
          <w:rFonts w:ascii="Arial" w:eastAsia="Arial" w:hAnsi="Arial" w:cs="Arial"/>
          <w:b/>
          <w:bCs/>
          <w:color w:val="000000" w:themeColor="text1"/>
        </w:rPr>
        <w:t>Figure 3</w:t>
      </w:r>
      <w:r w:rsidR="00041E5A" w:rsidRPr="005203CF">
        <w:rPr>
          <w:rFonts w:ascii="Arial" w:eastAsia="Arial" w:hAnsi="Arial" w:cs="Arial"/>
          <w:b/>
          <w:bCs/>
          <w:color w:val="000000" w:themeColor="text1"/>
        </w:rPr>
        <w:t>A</w:t>
      </w:r>
      <w:r w:rsidR="00041E5A" w:rsidRPr="005203CF">
        <w:rPr>
          <w:rFonts w:ascii="Arial" w:eastAsia="Arial" w:hAnsi="Arial" w:cs="Arial"/>
          <w:color w:val="000000" w:themeColor="text1"/>
        </w:rPr>
        <w:t>)</w:t>
      </w:r>
      <w:r w:rsidR="00C7561B" w:rsidRPr="005203CF">
        <w:rPr>
          <w:rFonts w:ascii="Arial" w:eastAsia="Arial" w:hAnsi="Arial" w:cs="Arial"/>
          <w:color w:val="000000" w:themeColor="text1"/>
        </w:rPr>
        <w:t>.</w:t>
      </w:r>
    </w:p>
    <w:p w14:paraId="4BD394A4" w14:textId="77777777" w:rsidR="007B0B0D" w:rsidRPr="005203CF" w:rsidRDefault="007B0B0D" w:rsidP="005203CF">
      <w:pPr>
        <w:spacing w:after="0" w:line="360" w:lineRule="auto"/>
        <w:jc w:val="both"/>
        <w:rPr>
          <w:rFonts w:ascii="Arial" w:eastAsia="Arial" w:hAnsi="Arial" w:cs="Arial"/>
          <w:color w:val="000000" w:themeColor="text1"/>
        </w:rPr>
      </w:pPr>
    </w:p>
    <w:p w14:paraId="77538EEB" w14:textId="7255CEF3" w:rsidR="00051823" w:rsidRPr="005203CF" w:rsidRDefault="763D3ACB"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Next, to</w:t>
      </w:r>
      <w:r w:rsidR="00B5405A" w:rsidRPr="005203CF">
        <w:rPr>
          <w:rFonts w:ascii="Arial" w:eastAsia="Arial" w:hAnsi="Arial" w:cs="Arial"/>
          <w:color w:val="000000" w:themeColor="text1"/>
        </w:rPr>
        <w:t xml:space="preserve"> </w:t>
      </w:r>
      <w:r w:rsidR="001A7B3C">
        <w:rPr>
          <w:rFonts w:ascii="Arial" w:eastAsia="Arial" w:hAnsi="Arial" w:cs="Arial"/>
          <w:color w:val="000000" w:themeColor="text1"/>
        </w:rPr>
        <w:t>determine</w:t>
      </w:r>
      <w:r w:rsidR="001A7B3C" w:rsidRPr="005203CF">
        <w:rPr>
          <w:rFonts w:ascii="Arial" w:eastAsia="Arial" w:hAnsi="Arial" w:cs="Arial"/>
          <w:color w:val="000000" w:themeColor="text1"/>
        </w:rPr>
        <w:t xml:space="preserve"> </w:t>
      </w:r>
      <w:r w:rsidR="00B5405A" w:rsidRPr="005203CF">
        <w:rPr>
          <w:rFonts w:ascii="Arial" w:eastAsia="Arial" w:hAnsi="Arial" w:cs="Arial"/>
          <w:color w:val="000000" w:themeColor="text1"/>
        </w:rPr>
        <w:t xml:space="preserve">if our data </w:t>
      </w:r>
      <w:r w:rsidR="001A7B3C" w:rsidRPr="005203CF">
        <w:rPr>
          <w:rFonts w:ascii="Arial" w:eastAsia="Arial" w:hAnsi="Arial" w:cs="Arial"/>
          <w:color w:val="000000" w:themeColor="text1"/>
        </w:rPr>
        <w:t>c</w:t>
      </w:r>
      <w:r w:rsidR="001A7B3C">
        <w:rPr>
          <w:rFonts w:ascii="Arial" w:eastAsia="Arial" w:hAnsi="Arial" w:cs="Arial"/>
          <w:color w:val="000000" w:themeColor="text1"/>
        </w:rPr>
        <w:t>ould</w:t>
      </w:r>
      <w:r w:rsidR="001A7B3C" w:rsidRPr="005203CF">
        <w:rPr>
          <w:rFonts w:ascii="Arial" w:eastAsia="Arial" w:hAnsi="Arial" w:cs="Arial"/>
          <w:color w:val="000000" w:themeColor="text1"/>
        </w:rPr>
        <w:t xml:space="preserve"> </w:t>
      </w:r>
      <w:r w:rsidR="00B5405A" w:rsidRPr="005203CF">
        <w:rPr>
          <w:rFonts w:ascii="Arial" w:eastAsia="Arial" w:hAnsi="Arial" w:cs="Arial"/>
          <w:color w:val="000000" w:themeColor="text1"/>
        </w:rPr>
        <w:t>resolve large scale expression changes that occur during oogenesis we examined t</w:t>
      </w:r>
      <w:r w:rsidR="00191E60" w:rsidRPr="005203CF">
        <w:rPr>
          <w:rFonts w:ascii="Arial" w:eastAsia="Arial" w:hAnsi="Arial" w:cs="Arial"/>
          <w:color w:val="000000" w:themeColor="text1"/>
        </w:rPr>
        <w:t>h</w:t>
      </w:r>
      <w:r w:rsidR="00B5405A" w:rsidRPr="005203CF">
        <w:rPr>
          <w:rFonts w:ascii="Arial" w:eastAsia="Arial" w:hAnsi="Arial" w:cs="Arial"/>
          <w:color w:val="000000" w:themeColor="text1"/>
        </w:rPr>
        <w:t xml:space="preserve">e expression of genes in the GO-term </w:t>
      </w:r>
      <w:r w:rsidR="00466AA6" w:rsidRPr="005203CF">
        <w:rPr>
          <w:rFonts w:ascii="Arial" w:eastAsia="Arial" w:hAnsi="Arial" w:cs="Arial"/>
          <w:color w:val="000000" w:themeColor="text1"/>
        </w:rPr>
        <w:t>Meiotic cell cycle</w:t>
      </w:r>
      <w:r w:rsidR="00B5405A" w:rsidRPr="005203CF">
        <w:rPr>
          <w:rFonts w:ascii="Arial" w:eastAsia="Arial" w:hAnsi="Arial" w:cs="Arial"/>
          <w:color w:val="000000" w:themeColor="text1"/>
        </w:rPr>
        <w:t xml:space="preserve">. </w:t>
      </w:r>
      <w:r w:rsidR="00E45A5B" w:rsidRPr="005203CF">
        <w:rPr>
          <w:rFonts w:ascii="Arial" w:eastAsia="Arial" w:hAnsi="Arial" w:cs="Arial"/>
          <w:color w:val="000000" w:themeColor="text1"/>
        </w:rPr>
        <w:t xml:space="preserve">Meiosis </w:t>
      </w:r>
      <w:r w:rsidR="00B5405A" w:rsidRPr="005203CF">
        <w:rPr>
          <w:rFonts w:ascii="Arial" w:eastAsia="Arial" w:hAnsi="Arial" w:cs="Arial"/>
          <w:color w:val="000000" w:themeColor="text1"/>
        </w:rPr>
        <w:t xml:space="preserve">is initiated during the cyst stages of differentiation and therefore we would expect genes in the category, in general, to increase in expression in the </w:t>
      </w:r>
      <w:r w:rsidR="00B5405A" w:rsidRPr="005203CF">
        <w:rPr>
          <w:rFonts w:ascii="Arial" w:eastAsia="Arial" w:hAnsi="Arial" w:cs="Arial"/>
          <w:i/>
          <w:iCs/>
          <w:color w:val="000000" w:themeColor="text1"/>
        </w:rPr>
        <w:t>bam</w:t>
      </w:r>
      <w:r w:rsidR="00B5405A" w:rsidRPr="005203CF">
        <w:rPr>
          <w:rFonts w:ascii="Arial" w:eastAsia="Arial" w:hAnsi="Arial" w:cs="Arial"/>
          <w:color w:val="000000" w:themeColor="text1"/>
        </w:rPr>
        <w:t xml:space="preserve"> RNAi; </w:t>
      </w:r>
      <w:r w:rsidR="00B5405A" w:rsidRPr="005203CF">
        <w:rPr>
          <w:rFonts w:ascii="Arial" w:eastAsia="Arial" w:hAnsi="Arial" w:cs="Arial"/>
          <w:i/>
          <w:iCs/>
          <w:color w:val="000000" w:themeColor="text1"/>
        </w:rPr>
        <w:t>bam</w:t>
      </w:r>
      <w:r w:rsidR="00B5405A" w:rsidRPr="005203CF">
        <w:rPr>
          <w:rFonts w:ascii="Arial" w:eastAsia="Arial" w:hAnsi="Arial" w:cs="Arial"/>
          <w:color w:val="000000" w:themeColor="text1"/>
        </w:rPr>
        <w:t>-HS samples</w:t>
      </w:r>
      <w:r w:rsidR="00E45A5B" w:rsidRPr="005203CF">
        <w:rPr>
          <w:rFonts w:ascii="Arial" w:eastAsia="Arial" w:hAnsi="Arial" w:cs="Arial"/>
          <w:color w:val="000000" w:themeColor="text1"/>
        </w:rPr>
        <w:t xml:space="preserve"> </w:t>
      </w:r>
      <w:r w:rsidR="00E45A5B"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{"citationID":"dM3FtZQf","properties":{"formattedCitation":"(Carpenter 1979; Tanneti et al. 2011)","plainCitation":"(Carpenter 1979; Tanneti et al. 2011)","noteIndex":0},"citationItems":[{"id":1773,"uris":["http://zotero.org/users/6609021/items/VNPCEBMN"],"uri":["http://zotero.org/users/6609021/items/VNPCEBMN"],"itemData":{"id":1773,"type":"article-journal","abstract":"Electron microscope serial section reconstruction analysis of all zygotenepachytene nuclei of meiotic cells from three wild-type germaria (a subunit of the ovary containing the early meiotic stages arrayed in temporal developmental sequence) of Drosophila ...","container-title":"Genetics","issue":"2","language":"en","note":"tex.ids= carpenter1979synaptonemal\nPMID: 114450\npublisher: Oxford University Press\nCitation Key: carpenterSynaptonemalComplexRecombination1979","page":"511","source":"www.ncbi.nlm.nih.gov","title":"Synaptonemal Complex and Recombination Nodules in Wild-Type Drosophila melanogaster Females","volume":"92","author":[{"family":"Carpenter","given":"Adelaide T. C."}],"issued":{"date-parts":[["1979",6]]},"citation-key":"carpenterSynaptonemalComplexRecombination1979"}},{"id":1777,"uris":["http://zotero.org/users/6609021/items/Q9FDMMYU"],"uri":["http://zotero.org/users/6609021/items/Q9FDMMYU"],"itemData":{"id":1777,"type":"article-journal","abstract":"Formation of the synaptonemal complex (SC), or synapsis, between homologs in meiosis is essential for crossing over and chromosome segregation [1, 2, 3, 4]. How SC assembly initiates is poorly understood but may have a critical role in ensuring synapsis between homologs and regulating double-strand break (DSB) and crossover formation. We investigated the genetic requirements for synapsis in Drosophila and found that there are three temporally and genetically distinct stages of synapsis initiation. In “early zygotene” oocytes, synapsis is only observed at the centromeres. We also found that nonhomologous centromeres are clustered during this process. In “mid-zygotene” oocytes, SC initiates at several euchromatic sites. The centromeric and first euchromatic SC initiation sites depend on the cohesion protein ORD. In “late zygotene” oocytes, SC initiates at many more sites that depend on the Kleisin-like protein C(2)M. Surprisingly, late zygotene synapsis initiation events are independent of the earlier mid-zygotene events, whereas both mid and late synapsis initiation events depend on the cohesin subunits SMC1 and SMC3. We propose that the enrichment of cohesion proteins at specific sites promotes homolog interactions and the initiation of euchromatic SC assembly independent of DSBs. Furthermore, the early euchromatic SC initiation events at mid-zygotene may be required for DSBs to be repaired as crossovers.","container-title":"Current Biology","DOI":"10.1016/j.cub.2011.10.005","ISSN":"0960-9822","issue":"21","journalAbbreviation":"Current Biology","language":"en","note":"tex.ids= tannetiPathwaySynapsisInitiation2011a\nCitation Key: tannetiPathwaySynapsisInitiation2011","page":"1852-1857","source":"ScienceDirect","title":"A Pathway for Synapsis Initiation during Zygotene in Drosophila Oocytes","volume":"21","author":[{"family":"Tanneti","given":"Nikhila S."},{"family":"Landy","given":"Kathryn"},{"family":"Joyce","given":"Eric F."},{"family":"McKim","given":"Kim S."}],"issued":{"date-parts":[["2011",11,8]]},"citation-key":"tannetiPathwaySynapsisInitiation2011"}}],"schema":"https://github.com/citation-style-language/schema/raw/master/csl-citation.json"} </w:instrText>
      </w:r>
      <w:r w:rsidR="00E45A5B" w:rsidRPr="005203CF">
        <w:rPr>
          <w:rFonts w:ascii="Arial" w:eastAsia="Arial" w:hAnsi="Arial" w:cs="Arial"/>
          <w:color w:val="000000" w:themeColor="text1"/>
        </w:rPr>
        <w:fldChar w:fldCharType="separate"/>
      </w:r>
      <w:r w:rsidR="00944168" w:rsidRPr="005203CF">
        <w:rPr>
          <w:rFonts w:ascii="Arial" w:hAnsi="Arial" w:cs="Arial"/>
        </w:rPr>
        <w:t xml:space="preserve">(Carpenter 1979; </w:t>
      </w:r>
      <w:proofErr w:type="spellStart"/>
      <w:r w:rsidR="00944168" w:rsidRPr="005203CF">
        <w:rPr>
          <w:rFonts w:ascii="Arial" w:hAnsi="Arial" w:cs="Arial"/>
        </w:rPr>
        <w:t>Tanneti</w:t>
      </w:r>
      <w:proofErr w:type="spellEnd"/>
      <w:r w:rsidR="00944168" w:rsidRPr="005203CF">
        <w:rPr>
          <w:rFonts w:ascii="Arial" w:hAnsi="Arial" w:cs="Arial"/>
        </w:rPr>
        <w:t xml:space="preserve"> et al. 2011)</w:t>
      </w:r>
      <w:r w:rsidR="00E45A5B" w:rsidRPr="005203CF">
        <w:rPr>
          <w:rFonts w:ascii="Arial" w:eastAsia="Arial" w:hAnsi="Arial" w:cs="Arial"/>
          <w:color w:val="000000" w:themeColor="text1"/>
        </w:rPr>
        <w:fldChar w:fldCharType="end"/>
      </w:r>
      <w:r w:rsidR="00B5405A" w:rsidRPr="005203CF">
        <w:rPr>
          <w:rFonts w:ascii="Arial" w:eastAsia="Arial" w:hAnsi="Arial" w:cs="Arial"/>
          <w:color w:val="000000" w:themeColor="text1"/>
        </w:rPr>
        <w:t xml:space="preserve">. We were surprised to find no significant change in the mean </w:t>
      </w:r>
      <w:r w:rsidR="005C313B" w:rsidRPr="005203CF">
        <w:rPr>
          <w:rFonts w:ascii="Arial" w:eastAsia="Arial" w:hAnsi="Arial" w:cs="Arial"/>
          <w:color w:val="000000" w:themeColor="text1"/>
        </w:rPr>
        <w:t>mRNA expression</w:t>
      </w:r>
      <w:r w:rsidR="00B5405A" w:rsidRPr="005203CF">
        <w:rPr>
          <w:rFonts w:ascii="Arial" w:eastAsia="Arial" w:hAnsi="Arial" w:cs="Arial"/>
          <w:color w:val="000000" w:themeColor="text1"/>
        </w:rPr>
        <w:t xml:space="preserve"> of genes in this GO-term</w:t>
      </w:r>
      <w:r w:rsidR="005C313B" w:rsidRPr="005203CF">
        <w:rPr>
          <w:rFonts w:ascii="Arial" w:eastAsia="Arial" w:hAnsi="Arial" w:cs="Arial"/>
          <w:color w:val="000000" w:themeColor="text1"/>
        </w:rPr>
        <w:t xml:space="preserve"> in any of our enriched stages compared to enriched GSC</w:t>
      </w:r>
      <w:r w:rsidR="005A7EC6" w:rsidRPr="005203CF">
        <w:rPr>
          <w:rFonts w:ascii="Arial" w:eastAsia="Arial" w:hAnsi="Arial" w:cs="Arial"/>
          <w:color w:val="000000" w:themeColor="text1"/>
        </w:rPr>
        <w:t>s</w:t>
      </w:r>
      <w:r w:rsidR="00E46D4A" w:rsidRPr="005203CF">
        <w:rPr>
          <w:rFonts w:ascii="Arial" w:eastAsia="Arial" w:hAnsi="Arial" w:cs="Arial"/>
          <w:color w:val="000000" w:themeColor="text1"/>
        </w:rPr>
        <w:t>,</w:t>
      </w:r>
      <w:r w:rsidR="005A7EC6" w:rsidRPr="005203CF">
        <w:rPr>
          <w:rFonts w:ascii="Arial" w:eastAsia="Arial" w:hAnsi="Arial" w:cs="Arial"/>
          <w:color w:val="000000" w:themeColor="text1"/>
        </w:rPr>
        <w:t xml:space="preserve"> though this does not preclude gene expression changes for individual genes.</w:t>
      </w:r>
      <w:r w:rsidR="005C313B" w:rsidRPr="005203CF">
        <w:rPr>
          <w:rFonts w:ascii="Arial" w:eastAsia="Arial" w:hAnsi="Arial" w:cs="Arial"/>
          <w:color w:val="000000" w:themeColor="text1"/>
        </w:rPr>
        <w:t xml:space="preserve"> </w:t>
      </w:r>
      <w:r w:rsidR="00F466E9" w:rsidRPr="005203CF">
        <w:rPr>
          <w:rFonts w:ascii="Arial" w:eastAsia="Arial" w:hAnsi="Arial" w:cs="Arial"/>
          <w:color w:val="000000" w:themeColor="text1"/>
        </w:rPr>
        <w:t xml:space="preserve">This is consistent </w:t>
      </w:r>
      <w:r w:rsidR="0016511E" w:rsidRPr="005203CF">
        <w:rPr>
          <w:rFonts w:ascii="Arial" w:eastAsia="Arial" w:hAnsi="Arial" w:cs="Arial"/>
          <w:color w:val="000000" w:themeColor="text1"/>
        </w:rPr>
        <w:t xml:space="preserve">with the observation that several factors that promote meiosis </w:t>
      </w:r>
      <w:r w:rsidR="00466AA6" w:rsidRPr="005203CF">
        <w:rPr>
          <w:rFonts w:ascii="Arial" w:eastAsia="Arial" w:hAnsi="Arial" w:cs="Arial"/>
          <w:color w:val="000000" w:themeColor="text1"/>
        </w:rPr>
        <w:t>I</w:t>
      </w:r>
      <w:r w:rsidR="0016511E" w:rsidRPr="005203CF">
        <w:rPr>
          <w:rFonts w:ascii="Arial" w:eastAsia="Arial" w:hAnsi="Arial" w:cs="Arial"/>
          <w:color w:val="000000" w:themeColor="text1"/>
        </w:rPr>
        <w:t xml:space="preserve"> are transcribed in the GSCs and the stages therein </w:t>
      </w:r>
      <w:r w:rsidR="00041E5A"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{"citationID":"kB7tMQ28","properties":{"formattedCitation":"(McCarthy et al. 2021)","plainCitation":"(McCarthy et al. 2021)","noteIndex":0},"citationItems":[{"id":1671,"uris":["http://zotero.org/users/6609021/items/7HICUMVM"],"uri":["http://zotero.org/users/6609021/items/7HICUMVM"],"itemData":{"id":1671,"type":"article-journal","abstract":"Gamete formation from germline stem cells (GSCs) is essential for sexual reproduction. However, the regulation of GSC differentiation are incompletely understood. Set2, which deposits H3K36me3 modifications, is required for GSC differentiation during Drosophila oogenesis. We discovered that the H3K36me3 reader Male-specific lethal 3 (MSL3) and histone acetyltransferase complex Ada2a-containing (ATAC) cooperate with Set2 to regulate GSC differentiation in female Drosophila. MSL3, acting independent from the rest of the male specific lethal complex, promotes transcription of genes including a germline enriched ribosomal protein S19 paralog, RpS19b. RpS19b upregulation is required for translation of RNA-binding Fox protein 1 (Rbfox1), a known meiotic cell cycle entry factor. Thus, MSL3 regulates GSC differentiation by modulating translation of a key factor that promotes transition to an oocyte fate.","container-title":"Development","DOI":"10.1242/dev.199625","ISSN":"0950-1991","journalAbbreviation":"Development","note":"Citation Key: mccarthyMSL3PromotesGermline2021","page":"dev.199625","source":"Silverchair","title":"MSL3 promotes germline stem cell differentiation in female Drosophila","author":[{"family":"McCarthy","given":"Alicia"},{"family":"Sarkar","given":"Kahini"},{"family":"Martin","given":"Elliot T."},{"family":"Upadhyay","given":"Maitreyi"},{"family":"Jang","given":"Seoyeon"},{"family":"Williams","given":"Nathan D."},{"family":"Forni","given":"Paolo E."},{"family":"Buszczak","given":"Michael"},{"family":"Rangan","given":"Prashanth"}],"issued":{"date-parts":[["2021",12,8]]},"citation-key":"mccarthyMSL3PromotesGermline2021"}}],"schema":"https://github.com/citation-style-language/schema/raw/master/csl-citation.json"} </w:instrText>
      </w:r>
      <w:r w:rsidR="00041E5A" w:rsidRPr="005203CF">
        <w:rPr>
          <w:rFonts w:ascii="Arial" w:eastAsia="Arial" w:hAnsi="Arial" w:cs="Arial"/>
          <w:color w:val="000000" w:themeColor="text1"/>
        </w:rPr>
        <w:fldChar w:fldCharType="separate"/>
      </w:r>
      <w:r w:rsidR="00041E5A" w:rsidRPr="005203CF">
        <w:rPr>
          <w:rFonts w:ascii="Arial" w:hAnsi="Arial" w:cs="Arial"/>
        </w:rPr>
        <w:t>(McCarthy et al. 2021)</w:t>
      </w:r>
      <w:r w:rsidR="00041E5A" w:rsidRPr="005203CF">
        <w:rPr>
          <w:rFonts w:ascii="Arial" w:eastAsia="Arial" w:hAnsi="Arial" w:cs="Arial"/>
          <w:color w:val="000000" w:themeColor="text1"/>
        </w:rPr>
        <w:fldChar w:fldCharType="end"/>
      </w:r>
      <w:r w:rsidR="0016511E" w:rsidRPr="005203CF">
        <w:rPr>
          <w:rFonts w:ascii="Arial" w:eastAsia="Arial" w:hAnsi="Arial" w:cs="Arial"/>
          <w:color w:val="000000" w:themeColor="text1"/>
        </w:rPr>
        <w:t xml:space="preserve">. </w:t>
      </w:r>
      <w:r w:rsidR="00AF2B72" w:rsidRPr="005203CF">
        <w:rPr>
          <w:rFonts w:ascii="Arial" w:eastAsia="Arial" w:hAnsi="Arial" w:cs="Arial"/>
          <w:color w:val="000000" w:themeColor="text1"/>
        </w:rPr>
        <w:t>This</w:t>
      </w:r>
      <w:r w:rsidR="007C5E45" w:rsidRPr="005203CF">
        <w:rPr>
          <w:rFonts w:ascii="Arial" w:eastAsia="Arial" w:hAnsi="Arial" w:cs="Arial"/>
          <w:color w:val="000000" w:themeColor="text1"/>
        </w:rPr>
        <w:t xml:space="preserve"> suggest</w:t>
      </w:r>
      <w:r w:rsidR="00EE4DE7" w:rsidRPr="005203CF">
        <w:rPr>
          <w:rFonts w:ascii="Arial" w:eastAsia="Arial" w:hAnsi="Arial" w:cs="Arial"/>
          <w:color w:val="000000" w:themeColor="text1"/>
        </w:rPr>
        <w:t>s that</w:t>
      </w:r>
      <w:r w:rsidR="0045311D" w:rsidRPr="005203CF">
        <w:rPr>
          <w:rFonts w:ascii="Arial" w:eastAsia="Arial" w:hAnsi="Arial" w:cs="Arial"/>
          <w:color w:val="000000" w:themeColor="text1"/>
        </w:rPr>
        <w:t>, in general,</w:t>
      </w:r>
      <w:r w:rsidR="00EE4DE7" w:rsidRPr="005203CF">
        <w:rPr>
          <w:rFonts w:ascii="Arial" w:eastAsia="Arial" w:hAnsi="Arial" w:cs="Arial"/>
          <w:color w:val="000000" w:themeColor="text1"/>
        </w:rPr>
        <w:t xml:space="preserve"> </w:t>
      </w:r>
      <w:r w:rsidR="0045311D" w:rsidRPr="005203CF">
        <w:rPr>
          <w:rFonts w:ascii="Arial" w:eastAsia="Arial" w:hAnsi="Arial" w:cs="Arial"/>
          <w:color w:val="000000" w:themeColor="text1"/>
        </w:rPr>
        <w:t xml:space="preserve">transition from a mitotic state to a meiotic state is not driven by changes </w:t>
      </w:r>
      <w:r w:rsidR="001A7B3C">
        <w:rPr>
          <w:rFonts w:ascii="Arial" w:eastAsia="Arial" w:hAnsi="Arial" w:cs="Arial"/>
          <w:color w:val="000000" w:themeColor="text1"/>
        </w:rPr>
        <w:t>in</w:t>
      </w:r>
      <w:r w:rsidR="001A7B3C" w:rsidRPr="005203CF">
        <w:rPr>
          <w:rFonts w:ascii="Arial" w:eastAsia="Arial" w:hAnsi="Arial" w:cs="Arial"/>
          <w:color w:val="000000" w:themeColor="text1"/>
        </w:rPr>
        <w:t xml:space="preserve"> </w:t>
      </w:r>
      <w:r w:rsidR="0045311D" w:rsidRPr="005203CF">
        <w:rPr>
          <w:rFonts w:ascii="Arial" w:eastAsia="Arial" w:hAnsi="Arial" w:cs="Arial"/>
          <w:color w:val="000000" w:themeColor="text1"/>
        </w:rPr>
        <w:t>mRNA level</w:t>
      </w:r>
      <w:r w:rsidR="001A7B3C">
        <w:rPr>
          <w:rFonts w:ascii="Arial" w:eastAsia="Arial" w:hAnsi="Arial" w:cs="Arial"/>
          <w:color w:val="000000" w:themeColor="text1"/>
        </w:rPr>
        <w:t xml:space="preserve">s </w:t>
      </w:r>
      <w:r w:rsidR="0045311D" w:rsidRPr="005203CF">
        <w:rPr>
          <w:rFonts w:ascii="Arial" w:eastAsia="Arial" w:hAnsi="Arial" w:cs="Arial"/>
          <w:color w:val="000000" w:themeColor="text1"/>
        </w:rPr>
        <w:t xml:space="preserve">of </w:t>
      </w:r>
      <w:r w:rsidR="00466AA6" w:rsidRPr="005203CF">
        <w:rPr>
          <w:rFonts w:ascii="Arial" w:eastAsia="Arial" w:hAnsi="Arial" w:cs="Arial"/>
          <w:color w:val="000000" w:themeColor="text1"/>
        </w:rPr>
        <w:t>meiotic cell cycle</w:t>
      </w:r>
      <w:r w:rsidR="001A7B3C">
        <w:rPr>
          <w:rFonts w:ascii="Arial" w:eastAsia="Arial" w:hAnsi="Arial" w:cs="Arial"/>
          <w:color w:val="000000" w:themeColor="text1"/>
        </w:rPr>
        <w:t xml:space="preserve"> </w:t>
      </w:r>
      <w:r w:rsidR="001A7B3C" w:rsidRPr="005203CF">
        <w:rPr>
          <w:rFonts w:ascii="Arial" w:eastAsia="Arial" w:hAnsi="Arial" w:cs="Arial"/>
          <w:color w:val="000000" w:themeColor="text1"/>
        </w:rPr>
        <w:t>genes</w:t>
      </w:r>
      <w:r w:rsidR="0045311D" w:rsidRPr="005203CF">
        <w:rPr>
          <w:rFonts w:ascii="Arial" w:eastAsia="Arial" w:hAnsi="Arial" w:cs="Arial"/>
          <w:color w:val="000000" w:themeColor="text1"/>
        </w:rPr>
        <w:t xml:space="preserve">. </w:t>
      </w:r>
    </w:p>
    <w:p w14:paraId="67E09C04" w14:textId="77777777" w:rsidR="003E1C34" w:rsidRPr="005203CF" w:rsidRDefault="003E1C34" w:rsidP="005203CF">
      <w:pPr>
        <w:spacing w:after="0" w:line="360" w:lineRule="auto"/>
        <w:jc w:val="both"/>
        <w:rPr>
          <w:rFonts w:ascii="Arial" w:eastAsia="Arial" w:hAnsi="Arial" w:cs="Arial"/>
          <w:color w:val="000000" w:themeColor="text1"/>
        </w:rPr>
      </w:pPr>
    </w:p>
    <w:p w14:paraId="4239BB0A" w14:textId="11922A4D" w:rsidR="006E7292" w:rsidRPr="005203CF" w:rsidRDefault="0045311D"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As we did not see overall changes to mRNA levels</w:t>
      </w:r>
      <w:r w:rsidR="004102A3" w:rsidRPr="005203CF">
        <w:rPr>
          <w:rFonts w:ascii="Arial" w:eastAsia="Arial" w:hAnsi="Arial" w:cs="Arial"/>
          <w:color w:val="000000" w:themeColor="text1"/>
        </w:rPr>
        <w:t xml:space="preserve"> of genes in the GO-term </w:t>
      </w:r>
      <w:r w:rsidR="00466AA6" w:rsidRPr="005203CF">
        <w:rPr>
          <w:rFonts w:ascii="Arial" w:eastAsia="Arial" w:hAnsi="Arial" w:cs="Arial"/>
          <w:color w:val="000000" w:themeColor="text1"/>
        </w:rPr>
        <w:t>meiotic cell cycle</w:t>
      </w:r>
      <w:r w:rsidRPr="005203CF">
        <w:rPr>
          <w:rFonts w:ascii="Arial" w:eastAsia="Arial" w:hAnsi="Arial" w:cs="Arial"/>
          <w:color w:val="000000" w:themeColor="text1"/>
        </w:rPr>
        <w:t xml:space="preserve">, we next examined the polysome-seq data of </w:t>
      </w:r>
      <w:r w:rsidR="001A7B3C">
        <w:rPr>
          <w:rFonts w:ascii="Arial" w:eastAsia="Arial" w:hAnsi="Arial" w:cs="Arial"/>
          <w:color w:val="000000" w:themeColor="text1"/>
        </w:rPr>
        <w:t xml:space="preserve">those </w:t>
      </w:r>
      <w:r w:rsidR="004102A3" w:rsidRPr="005203CF">
        <w:rPr>
          <w:rFonts w:ascii="Arial" w:eastAsia="Arial" w:hAnsi="Arial" w:cs="Arial"/>
          <w:color w:val="000000" w:themeColor="text1"/>
        </w:rPr>
        <w:t xml:space="preserve">genes </w:t>
      </w:r>
      <w:r w:rsidRPr="005203CF">
        <w:rPr>
          <w:rFonts w:ascii="Arial" w:eastAsia="Arial" w:hAnsi="Arial" w:cs="Arial"/>
          <w:color w:val="000000" w:themeColor="text1"/>
        </w:rPr>
        <w:t>to determine if changes in expression might occur at the level of translation.</w:t>
      </w:r>
      <w:r w:rsidR="00051823" w:rsidRPr="005203CF">
        <w:rPr>
          <w:rFonts w:ascii="Arial" w:eastAsia="Arial" w:hAnsi="Arial" w:cs="Arial"/>
          <w:color w:val="000000" w:themeColor="text1"/>
        </w:rPr>
        <w:t xml:space="preserve"> Polysome-seq uses polysome profiling to separate mRNAs that are associated to polysomes which form by mRNAs </w:t>
      </w:r>
      <w:r w:rsidR="001A7B3C" w:rsidRPr="005203CF">
        <w:rPr>
          <w:rFonts w:ascii="Arial" w:eastAsia="Arial" w:hAnsi="Arial" w:cs="Arial"/>
          <w:color w:val="000000" w:themeColor="text1"/>
        </w:rPr>
        <w:t>engage</w:t>
      </w:r>
      <w:r w:rsidR="001A7B3C">
        <w:rPr>
          <w:rFonts w:ascii="Arial" w:eastAsia="Arial" w:hAnsi="Arial" w:cs="Arial"/>
          <w:color w:val="000000" w:themeColor="text1"/>
        </w:rPr>
        <w:t>ment</w:t>
      </w:r>
      <w:r w:rsidR="001A7B3C" w:rsidRPr="005203CF">
        <w:rPr>
          <w:rFonts w:ascii="Arial" w:eastAsia="Arial" w:hAnsi="Arial" w:cs="Arial"/>
          <w:color w:val="000000" w:themeColor="text1"/>
        </w:rPr>
        <w:t xml:space="preserve"> </w:t>
      </w:r>
      <w:r w:rsidR="00051823" w:rsidRPr="005203CF">
        <w:rPr>
          <w:rFonts w:ascii="Arial" w:eastAsia="Arial" w:hAnsi="Arial" w:cs="Arial"/>
          <w:color w:val="000000" w:themeColor="text1"/>
        </w:rPr>
        <w:t>with multiple ribosomes. To quantify the degree to which an mRNA is associated with polysome fractions</w:t>
      </w:r>
      <w:r w:rsidR="0016511E" w:rsidRPr="005203CF">
        <w:rPr>
          <w:rFonts w:ascii="Arial" w:eastAsia="Arial" w:hAnsi="Arial" w:cs="Arial"/>
          <w:color w:val="000000" w:themeColor="text1"/>
        </w:rPr>
        <w:t>,</w:t>
      </w:r>
      <w:r w:rsidR="00051823" w:rsidRPr="005203CF">
        <w:rPr>
          <w:rFonts w:ascii="Arial" w:eastAsia="Arial" w:hAnsi="Arial" w:cs="Arial"/>
          <w:color w:val="000000" w:themeColor="text1"/>
        </w:rPr>
        <w:t xml:space="preserve"> we sequenced mRNAs from the polysome fractions and compared their relative </w:t>
      </w:r>
      <w:r w:rsidR="001A7B3C">
        <w:rPr>
          <w:rFonts w:ascii="Arial" w:eastAsia="Arial" w:hAnsi="Arial" w:cs="Arial"/>
          <w:color w:val="000000" w:themeColor="text1"/>
        </w:rPr>
        <w:t>abundance</w:t>
      </w:r>
      <w:r w:rsidR="001A7B3C" w:rsidRPr="005203CF">
        <w:rPr>
          <w:rFonts w:ascii="Arial" w:eastAsia="Arial" w:hAnsi="Arial" w:cs="Arial"/>
          <w:color w:val="000000" w:themeColor="text1"/>
        </w:rPr>
        <w:t xml:space="preserve"> </w:t>
      </w:r>
      <w:r w:rsidR="00051823" w:rsidRPr="005203CF">
        <w:rPr>
          <w:rFonts w:ascii="Arial" w:eastAsia="Arial" w:hAnsi="Arial" w:cs="Arial"/>
          <w:color w:val="000000" w:themeColor="text1"/>
        </w:rPr>
        <w:t xml:space="preserve">to their relative expression </w:t>
      </w:r>
      <w:r w:rsidR="001A7B3C">
        <w:rPr>
          <w:rFonts w:ascii="Arial" w:eastAsia="Arial" w:hAnsi="Arial" w:cs="Arial"/>
          <w:color w:val="000000" w:themeColor="text1"/>
        </w:rPr>
        <w:t>using</w:t>
      </w:r>
      <w:r w:rsidR="001A7B3C" w:rsidRPr="005203CF">
        <w:rPr>
          <w:rFonts w:ascii="Arial" w:eastAsia="Arial" w:hAnsi="Arial" w:cs="Arial"/>
          <w:color w:val="000000" w:themeColor="text1"/>
        </w:rPr>
        <w:t xml:space="preserve"> </w:t>
      </w:r>
      <w:r w:rsidR="00051823" w:rsidRPr="005203CF">
        <w:rPr>
          <w:rFonts w:ascii="Arial" w:eastAsia="Arial" w:hAnsi="Arial" w:cs="Arial"/>
          <w:color w:val="000000" w:themeColor="text1"/>
        </w:rPr>
        <w:t>corresponding input lysate</w:t>
      </w:r>
      <w:r w:rsidR="001A7B3C">
        <w:rPr>
          <w:rFonts w:ascii="Arial" w:eastAsia="Arial" w:hAnsi="Arial" w:cs="Arial"/>
          <w:color w:val="000000" w:themeColor="text1"/>
        </w:rPr>
        <w:t>s to</w:t>
      </w:r>
      <w:r w:rsidR="00051823" w:rsidRPr="005203CF">
        <w:rPr>
          <w:rFonts w:ascii="Arial" w:eastAsia="Arial" w:hAnsi="Arial" w:cs="Arial"/>
          <w:color w:val="000000" w:themeColor="text1"/>
        </w:rPr>
        <w:t xml:space="preserve"> </w:t>
      </w:r>
      <w:r w:rsidR="001A7B3C">
        <w:rPr>
          <w:rFonts w:ascii="Arial" w:eastAsia="Arial" w:hAnsi="Arial" w:cs="Arial"/>
          <w:color w:val="000000" w:themeColor="text1"/>
        </w:rPr>
        <w:t>calculate</w:t>
      </w:r>
      <w:r w:rsidR="00051823" w:rsidRPr="005203CF">
        <w:rPr>
          <w:rFonts w:ascii="Arial" w:eastAsia="Arial" w:hAnsi="Arial" w:cs="Arial"/>
          <w:color w:val="000000" w:themeColor="text1"/>
        </w:rPr>
        <w:t xml:space="preserve"> a metric referred to as translational efficiency</w:t>
      </w:r>
      <w:r w:rsidR="000F3F2B">
        <w:rPr>
          <w:rFonts w:ascii="Arial" w:eastAsia="Arial" w:hAnsi="Arial" w:cs="Arial"/>
          <w:color w:val="000000" w:themeColor="text1"/>
        </w:rPr>
        <w:t xml:space="preserve"> (TE)</w:t>
      </w:r>
      <w:r w:rsidR="00051823" w:rsidRPr="005203CF">
        <w:rPr>
          <w:rFonts w:ascii="Arial" w:eastAsia="Arial" w:hAnsi="Arial" w:cs="Arial"/>
          <w:color w:val="000000" w:themeColor="text1"/>
        </w:rPr>
        <w:t xml:space="preserve">. </w:t>
      </w:r>
      <w:r w:rsidRPr="005203CF">
        <w:rPr>
          <w:rFonts w:ascii="Arial" w:eastAsia="Arial" w:hAnsi="Arial" w:cs="Arial"/>
          <w:color w:val="000000" w:themeColor="text1"/>
        </w:rPr>
        <w:t>Indeed</w:t>
      </w:r>
      <w:r w:rsidR="005C313B" w:rsidRPr="005203CF">
        <w:rPr>
          <w:rFonts w:ascii="Arial" w:eastAsia="Arial" w:hAnsi="Arial" w:cs="Arial"/>
          <w:color w:val="000000" w:themeColor="text1"/>
        </w:rPr>
        <w:t xml:space="preserve">, genes in </w:t>
      </w:r>
      <w:r w:rsidR="0016511E" w:rsidRPr="005203CF">
        <w:rPr>
          <w:rFonts w:ascii="Arial" w:eastAsia="Arial" w:hAnsi="Arial" w:cs="Arial"/>
          <w:color w:val="000000" w:themeColor="text1"/>
        </w:rPr>
        <w:t xml:space="preserve">the </w:t>
      </w:r>
      <w:r w:rsidR="00466AA6" w:rsidRPr="005203CF">
        <w:rPr>
          <w:rFonts w:ascii="Arial" w:eastAsia="Arial" w:hAnsi="Arial" w:cs="Arial"/>
          <w:color w:val="000000" w:themeColor="text1"/>
        </w:rPr>
        <w:t>meiotic cell cycle</w:t>
      </w:r>
      <w:r w:rsidR="00051823" w:rsidRPr="005203CF">
        <w:rPr>
          <w:rFonts w:ascii="Arial" w:eastAsia="Arial" w:hAnsi="Arial" w:cs="Arial"/>
          <w:color w:val="000000" w:themeColor="text1"/>
        </w:rPr>
        <w:t xml:space="preserve"> </w:t>
      </w:r>
      <w:r w:rsidR="005C313B" w:rsidRPr="005203CF">
        <w:rPr>
          <w:rFonts w:ascii="Arial" w:eastAsia="Arial" w:hAnsi="Arial" w:cs="Arial"/>
          <w:color w:val="000000" w:themeColor="text1"/>
        </w:rPr>
        <w:t xml:space="preserve">GO-term had a significant increase in translation efficiency in CBs and a more dramatic increase in </w:t>
      </w:r>
      <w:r w:rsidR="0029412F" w:rsidRPr="005203CF">
        <w:rPr>
          <w:rFonts w:ascii="Arial" w:eastAsia="Arial" w:hAnsi="Arial" w:cs="Arial"/>
          <w:color w:val="000000" w:themeColor="text1"/>
        </w:rPr>
        <w:t xml:space="preserve">cysts </w:t>
      </w:r>
      <w:r w:rsidR="001A7B3C">
        <w:rPr>
          <w:rFonts w:ascii="Arial" w:eastAsia="Arial" w:hAnsi="Arial" w:cs="Arial"/>
          <w:color w:val="000000" w:themeColor="text1"/>
        </w:rPr>
        <w:t>despite no</w:t>
      </w:r>
      <w:r w:rsidR="007819FC" w:rsidRPr="005203CF">
        <w:rPr>
          <w:rFonts w:ascii="Arial" w:eastAsia="Arial" w:hAnsi="Arial" w:cs="Arial"/>
          <w:color w:val="000000" w:themeColor="text1"/>
        </w:rPr>
        <w:t xml:space="preserve"> significant changes to the overall mRNA level of these genes (</w:t>
      </w:r>
      <w:r w:rsidR="007819FC" w:rsidRPr="005203CF">
        <w:rPr>
          <w:rFonts w:ascii="Arial" w:eastAsia="Arial" w:hAnsi="Arial" w:cs="Arial"/>
          <w:b/>
          <w:bCs/>
          <w:color w:val="000000" w:themeColor="text1"/>
        </w:rPr>
        <w:t>Figure S4A-B</w:t>
      </w:r>
      <w:r w:rsidR="007819FC" w:rsidRPr="005203CF">
        <w:rPr>
          <w:rFonts w:ascii="Arial" w:eastAsia="Arial" w:hAnsi="Arial" w:cs="Arial"/>
          <w:color w:val="000000" w:themeColor="text1"/>
        </w:rPr>
        <w:t>)</w:t>
      </w:r>
      <w:r w:rsidR="005C313B" w:rsidRPr="005203CF">
        <w:rPr>
          <w:rFonts w:ascii="Arial" w:eastAsia="Arial" w:hAnsi="Arial" w:cs="Arial"/>
          <w:color w:val="000000" w:themeColor="text1"/>
        </w:rPr>
        <w:t xml:space="preserve">. </w:t>
      </w:r>
      <w:r w:rsidR="001A7B3C">
        <w:rPr>
          <w:rFonts w:ascii="Arial" w:eastAsia="Arial" w:hAnsi="Arial" w:cs="Arial"/>
          <w:color w:val="000000" w:themeColor="text1"/>
        </w:rPr>
        <w:t>Based on</w:t>
      </w:r>
      <w:r w:rsidR="001A7B3C" w:rsidRPr="005203CF">
        <w:rPr>
          <w:rFonts w:ascii="Arial" w:eastAsia="Arial" w:hAnsi="Arial" w:cs="Arial"/>
          <w:color w:val="000000" w:themeColor="text1"/>
        </w:rPr>
        <w:t xml:space="preserve"> </w:t>
      </w:r>
      <w:proofErr w:type="spellStart"/>
      <w:r w:rsidR="00696439">
        <w:rPr>
          <w:rFonts w:ascii="Arial" w:eastAsia="Arial" w:hAnsi="Arial" w:cs="Arial"/>
          <w:color w:val="000000" w:themeColor="text1"/>
        </w:rPr>
        <w:t>scRNA</w:t>
      </w:r>
      <w:proofErr w:type="spellEnd"/>
      <w:r w:rsidR="00696439">
        <w:rPr>
          <w:rFonts w:ascii="Arial" w:eastAsia="Arial" w:hAnsi="Arial" w:cs="Arial"/>
          <w:color w:val="000000" w:themeColor="text1"/>
        </w:rPr>
        <w:t>-seq</w:t>
      </w:r>
      <w:r w:rsidR="009777A6" w:rsidRPr="005203CF">
        <w:rPr>
          <w:rFonts w:ascii="Arial" w:eastAsia="Arial" w:hAnsi="Arial" w:cs="Arial"/>
          <w:color w:val="000000" w:themeColor="text1"/>
        </w:rPr>
        <w:t xml:space="preserve"> data, the expression of </w:t>
      </w:r>
      <w:r w:rsidR="001E5E38" w:rsidRPr="005203CF">
        <w:rPr>
          <w:rFonts w:ascii="Arial" w:eastAsia="Arial" w:hAnsi="Arial" w:cs="Arial"/>
          <w:color w:val="000000" w:themeColor="text1"/>
        </w:rPr>
        <w:t xml:space="preserve">meiotic cell cycle </w:t>
      </w:r>
      <w:r w:rsidR="001E5E38">
        <w:rPr>
          <w:rFonts w:ascii="Arial" w:eastAsia="Arial" w:hAnsi="Arial" w:cs="Arial"/>
          <w:color w:val="000000" w:themeColor="text1"/>
        </w:rPr>
        <w:t xml:space="preserve">genes </w:t>
      </w:r>
      <w:r w:rsidR="006E2203" w:rsidRPr="005203CF">
        <w:rPr>
          <w:rFonts w:ascii="Arial" w:eastAsia="Arial" w:hAnsi="Arial" w:cs="Arial"/>
          <w:color w:val="000000" w:themeColor="text1"/>
        </w:rPr>
        <w:t>increase</w:t>
      </w:r>
      <w:r w:rsidR="00B370F3">
        <w:rPr>
          <w:rFonts w:ascii="Arial" w:eastAsia="Arial" w:hAnsi="Arial" w:cs="Arial"/>
          <w:color w:val="000000" w:themeColor="text1"/>
        </w:rPr>
        <w:t>d</w:t>
      </w:r>
      <w:r w:rsidR="00A248BF" w:rsidRPr="005203CF">
        <w:rPr>
          <w:rFonts w:ascii="Arial" w:eastAsia="Arial" w:hAnsi="Arial" w:cs="Arial"/>
          <w:color w:val="000000" w:themeColor="text1"/>
        </w:rPr>
        <w:t xml:space="preserve"> slightly but significantly </w:t>
      </w:r>
      <w:r w:rsidR="002D3BD7" w:rsidRPr="005203CF">
        <w:rPr>
          <w:rFonts w:ascii="Arial" w:eastAsia="Arial" w:hAnsi="Arial" w:cs="Arial"/>
          <w:color w:val="000000" w:themeColor="text1"/>
        </w:rPr>
        <w:t>in clusters 4CC</w:t>
      </w:r>
      <w:r w:rsidR="00540A4A" w:rsidRPr="005203CF">
        <w:rPr>
          <w:rFonts w:ascii="Arial" w:eastAsia="Arial" w:hAnsi="Arial" w:cs="Arial"/>
          <w:color w:val="000000" w:themeColor="text1"/>
        </w:rPr>
        <w:t xml:space="preserve"> and </w:t>
      </w:r>
      <w:r w:rsidR="002D3BD7" w:rsidRPr="005203CF">
        <w:rPr>
          <w:rFonts w:ascii="Arial" w:eastAsia="Arial" w:hAnsi="Arial" w:cs="Arial"/>
          <w:color w:val="000000" w:themeColor="text1"/>
        </w:rPr>
        <w:t>8CC</w:t>
      </w:r>
      <w:r w:rsidR="009777A6" w:rsidRPr="005203CF">
        <w:rPr>
          <w:rFonts w:ascii="Arial" w:eastAsia="Arial" w:hAnsi="Arial" w:cs="Arial"/>
          <w:color w:val="000000" w:themeColor="text1"/>
        </w:rPr>
        <w:t xml:space="preserve"> </w:t>
      </w:r>
      <w:r w:rsidR="00540A4A" w:rsidRPr="005203CF">
        <w:rPr>
          <w:rFonts w:ascii="Arial" w:eastAsia="Arial" w:hAnsi="Arial" w:cs="Arial"/>
          <w:color w:val="000000" w:themeColor="text1"/>
        </w:rPr>
        <w:t>with a</w:t>
      </w:r>
      <w:r w:rsidR="009777A6" w:rsidRPr="005203CF">
        <w:rPr>
          <w:rFonts w:ascii="Arial" w:eastAsia="Arial" w:hAnsi="Arial" w:cs="Arial"/>
          <w:color w:val="000000" w:themeColor="text1"/>
        </w:rPr>
        <w:t xml:space="preserve"> median increas</w:t>
      </w:r>
      <w:r w:rsidR="002D3BD7" w:rsidRPr="005203CF">
        <w:rPr>
          <w:rFonts w:ascii="Arial" w:eastAsia="Arial" w:hAnsi="Arial" w:cs="Arial"/>
          <w:color w:val="000000" w:themeColor="text1"/>
        </w:rPr>
        <w:t>e in expression</w:t>
      </w:r>
      <w:r w:rsidR="009777A6" w:rsidRPr="005203CF">
        <w:rPr>
          <w:rFonts w:ascii="Arial" w:eastAsia="Arial" w:hAnsi="Arial" w:cs="Arial"/>
          <w:color w:val="000000" w:themeColor="text1"/>
        </w:rPr>
        <w:t xml:space="preserve"> </w:t>
      </w:r>
      <w:r w:rsidR="00E46D4A" w:rsidRPr="005203CF">
        <w:rPr>
          <w:rFonts w:ascii="Arial" w:eastAsia="Arial" w:hAnsi="Arial" w:cs="Arial"/>
          <w:color w:val="000000" w:themeColor="text1"/>
        </w:rPr>
        <w:t xml:space="preserve">of </w:t>
      </w:r>
      <w:r w:rsidR="00540A4A" w:rsidRPr="005203CF">
        <w:rPr>
          <w:rFonts w:ascii="Arial" w:eastAsia="Arial" w:hAnsi="Arial" w:cs="Arial"/>
          <w:color w:val="000000" w:themeColor="text1"/>
        </w:rPr>
        <w:t>1.25 fold and 1.19 fold in the 4CC and 8CC clusters respectively.</w:t>
      </w:r>
      <w:r w:rsidR="00540A4A" w:rsidRPr="005203CF">
        <w:rPr>
          <w:rFonts w:ascii="Arial" w:hAnsi="Arial" w:cs="Arial"/>
        </w:rPr>
        <w:t xml:space="preserve"> </w:t>
      </w:r>
      <w:r w:rsidR="004F4E2A" w:rsidRPr="005203CF">
        <w:rPr>
          <w:rFonts w:ascii="Arial" w:hAnsi="Arial" w:cs="Arial"/>
        </w:rPr>
        <w:t xml:space="preserve"> </w:t>
      </w:r>
      <w:r w:rsidR="002D3BD7" w:rsidRPr="005203CF">
        <w:rPr>
          <w:rFonts w:ascii="Arial" w:eastAsia="Arial" w:hAnsi="Arial" w:cs="Arial"/>
          <w:color w:val="000000" w:themeColor="text1"/>
        </w:rPr>
        <w:t xml:space="preserve">This suggests that some genes in the </w:t>
      </w:r>
      <w:r w:rsidR="00466AA6" w:rsidRPr="005203CF">
        <w:rPr>
          <w:rFonts w:ascii="Arial" w:eastAsia="Arial" w:hAnsi="Arial" w:cs="Arial"/>
          <w:color w:val="000000" w:themeColor="text1"/>
        </w:rPr>
        <w:t>meiotic cell cycle</w:t>
      </w:r>
      <w:r w:rsidR="002D3BD7" w:rsidRPr="005203CF">
        <w:rPr>
          <w:rFonts w:ascii="Arial" w:eastAsia="Arial" w:hAnsi="Arial" w:cs="Arial"/>
          <w:color w:val="000000" w:themeColor="text1"/>
        </w:rPr>
        <w:t xml:space="preserve"> GO-term may be regulated at the mRNA level, but as a group this regulation is modest</w:t>
      </w:r>
      <w:r w:rsidR="00717D80" w:rsidRPr="005203CF">
        <w:rPr>
          <w:rFonts w:ascii="Arial" w:eastAsia="Arial" w:hAnsi="Arial" w:cs="Arial"/>
          <w:color w:val="000000" w:themeColor="text1"/>
        </w:rPr>
        <w:t xml:space="preserve">. This is likely because genes in this GO-term are robustly expressed even in GSCs as the median </w:t>
      </w:r>
      <w:r w:rsidR="001E5E38" w:rsidRPr="005203CF">
        <w:rPr>
          <w:rFonts w:ascii="Arial" w:eastAsia="Arial" w:hAnsi="Arial" w:cs="Arial"/>
          <w:color w:val="000000" w:themeColor="text1"/>
        </w:rPr>
        <w:t xml:space="preserve">mRNA level </w:t>
      </w:r>
      <w:r w:rsidR="00717D80" w:rsidRPr="005203CF">
        <w:rPr>
          <w:rFonts w:ascii="Arial" w:eastAsia="Arial" w:hAnsi="Arial" w:cs="Arial"/>
          <w:color w:val="000000" w:themeColor="text1"/>
        </w:rPr>
        <w:t xml:space="preserve">of </w:t>
      </w:r>
      <w:r w:rsidR="001E5E38" w:rsidRPr="005203CF">
        <w:rPr>
          <w:rFonts w:ascii="Arial" w:eastAsia="Arial" w:hAnsi="Arial" w:cs="Arial"/>
          <w:color w:val="000000" w:themeColor="text1"/>
        </w:rPr>
        <w:t xml:space="preserve">meiotic cell cycle </w:t>
      </w:r>
      <w:r w:rsidR="00717D80" w:rsidRPr="005203CF">
        <w:rPr>
          <w:rFonts w:ascii="Arial" w:eastAsia="Arial" w:hAnsi="Arial" w:cs="Arial"/>
          <w:color w:val="000000" w:themeColor="text1"/>
        </w:rPr>
        <w:t xml:space="preserve">genes </w:t>
      </w:r>
      <w:r w:rsidR="001E5E38">
        <w:rPr>
          <w:rFonts w:ascii="Arial" w:eastAsia="Arial" w:hAnsi="Arial" w:cs="Arial"/>
          <w:color w:val="000000" w:themeColor="text1"/>
        </w:rPr>
        <w:t>in</w:t>
      </w:r>
      <w:r w:rsidR="00024AA9" w:rsidRPr="005203CF">
        <w:rPr>
          <w:rFonts w:ascii="Arial" w:eastAsia="Arial" w:hAnsi="Arial" w:cs="Arial"/>
          <w:color w:val="000000" w:themeColor="text1"/>
        </w:rPr>
        <w:t xml:space="preserve"> enriched </w:t>
      </w:r>
      <w:r w:rsidR="00717D80" w:rsidRPr="005203CF">
        <w:rPr>
          <w:rFonts w:ascii="Arial" w:eastAsia="Arial" w:hAnsi="Arial" w:cs="Arial"/>
          <w:color w:val="000000" w:themeColor="text1"/>
        </w:rPr>
        <w:t xml:space="preserve">GSCs </w:t>
      </w:r>
      <w:r w:rsidR="00024AA9" w:rsidRPr="005203CF">
        <w:rPr>
          <w:rFonts w:ascii="Arial" w:eastAsia="Arial" w:hAnsi="Arial" w:cs="Arial"/>
          <w:color w:val="000000" w:themeColor="text1"/>
        </w:rPr>
        <w:t>is 36.1 TPM</w:t>
      </w:r>
      <w:r w:rsidR="00307CD9" w:rsidRPr="005203CF">
        <w:rPr>
          <w:rFonts w:ascii="Arial" w:eastAsia="Arial" w:hAnsi="Arial" w:cs="Arial"/>
          <w:color w:val="000000" w:themeColor="text1"/>
        </w:rPr>
        <w:t xml:space="preserve">, </w:t>
      </w:r>
      <w:r w:rsidR="009A6E3D" w:rsidRPr="005203CF">
        <w:rPr>
          <w:rFonts w:ascii="Arial" w:eastAsia="Arial" w:hAnsi="Arial" w:cs="Arial"/>
          <w:color w:val="000000" w:themeColor="text1"/>
        </w:rPr>
        <w:t xml:space="preserve">which </w:t>
      </w:r>
      <w:r w:rsidR="001E5E38">
        <w:rPr>
          <w:rFonts w:ascii="Arial" w:eastAsia="Arial" w:hAnsi="Arial" w:cs="Arial"/>
          <w:color w:val="000000" w:themeColor="text1"/>
        </w:rPr>
        <w:t>exceeds</w:t>
      </w:r>
      <w:r w:rsidR="009A6E3D" w:rsidRPr="005203CF">
        <w:rPr>
          <w:rFonts w:ascii="Arial" w:eastAsia="Arial" w:hAnsi="Arial" w:cs="Arial"/>
          <w:color w:val="000000" w:themeColor="text1"/>
        </w:rPr>
        <w:t xml:space="preserve"> the 70</w:t>
      </w:r>
      <w:r w:rsidR="009A6E3D" w:rsidRPr="005203CF">
        <w:rPr>
          <w:rFonts w:ascii="Arial" w:eastAsia="Arial" w:hAnsi="Arial" w:cs="Arial"/>
          <w:color w:val="000000" w:themeColor="text1"/>
          <w:vertAlign w:val="superscript"/>
        </w:rPr>
        <w:t>th</w:t>
      </w:r>
      <w:r w:rsidR="009A6E3D" w:rsidRPr="005203CF">
        <w:rPr>
          <w:rFonts w:ascii="Arial" w:eastAsia="Arial" w:hAnsi="Arial" w:cs="Arial"/>
          <w:color w:val="000000" w:themeColor="text1"/>
        </w:rPr>
        <w:t xml:space="preserve"> </w:t>
      </w:r>
      <w:r w:rsidR="001E5E38" w:rsidRPr="005203CF">
        <w:rPr>
          <w:rFonts w:ascii="Arial" w:eastAsia="Arial" w:hAnsi="Arial" w:cs="Arial"/>
          <w:color w:val="000000" w:themeColor="text1"/>
        </w:rPr>
        <w:t xml:space="preserve">expression </w:t>
      </w:r>
      <w:r w:rsidR="009A6E3D" w:rsidRPr="005203CF">
        <w:rPr>
          <w:rFonts w:ascii="Arial" w:eastAsia="Arial" w:hAnsi="Arial" w:cs="Arial"/>
          <w:color w:val="000000" w:themeColor="text1"/>
        </w:rPr>
        <w:t>percentile</w:t>
      </w:r>
      <w:r w:rsidR="00307CD9" w:rsidRPr="005203CF">
        <w:rPr>
          <w:rFonts w:ascii="Arial" w:eastAsia="Arial" w:hAnsi="Arial" w:cs="Arial"/>
          <w:color w:val="000000" w:themeColor="text1"/>
        </w:rPr>
        <w:t xml:space="preserve"> </w:t>
      </w:r>
      <w:r w:rsidR="001E5E38">
        <w:rPr>
          <w:rFonts w:ascii="Arial" w:eastAsia="Arial" w:hAnsi="Arial" w:cs="Arial"/>
          <w:color w:val="000000" w:themeColor="text1"/>
        </w:rPr>
        <w:t>among</w:t>
      </w:r>
      <w:r w:rsidR="00E51DE4" w:rsidRPr="005203CF">
        <w:rPr>
          <w:rFonts w:ascii="Arial" w:eastAsia="Arial" w:hAnsi="Arial" w:cs="Arial"/>
          <w:color w:val="000000" w:themeColor="text1"/>
        </w:rPr>
        <w:t xml:space="preserve"> </w:t>
      </w:r>
      <w:r w:rsidR="00307CD9" w:rsidRPr="005203CF">
        <w:rPr>
          <w:rFonts w:ascii="Arial" w:eastAsia="Arial" w:hAnsi="Arial" w:cs="Arial"/>
          <w:color w:val="000000" w:themeColor="text1"/>
        </w:rPr>
        <w:t xml:space="preserve">all genes </w:t>
      </w:r>
      <w:r w:rsidR="009A6E3D" w:rsidRPr="005203CF">
        <w:rPr>
          <w:rFonts w:ascii="Arial" w:eastAsia="Arial" w:hAnsi="Arial" w:cs="Arial"/>
          <w:color w:val="000000" w:themeColor="text1"/>
        </w:rPr>
        <w:t>in enriched GSCs</w:t>
      </w:r>
      <w:r w:rsidR="00024AA9" w:rsidRPr="005203CF">
        <w:rPr>
          <w:rFonts w:ascii="Arial" w:eastAsia="Arial" w:hAnsi="Arial" w:cs="Arial"/>
          <w:color w:val="000000" w:themeColor="text1"/>
        </w:rPr>
        <w:t>.</w:t>
      </w:r>
    </w:p>
    <w:p w14:paraId="101B6CBC" w14:textId="77777777" w:rsidR="006E7292" w:rsidRPr="005203CF" w:rsidRDefault="006E7292" w:rsidP="005203CF">
      <w:pPr>
        <w:spacing w:after="0" w:line="360" w:lineRule="auto"/>
        <w:jc w:val="both"/>
        <w:rPr>
          <w:rFonts w:ascii="Arial" w:eastAsia="Arial" w:hAnsi="Arial" w:cs="Arial"/>
          <w:color w:val="000000" w:themeColor="text1"/>
        </w:rPr>
      </w:pPr>
    </w:p>
    <w:p w14:paraId="55F2DAFE" w14:textId="38032A23" w:rsidR="00D96641" w:rsidRPr="005203CF" w:rsidRDefault="005C313B"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To validate this </w:t>
      </w:r>
      <w:r w:rsidR="009777A6" w:rsidRPr="005203CF">
        <w:rPr>
          <w:rFonts w:ascii="Arial" w:eastAsia="Arial" w:hAnsi="Arial" w:cs="Arial"/>
          <w:color w:val="000000" w:themeColor="text1"/>
        </w:rPr>
        <w:t>finding,</w:t>
      </w:r>
      <w:r w:rsidRPr="005203CF">
        <w:rPr>
          <w:rFonts w:ascii="Arial" w:eastAsia="Arial" w:hAnsi="Arial" w:cs="Arial"/>
          <w:color w:val="000000" w:themeColor="text1"/>
        </w:rPr>
        <w:t xml:space="preserve"> we </w:t>
      </w:r>
      <w:r w:rsidR="6C2CED5A" w:rsidRPr="005203CF">
        <w:rPr>
          <w:rFonts w:ascii="Arial" w:eastAsia="Arial" w:hAnsi="Arial" w:cs="Arial"/>
          <w:color w:val="000000" w:themeColor="text1"/>
        </w:rPr>
        <w:t>examine</w:t>
      </w:r>
      <w:r w:rsidR="001E5E38">
        <w:rPr>
          <w:rFonts w:ascii="Arial" w:eastAsia="Arial" w:hAnsi="Arial" w:cs="Arial"/>
          <w:color w:val="000000" w:themeColor="text1"/>
        </w:rPr>
        <w:t>d</w:t>
      </w:r>
      <w:r w:rsidR="00511F11" w:rsidRPr="005203CF">
        <w:rPr>
          <w:rFonts w:ascii="Arial" w:eastAsia="Arial" w:hAnsi="Arial" w:cs="Arial"/>
          <w:color w:val="000000" w:themeColor="text1"/>
        </w:rPr>
        <w:t xml:space="preserve"> </w:t>
      </w:r>
      <w:r w:rsidR="001E5E38" w:rsidRPr="009472C4">
        <w:rPr>
          <w:rFonts w:ascii="Arial" w:eastAsia="Arial" w:hAnsi="Arial" w:cs="Arial"/>
          <w:i/>
          <w:iCs/>
          <w:color w:val="000000" w:themeColor="text1"/>
        </w:rPr>
        <w:t xml:space="preserve">orientation </w:t>
      </w:r>
      <w:r w:rsidR="00511F11" w:rsidRPr="009472C4">
        <w:rPr>
          <w:rFonts w:ascii="Arial" w:eastAsia="Arial" w:hAnsi="Arial" w:cs="Arial"/>
          <w:i/>
          <w:iCs/>
          <w:color w:val="000000" w:themeColor="text1"/>
        </w:rPr>
        <w:t>disrupter</w:t>
      </w:r>
      <w:r w:rsidR="00A9108B" w:rsidRPr="005203CF">
        <w:rPr>
          <w:rFonts w:ascii="Arial" w:eastAsia="Arial" w:hAnsi="Arial" w:cs="Arial"/>
          <w:color w:val="000000" w:themeColor="text1"/>
        </w:rPr>
        <w:t xml:space="preserve"> </w:t>
      </w:r>
      <w:r w:rsidR="00511F11" w:rsidRPr="005203CF">
        <w:rPr>
          <w:rFonts w:ascii="Arial" w:eastAsia="Arial" w:hAnsi="Arial" w:cs="Arial"/>
          <w:color w:val="000000" w:themeColor="text1"/>
        </w:rPr>
        <w:t>(</w:t>
      </w:r>
      <w:proofErr w:type="spellStart"/>
      <w:r w:rsidR="00A9108B" w:rsidRPr="005203CF">
        <w:rPr>
          <w:rFonts w:ascii="Arial" w:eastAsia="Arial" w:hAnsi="Arial" w:cs="Arial"/>
          <w:i/>
          <w:iCs/>
          <w:color w:val="000000" w:themeColor="text1"/>
        </w:rPr>
        <w:t>ord</w:t>
      </w:r>
      <w:proofErr w:type="spellEnd"/>
      <w:r w:rsidR="00511F11" w:rsidRPr="005203CF">
        <w:rPr>
          <w:rFonts w:ascii="Arial" w:eastAsia="Arial" w:hAnsi="Arial" w:cs="Arial"/>
          <w:i/>
          <w:iCs/>
          <w:color w:val="000000" w:themeColor="text1"/>
        </w:rPr>
        <w:t>)</w:t>
      </w:r>
      <w:r w:rsidR="6C2CED5A" w:rsidRPr="005203CF">
        <w:rPr>
          <w:rFonts w:ascii="Arial" w:eastAsia="Arial" w:hAnsi="Arial" w:cs="Arial"/>
          <w:color w:val="000000" w:themeColor="text1"/>
        </w:rPr>
        <w:t xml:space="preserve"> because </w:t>
      </w:r>
      <w:r w:rsidR="00644B2B" w:rsidRPr="005203CF">
        <w:rPr>
          <w:rFonts w:ascii="Arial" w:eastAsia="Arial" w:hAnsi="Arial" w:cs="Arial"/>
          <w:color w:val="000000" w:themeColor="text1"/>
        </w:rPr>
        <w:t>it is a</w:t>
      </w:r>
      <w:r w:rsidR="00A9108B" w:rsidRPr="005203CF">
        <w:rPr>
          <w:rFonts w:ascii="Arial" w:eastAsia="Arial" w:hAnsi="Arial" w:cs="Arial"/>
          <w:color w:val="000000" w:themeColor="text1"/>
        </w:rPr>
        <w:t xml:space="preserve"> well characterized gene, </w:t>
      </w:r>
      <w:r w:rsidR="00644B2B" w:rsidRPr="005203CF">
        <w:rPr>
          <w:rFonts w:ascii="Arial" w:eastAsia="Arial" w:hAnsi="Arial" w:cs="Arial"/>
          <w:color w:val="000000" w:themeColor="text1"/>
        </w:rPr>
        <w:t xml:space="preserve">is </w:t>
      </w:r>
      <w:r w:rsidR="00A9108B" w:rsidRPr="005203CF">
        <w:rPr>
          <w:rFonts w:ascii="Arial" w:eastAsia="Arial" w:hAnsi="Arial" w:cs="Arial"/>
          <w:color w:val="000000" w:themeColor="text1"/>
        </w:rPr>
        <w:t>required for sister chromatid cohesion</w:t>
      </w:r>
      <w:r w:rsidRPr="005203CF">
        <w:rPr>
          <w:rFonts w:ascii="Arial" w:eastAsia="Arial" w:hAnsi="Arial" w:cs="Arial"/>
          <w:color w:val="000000" w:themeColor="text1"/>
        </w:rPr>
        <w:t>,</w:t>
      </w:r>
      <w:r w:rsidR="00A9108B" w:rsidRPr="005203CF">
        <w:rPr>
          <w:rFonts w:ascii="Arial" w:eastAsia="Arial" w:hAnsi="Arial" w:cs="Arial"/>
          <w:color w:val="000000" w:themeColor="text1"/>
        </w:rPr>
        <w:t xml:space="preserve"> and </w:t>
      </w:r>
      <w:r w:rsidR="00644B2B" w:rsidRPr="005203CF">
        <w:rPr>
          <w:rFonts w:ascii="Arial" w:eastAsia="Arial" w:hAnsi="Arial" w:cs="Arial"/>
          <w:color w:val="000000" w:themeColor="text1"/>
        </w:rPr>
        <w:t xml:space="preserve">has </w:t>
      </w:r>
      <w:r w:rsidR="00A9108B" w:rsidRPr="005203CF">
        <w:rPr>
          <w:rFonts w:ascii="Arial" w:eastAsia="Arial" w:hAnsi="Arial" w:cs="Arial"/>
          <w:color w:val="000000" w:themeColor="text1"/>
        </w:rPr>
        <w:t xml:space="preserve">previously been reported to </w:t>
      </w:r>
      <w:r w:rsidR="00F10031" w:rsidRPr="005203CF">
        <w:rPr>
          <w:rFonts w:ascii="Arial" w:eastAsia="Arial" w:hAnsi="Arial" w:cs="Arial"/>
          <w:color w:val="000000" w:themeColor="text1"/>
        </w:rPr>
        <w:t xml:space="preserve">peak in </w:t>
      </w:r>
      <w:r w:rsidR="00F10031" w:rsidRPr="005203CF">
        <w:rPr>
          <w:rFonts w:ascii="Arial" w:eastAsia="Arial" w:hAnsi="Arial" w:cs="Arial"/>
          <w:color w:val="000000" w:themeColor="text1"/>
        </w:rPr>
        <w:lastRenderedPageBreak/>
        <w:t>expression</w:t>
      </w:r>
      <w:r w:rsidR="00A9108B" w:rsidRPr="005203CF">
        <w:rPr>
          <w:rFonts w:ascii="Arial" w:eastAsia="Arial" w:hAnsi="Arial" w:cs="Arial"/>
          <w:color w:val="000000" w:themeColor="text1"/>
        </w:rPr>
        <w:t xml:space="preserve"> as meiosis begins in </w:t>
      </w:r>
      <w:r w:rsidR="00A9108B" w:rsidRPr="005203CF">
        <w:rPr>
          <w:rFonts w:ascii="Arial" w:eastAsia="Arial" w:hAnsi="Arial" w:cs="Arial"/>
          <w:i/>
          <w:iCs/>
          <w:color w:val="000000" w:themeColor="text1"/>
        </w:rPr>
        <w:t>Drosophila</w:t>
      </w:r>
      <w:r w:rsidR="00466D0B" w:rsidRPr="005203CF">
        <w:rPr>
          <w:rFonts w:ascii="Arial" w:eastAsia="Arial" w:hAnsi="Arial" w:cs="Arial"/>
          <w:color w:val="000000" w:themeColor="text1"/>
        </w:rPr>
        <w:t xml:space="preserve"> </w:t>
      </w:r>
      <w:r w:rsidR="00D65F21" w:rsidRPr="005203CF">
        <w:rPr>
          <w:rFonts w:ascii="Arial" w:eastAsia="Arial" w:hAnsi="Arial" w:cs="Arial"/>
          <w:color w:val="000000" w:themeColor="text1"/>
        </w:rPr>
        <w:t xml:space="preserve">(S. E. Bickel et al. 1996; Sharon E Bickel, Wyman, and Orr-Weaver 1997; </w:t>
      </w:r>
      <w:proofErr w:type="spellStart"/>
      <w:r w:rsidR="00D65F21" w:rsidRPr="005203CF">
        <w:rPr>
          <w:rFonts w:ascii="Arial" w:eastAsia="Arial" w:hAnsi="Arial" w:cs="Arial"/>
          <w:color w:val="000000" w:themeColor="text1"/>
        </w:rPr>
        <w:t>Khetani</w:t>
      </w:r>
      <w:proofErr w:type="spellEnd"/>
      <w:r w:rsidR="00D65F21" w:rsidRPr="005203CF">
        <w:rPr>
          <w:rFonts w:ascii="Arial" w:eastAsia="Arial" w:hAnsi="Arial" w:cs="Arial"/>
          <w:color w:val="000000" w:themeColor="text1"/>
        </w:rPr>
        <w:t xml:space="preserve"> and Bickel 2007)</w:t>
      </w:r>
      <w:r w:rsidR="00A9108B" w:rsidRPr="005203CF">
        <w:rPr>
          <w:rFonts w:ascii="Arial" w:eastAsia="Arial" w:hAnsi="Arial" w:cs="Arial"/>
          <w:color w:val="000000" w:themeColor="text1"/>
        </w:rPr>
        <w:t>.</w:t>
      </w:r>
      <w:r w:rsidR="6ADFD352" w:rsidRPr="005203CF">
        <w:rPr>
          <w:rFonts w:ascii="Arial" w:eastAsia="Arial" w:hAnsi="Arial" w:cs="Arial"/>
          <w:color w:val="000000" w:themeColor="text1"/>
        </w:rPr>
        <w:t xml:space="preserve"> Our </w:t>
      </w:r>
      <w:proofErr w:type="spellStart"/>
      <w:r w:rsidR="00A64338" w:rsidRPr="005203CF">
        <w:rPr>
          <w:rFonts w:ascii="Arial" w:eastAsia="Arial" w:hAnsi="Arial" w:cs="Arial"/>
          <w:color w:val="000000" w:themeColor="text1"/>
        </w:rPr>
        <w:t>Oo</w:t>
      </w:r>
      <w:proofErr w:type="spellEnd"/>
      <w:r w:rsidR="00A64338" w:rsidRPr="005203CF">
        <w:rPr>
          <w:rFonts w:ascii="Arial" w:eastAsia="Arial" w:hAnsi="Arial" w:cs="Arial"/>
          <w:color w:val="000000" w:themeColor="text1"/>
        </w:rPr>
        <w:t>-site</w:t>
      </w:r>
      <w:r w:rsidR="6ADFD352" w:rsidRPr="005203CF">
        <w:rPr>
          <w:rFonts w:ascii="Arial" w:eastAsia="Arial" w:hAnsi="Arial" w:cs="Arial"/>
          <w:color w:val="000000" w:themeColor="text1"/>
        </w:rPr>
        <w:t xml:space="preserve"> </w:t>
      </w:r>
      <w:r w:rsidR="001E5E38">
        <w:rPr>
          <w:rFonts w:ascii="Arial" w:eastAsia="Arial" w:hAnsi="Arial" w:cs="Arial"/>
          <w:color w:val="000000" w:themeColor="text1"/>
        </w:rPr>
        <w:t>results</w:t>
      </w:r>
      <w:r w:rsidR="001E5E38" w:rsidRPr="005203CF">
        <w:rPr>
          <w:rFonts w:ascii="Arial" w:eastAsia="Arial" w:hAnsi="Arial" w:cs="Arial"/>
          <w:color w:val="000000" w:themeColor="text1"/>
        </w:rPr>
        <w:t xml:space="preserve"> </w:t>
      </w:r>
      <w:r w:rsidR="6ADFD352" w:rsidRPr="005203CF">
        <w:rPr>
          <w:rFonts w:ascii="Arial" w:eastAsia="Arial" w:hAnsi="Arial" w:cs="Arial"/>
          <w:color w:val="000000" w:themeColor="text1"/>
        </w:rPr>
        <w:t>suggest</w:t>
      </w:r>
      <w:r w:rsidR="001E5E38">
        <w:rPr>
          <w:rFonts w:ascii="Arial" w:eastAsia="Arial" w:hAnsi="Arial" w:cs="Arial"/>
          <w:color w:val="000000" w:themeColor="text1"/>
        </w:rPr>
        <w:t>ed</w:t>
      </w:r>
      <w:r w:rsidR="6ADFD352" w:rsidRPr="005203CF">
        <w:rPr>
          <w:rFonts w:ascii="Arial" w:eastAsia="Arial" w:hAnsi="Arial" w:cs="Arial"/>
          <w:color w:val="000000" w:themeColor="text1"/>
        </w:rPr>
        <w:t xml:space="preserve"> that </w:t>
      </w:r>
      <w:proofErr w:type="spellStart"/>
      <w:r w:rsidR="001E5E38">
        <w:rPr>
          <w:rFonts w:ascii="Arial" w:eastAsia="Arial" w:hAnsi="Arial" w:cs="Arial"/>
          <w:i/>
          <w:iCs/>
          <w:color w:val="000000" w:themeColor="text1"/>
        </w:rPr>
        <w:t>o</w:t>
      </w:r>
      <w:r w:rsidR="00A9108B" w:rsidRPr="009472C4">
        <w:rPr>
          <w:rFonts w:ascii="Arial" w:eastAsia="Arial" w:hAnsi="Arial" w:cs="Arial"/>
          <w:i/>
          <w:iCs/>
          <w:color w:val="000000" w:themeColor="text1"/>
        </w:rPr>
        <w:t>rd</w:t>
      </w:r>
      <w:proofErr w:type="spellEnd"/>
      <w:r w:rsidR="008B0662" w:rsidRPr="005203CF">
        <w:rPr>
          <w:rFonts w:ascii="Arial" w:eastAsia="Arial" w:hAnsi="Arial" w:cs="Arial"/>
          <w:color w:val="000000" w:themeColor="text1"/>
        </w:rPr>
        <w:t xml:space="preserve"> </w:t>
      </w:r>
      <w:r w:rsidR="6ADFD352" w:rsidRPr="005203CF">
        <w:rPr>
          <w:rFonts w:ascii="Arial" w:eastAsia="Arial" w:hAnsi="Arial" w:cs="Arial"/>
          <w:color w:val="000000" w:themeColor="text1"/>
        </w:rPr>
        <w:t>mRNA</w:t>
      </w:r>
      <w:r w:rsidR="46701A5C" w:rsidRPr="005203CF">
        <w:rPr>
          <w:rFonts w:ascii="Arial" w:eastAsia="Arial" w:hAnsi="Arial" w:cs="Arial"/>
          <w:color w:val="000000" w:themeColor="text1"/>
        </w:rPr>
        <w:t xml:space="preserve"> </w:t>
      </w:r>
      <w:r w:rsidR="001E5E38">
        <w:rPr>
          <w:rFonts w:ascii="Arial" w:eastAsia="Arial" w:hAnsi="Arial" w:cs="Arial"/>
          <w:color w:val="000000" w:themeColor="text1"/>
        </w:rPr>
        <w:t>wa</w:t>
      </w:r>
      <w:r w:rsidR="00D96641" w:rsidRPr="005203CF">
        <w:rPr>
          <w:rFonts w:ascii="Arial" w:eastAsia="Arial" w:hAnsi="Arial" w:cs="Arial"/>
          <w:color w:val="000000" w:themeColor="text1"/>
        </w:rPr>
        <w:t>s expressed</w:t>
      </w:r>
      <w:r w:rsidR="00A9108B" w:rsidRPr="005203CF">
        <w:rPr>
          <w:rFonts w:ascii="Arial" w:eastAsia="Arial" w:hAnsi="Arial" w:cs="Arial"/>
          <w:color w:val="000000" w:themeColor="text1"/>
        </w:rPr>
        <w:t xml:space="preserve"> </w:t>
      </w:r>
      <w:r w:rsidR="001E5E38">
        <w:rPr>
          <w:rFonts w:ascii="Arial" w:eastAsia="Arial" w:hAnsi="Arial" w:cs="Arial"/>
          <w:color w:val="000000" w:themeColor="text1"/>
        </w:rPr>
        <w:t>before</w:t>
      </w:r>
      <w:r w:rsidR="00A9108B" w:rsidRPr="005203CF">
        <w:rPr>
          <w:rFonts w:ascii="Arial" w:eastAsia="Arial" w:hAnsi="Arial" w:cs="Arial"/>
          <w:color w:val="000000" w:themeColor="text1"/>
        </w:rPr>
        <w:t xml:space="preserve"> meiosis</w:t>
      </w:r>
      <w:r w:rsidR="5DE426E3" w:rsidRPr="005203CF">
        <w:rPr>
          <w:rFonts w:ascii="Arial" w:eastAsia="Arial" w:hAnsi="Arial" w:cs="Arial"/>
          <w:color w:val="000000" w:themeColor="text1"/>
        </w:rPr>
        <w:t xml:space="preserve">, both from bulk mRNA-seq </w:t>
      </w:r>
      <w:r w:rsidR="236142A8" w:rsidRPr="005203CF">
        <w:rPr>
          <w:rFonts w:ascii="Arial" w:eastAsia="Arial" w:hAnsi="Arial" w:cs="Arial"/>
          <w:color w:val="000000" w:themeColor="text1"/>
        </w:rPr>
        <w:t>(</w:t>
      </w:r>
      <w:r w:rsidR="236142A8" w:rsidRPr="005203CF">
        <w:rPr>
          <w:rFonts w:ascii="Arial" w:eastAsia="Arial" w:hAnsi="Arial" w:cs="Arial"/>
          <w:b/>
          <w:bCs/>
          <w:color w:val="000000" w:themeColor="text1"/>
        </w:rPr>
        <w:t>Fig</w:t>
      </w:r>
      <w:r w:rsidR="00E45A5B" w:rsidRPr="005203CF">
        <w:rPr>
          <w:rFonts w:ascii="Arial" w:eastAsia="Arial" w:hAnsi="Arial" w:cs="Arial"/>
          <w:b/>
          <w:bCs/>
          <w:color w:val="000000" w:themeColor="text1"/>
        </w:rPr>
        <w:t>ure</w:t>
      </w:r>
      <w:r w:rsidR="236142A8" w:rsidRPr="005203CF">
        <w:rPr>
          <w:rFonts w:ascii="Arial" w:eastAsia="Arial" w:hAnsi="Arial" w:cs="Arial"/>
          <w:b/>
          <w:bCs/>
          <w:color w:val="000000" w:themeColor="text1"/>
        </w:rPr>
        <w:t xml:space="preserve"> </w:t>
      </w:r>
      <w:r w:rsidRPr="005203CF">
        <w:rPr>
          <w:rFonts w:ascii="Arial" w:eastAsia="Arial" w:hAnsi="Arial" w:cs="Arial"/>
          <w:b/>
          <w:bCs/>
          <w:color w:val="000000" w:themeColor="text1"/>
        </w:rPr>
        <w:t>4A</w:t>
      </w:r>
      <w:r w:rsidR="236142A8" w:rsidRPr="005203CF">
        <w:rPr>
          <w:rFonts w:ascii="Arial" w:eastAsia="Arial" w:hAnsi="Arial" w:cs="Arial"/>
          <w:color w:val="000000" w:themeColor="text1"/>
        </w:rPr>
        <w:t xml:space="preserve">) </w:t>
      </w:r>
      <w:r w:rsidR="5DE426E3" w:rsidRPr="005203CF">
        <w:rPr>
          <w:rFonts w:ascii="Arial" w:eastAsia="Arial" w:hAnsi="Arial" w:cs="Arial"/>
          <w:color w:val="000000" w:themeColor="text1"/>
        </w:rPr>
        <w:t xml:space="preserve">and </w:t>
      </w:r>
      <w:proofErr w:type="spellStart"/>
      <w:r w:rsidR="00D335D8">
        <w:rPr>
          <w:rFonts w:ascii="Arial" w:eastAsia="Arial" w:hAnsi="Arial" w:cs="Arial"/>
          <w:color w:val="000000" w:themeColor="text1"/>
        </w:rPr>
        <w:t>scRNA</w:t>
      </w:r>
      <w:proofErr w:type="spellEnd"/>
      <w:r w:rsidR="00D335D8">
        <w:rPr>
          <w:rFonts w:ascii="Arial" w:eastAsia="Arial" w:hAnsi="Arial" w:cs="Arial"/>
          <w:color w:val="000000" w:themeColor="text1"/>
        </w:rPr>
        <w:t>-seq</w:t>
      </w:r>
      <w:r w:rsidR="009472C4">
        <w:rPr>
          <w:rFonts w:ascii="Arial" w:eastAsia="Arial" w:hAnsi="Arial" w:cs="Arial"/>
          <w:color w:val="000000" w:themeColor="text1"/>
        </w:rPr>
        <w:t xml:space="preserve"> </w:t>
      </w:r>
      <w:r w:rsidR="7BF69668" w:rsidRPr="005203CF">
        <w:rPr>
          <w:rFonts w:ascii="Arial" w:eastAsia="Arial" w:hAnsi="Arial" w:cs="Arial"/>
          <w:color w:val="000000" w:themeColor="text1"/>
        </w:rPr>
        <w:t>(</w:t>
      </w:r>
      <w:r w:rsidR="0027581C" w:rsidRPr="005203CF">
        <w:rPr>
          <w:rFonts w:ascii="Arial" w:eastAsia="Arial" w:hAnsi="Arial" w:cs="Arial"/>
          <w:b/>
          <w:bCs/>
          <w:color w:val="000000" w:themeColor="text1"/>
        </w:rPr>
        <w:t xml:space="preserve">Supplemental </w:t>
      </w:r>
      <w:r w:rsidR="7BF69668" w:rsidRPr="005203CF">
        <w:rPr>
          <w:rFonts w:ascii="Arial" w:eastAsia="Arial" w:hAnsi="Arial" w:cs="Arial"/>
          <w:b/>
          <w:bCs/>
          <w:color w:val="000000" w:themeColor="text1"/>
        </w:rPr>
        <w:t>Fig</w:t>
      </w:r>
      <w:r w:rsidR="0027581C" w:rsidRPr="005203CF">
        <w:rPr>
          <w:rFonts w:ascii="Arial" w:eastAsia="Arial" w:hAnsi="Arial" w:cs="Arial"/>
          <w:b/>
          <w:bCs/>
          <w:color w:val="000000" w:themeColor="text1"/>
        </w:rPr>
        <w:t>ure</w:t>
      </w:r>
      <w:r w:rsidR="7BF69668" w:rsidRPr="005203CF">
        <w:rPr>
          <w:rFonts w:ascii="Arial" w:eastAsia="Arial" w:hAnsi="Arial" w:cs="Arial"/>
          <w:b/>
          <w:bCs/>
          <w:color w:val="000000" w:themeColor="text1"/>
        </w:rPr>
        <w:t xml:space="preserve"> </w:t>
      </w:r>
      <w:r w:rsidR="007819FC" w:rsidRPr="005203CF">
        <w:rPr>
          <w:rFonts w:ascii="Arial" w:eastAsia="Arial" w:hAnsi="Arial" w:cs="Arial"/>
          <w:b/>
          <w:bCs/>
          <w:color w:val="000000" w:themeColor="text1"/>
        </w:rPr>
        <w:t>4</w:t>
      </w:r>
      <w:r w:rsidR="0027581C" w:rsidRPr="005203CF">
        <w:rPr>
          <w:rFonts w:ascii="Arial" w:eastAsia="Arial" w:hAnsi="Arial" w:cs="Arial"/>
          <w:b/>
          <w:bCs/>
          <w:color w:val="000000" w:themeColor="text1"/>
        </w:rPr>
        <w:t>D</w:t>
      </w:r>
      <w:r w:rsidR="7BF69668" w:rsidRPr="005203CF">
        <w:rPr>
          <w:rFonts w:ascii="Arial" w:eastAsia="Arial" w:hAnsi="Arial" w:cs="Arial"/>
          <w:color w:val="000000" w:themeColor="text1"/>
        </w:rPr>
        <w:t>)</w:t>
      </w:r>
      <w:r w:rsidR="00F10031" w:rsidRPr="005203CF">
        <w:rPr>
          <w:rFonts w:ascii="Arial" w:eastAsia="Arial" w:hAnsi="Arial" w:cs="Arial"/>
          <w:color w:val="000000" w:themeColor="text1"/>
        </w:rPr>
        <w:t xml:space="preserve"> consistent with reports that chromosome pairing initiates </w:t>
      </w:r>
      <w:r w:rsidR="001E5E38">
        <w:rPr>
          <w:rFonts w:ascii="Arial" w:eastAsia="Arial" w:hAnsi="Arial" w:cs="Arial"/>
          <w:color w:val="000000" w:themeColor="text1"/>
        </w:rPr>
        <w:t>before</w:t>
      </w:r>
      <w:r w:rsidR="00F10031" w:rsidRPr="005203CF">
        <w:rPr>
          <w:rFonts w:ascii="Arial" w:eastAsia="Arial" w:hAnsi="Arial" w:cs="Arial"/>
          <w:color w:val="000000" w:themeColor="text1"/>
        </w:rPr>
        <w:t xml:space="preserve"> meiotic entry</w:t>
      </w:r>
      <w:r w:rsidR="009B71D7" w:rsidRPr="005203CF">
        <w:rPr>
          <w:rFonts w:ascii="Arial" w:eastAsia="Arial" w:hAnsi="Arial" w:cs="Arial"/>
          <w:color w:val="000000" w:themeColor="text1"/>
        </w:rPr>
        <w:t xml:space="preserve"> </w:t>
      </w:r>
      <w:r w:rsidR="009B71D7"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{"citationID":"LFOwQ9vV","properties":{"formattedCitation":"(Christophorou, Rubin, and Huynh 2013; Joyce et al. 2013)","plainCitation":"(Christophorou, Rubin, and Huynh 2013; Joyce et al. 2013)","noteIndex":0},"citationItems":[{"id":1789,"uris":["http://zotero.org/users/6609021/items/Z4M54LK6"],"uri":["http://zotero.org/users/6609021/items/Z4M54LK6"],"itemData":{"id":1789,"type":"article-journal","abstract":"Mitosis and meiosis are two distinct cell division programs. During mitosis, sister chromatids separate, whereas during the first meiotic division, homologous chromosomes pair and then segregate from each other. In most organisms, germ cells do both programs sequentially, as they first amplify through mitosis, before switching to meiosis to produce haploid gametes. Here, we show that autosomal chromosomes are unpaired at their centromeres in Drosophila germline stem cells, and become paired during the following four mitosis of the differentiating daughter cell. Surprisingly, we further demonstrate that components of the central region of the synaptonemal complex are already expressed in the mitotic region of the ovaries, localize close to centromeres, and promote de novo association of centromeres. Our results thus show that meiotic proteins and meiotic organization of centromeres, which are key features to ensure reductional segregation, are laid out in amplifying germ cells, before meiosis has started.","container-title":"PLOS Genetics","DOI":"10.1371/journal.pgen.1004012","ISSN":"1553-7404","issue":"12","journalAbbreviation":"PLOS Genetics","language":"en","note":"publisher: Public Library of Science\nCitation Key: christophorouSynaptonemalComplexComponents2013","page":"e1004012","source":"PLoS Journals","title":"Synaptonemal Complex Components Promote Centromere Pairing in Pre-meiotic Germ Cells","volume":"9","author":[{"family":"Christophorou","given":"Nicolas"},{"family":"Rubin","given":"Thomas"},{"family":"Huynh","given":"Jean-René"}],"issued":{"date-parts":[["2013",12,19]]},"citation-key":"christophorouSynaptonemalComplexComponents2013"}},{"id":1786,"uris":["http://zotero.org/users/6609021/items/PYHI9ICQ"],"uri":["http://zotero.org/users/6609021/items/PYHI9ICQ"],"itemData":{"id":1786,"type":"article-journal","abstract":"Homolog pairing, which plays a critical role in meiosis, poses a potential risk if it occurs in inappropriate tissues or between nonallelic sites, as it can lead to changes in gene expression, chromosome entanglements, and loss-of-heterozygosity due to mitotic recombination. This is particularly true in Drosophila, which supports organismal-wide pairing throughout development. Discovered over a century ago, such extensive pairing has led to the perception that germline pairing in the adult gonad is an extension of the pairing established during embryogenesis and, therefore, differs from the mechanism utilized in most species to initiate pairing specifically in the germline. Here, we show that, contrary to long-standing assumptions, Drosophila meiotic pairing in the gonad is not an extension of pairing established during embryogenesis. Instead, we find that homologous chromosomes are unpaired in primordial germ cells from the moment the germline can be distinguished from the soma in the embryo and remain unpaired even in the germline stem cells of the adult gonad. We further establish that pairing originates immediately after the stem cell stage. This pairing occurs well before the initiation of meiosis and, strikingly, continues through the several mitotic divisions preceding meiosis. These discoveries indicate that the spatial organization of the Drosophila genome differs between the germline and the soma from the earliest moments of development and thus argue that homolog pairing in the germline is an active process as versus a passive continuation of pairing established during embryogenesis.","container-title":"PLOS Genetics","DOI":"10.1371/journal.pgen.1004013","ISSN":"1553-7404","issue":"12","journalAbbreviation":"PLOS Genetics","language":"en","note":"publisher: Public Library of Science\nCitation Key: joyceGermlineProgenitorsEscape2013","page":"e1004013","source":"PLoS Journals","title":"Germline Progenitors Escape the Widespread Phenomenon of Homolog Pairing during Drosophila Development","volume":"9","author":[{"family":"Joyce","given":"Eric F."},{"family":"Apostolopoulos","given":"Nicholas"},{"family":"Beliveau","given":"Brian J."},{"family":"Wu","given":"C.-ting"}],"issued":{"date-parts":[["2013",12,19]]},"citation-key":"joyceGermlineProgenitorsEscape2013"}}],"schema":"https://github.com/citation-style-language/schema/raw/master/csl-citation.json"} </w:instrText>
      </w:r>
      <w:r w:rsidR="009B71D7" w:rsidRPr="005203CF">
        <w:rPr>
          <w:rFonts w:ascii="Arial" w:eastAsia="Arial" w:hAnsi="Arial" w:cs="Arial"/>
          <w:color w:val="000000" w:themeColor="text1"/>
        </w:rPr>
        <w:fldChar w:fldCharType="separate"/>
      </w:r>
      <w:r w:rsidR="009B71D7" w:rsidRPr="005203CF">
        <w:rPr>
          <w:rFonts w:ascii="Arial" w:hAnsi="Arial" w:cs="Arial"/>
        </w:rPr>
        <w:t>(</w:t>
      </w:r>
      <w:proofErr w:type="spellStart"/>
      <w:r w:rsidR="009B71D7" w:rsidRPr="005203CF">
        <w:rPr>
          <w:rFonts w:ascii="Arial" w:hAnsi="Arial" w:cs="Arial"/>
        </w:rPr>
        <w:t>Christophorou</w:t>
      </w:r>
      <w:proofErr w:type="spellEnd"/>
      <w:r w:rsidR="009B71D7" w:rsidRPr="005203CF">
        <w:rPr>
          <w:rFonts w:ascii="Arial" w:hAnsi="Arial" w:cs="Arial"/>
        </w:rPr>
        <w:t>, Rubin, and Huynh 2013; Joyce et al. 2013)</w:t>
      </w:r>
      <w:r w:rsidR="009B71D7" w:rsidRPr="005203CF">
        <w:rPr>
          <w:rFonts w:ascii="Arial" w:eastAsia="Arial" w:hAnsi="Arial" w:cs="Arial"/>
          <w:color w:val="000000" w:themeColor="text1"/>
        </w:rPr>
        <w:fldChar w:fldCharType="end"/>
      </w:r>
      <w:r w:rsidR="009B71D7" w:rsidRPr="005203CF">
        <w:rPr>
          <w:rFonts w:ascii="Arial" w:eastAsia="Arial" w:hAnsi="Arial" w:cs="Arial"/>
          <w:color w:val="000000" w:themeColor="text1"/>
        </w:rPr>
        <w:t>.</w:t>
      </w:r>
      <w:r w:rsidR="744D168B" w:rsidRPr="005203CF">
        <w:rPr>
          <w:rFonts w:ascii="Arial" w:eastAsia="Arial" w:hAnsi="Arial" w:cs="Arial"/>
          <w:color w:val="000000" w:themeColor="text1"/>
        </w:rPr>
        <w:t xml:space="preserve"> However, polysome-seq data </w:t>
      </w:r>
      <w:r w:rsidR="001E5E38">
        <w:rPr>
          <w:rFonts w:ascii="Arial" w:eastAsia="Arial" w:hAnsi="Arial" w:cs="Arial"/>
          <w:color w:val="000000" w:themeColor="text1"/>
        </w:rPr>
        <w:t>wa</w:t>
      </w:r>
      <w:r w:rsidR="744D168B" w:rsidRPr="005203CF">
        <w:rPr>
          <w:rFonts w:ascii="Arial" w:eastAsia="Arial" w:hAnsi="Arial" w:cs="Arial"/>
          <w:color w:val="000000" w:themeColor="text1"/>
        </w:rPr>
        <w:t xml:space="preserve">s consistent with the observation that </w:t>
      </w:r>
      <w:r w:rsidR="00A9108B" w:rsidRPr="005203CF">
        <w:rPr>
          <w:rFonts w:ascii="Arial" w:eastAsia="Arial" w:hAnsi="Arial" w:cs="Arial"/>
          <w:color w:val="000000" w:themeColor="text1"/>
        </w:rPr>
        <w:t>Ord</w:t>
      </w:r>
      <w:r w:rsidR="00D96641" w:rsidRPr="005203CF">
        <w:rPr>
          <w:rFonts w:ascii="Arial" w:eastAsia="Arial" w:hAnsi="Arial" w:cs="Arial"/>
          <w:color w:val="000000" w:themeColor="text1"/>
        </w:rPr>
        <w:t xml:space="preserve"> protein</w:t>
      </w:r>
      <w:r w:rsidR="744D168B" w:rsidRPr="005203CF">
        <w:rPr>
          <w:rFonts w:ascii="Arial" w:eastAsia="Arial" w:hAnsi="Arial" w:cs="Arial"/>
          <w:color w:val="000000" w:themeColor="text1"/>
        </w:rPr>
        <w:t xml:space="preserve"> expression increases during the cyst stages</w:t>
      </w:r>
      <w:r w:rsidR="001E5E38">
        <w:rPr>
          <w:rFonts w:ascii="Arial" w:eastAsia="Arial" w:hAnsi="Arial" w:cs="Arial"/>
          <w:color w:val="000000" w:themeColor="text1"/>
        </w:rPr>
        <w:t xml:space="preserve"> due to</w:t>
      </w:r>
      <w:r w:rsidR="744D168B" w:rsidRPr="005203CF">
        <w:rPr>
          <w:rFonts w:ascii="Arial" w:eastAsia="Arial" w:hAnsi="Arial" w:cs="Arial"/>
          <w:color w:val="000000" w:themeColor="text1"/>
        </w:rPr>
        <w:t xml:space="preserve"> translation</w:t>
      </w:r>
      <w:r w:rsidR="009472C4">
        <w:rPr>
          <w:rFonts w:ascii="Arial" w:eastAsia="Arial" w:hAnsi="Arial" w:cs="Arial"/>
          <w:color w:val="000000" w:themeColor="text1"/>
        </w:rPr>
        <w:t xml:space="preserve"> (Figure 4B)</w:t>
      </w:r>
      <w:r w:rsidR="744D168B" w:rsidRPr="005203CF">
        <w:rPr>
          <w:rFonts w:ascii="Arial" w:eastAsia="Arial" w:hAnsi="Arial" w:cs="Arial"/>
          <w:color w:val="000000" w:themeColor="text1"/>
        </w:rPr>
        <w:t xml:space="preserve">. This led us to predict that </w:t>
      </w:r>
      <w:proofErr w:type="spellStart"/>
      <w:r w:rsidR="00A9108B" w:rsidRPr="005203CF">
        <w:rPr>
          <w:rFonts w:ascii="Arial" w:eastAsia="Arial" w:hAnsi="Arial" w:cs="Arial"/>
          <w:i/>
          <w:iCs/>
          <w:color w:val="000000" w:themeColor="text1"/>
        </w:rPr>
        <w:t>ord</w:t>
      </w:r>
      <w:proofErr w:type="spellEnd"/>
      <w:r w:rsidR="744D168B" w:rsidRPr="005203CF">
        <w:rPr>
          <w:rFonts w:ascii="Arial" w:eastAsia="Arial" w:hAnsi="Arial" w:cs="Arial"/>
          <w:color w:val="000000" w:themeColor="text1"/>
        </w:rPr>
        <w:t xml:space="preserve"> </w:t>
      </w:r>
      <w:r w:rsidR="3952CED9" w:rsidRPr="005203CF">
        <w:rPr>
          <w:rFonts w:ascii="Arial" w:eastAsia="Arial" w:hAnsi="Arial" w:cs="Arial"/>
          <w:color w:val="000000" w:themeColor="text1"/>
        </w:rPr>
        <w:t xml:space="preserve">mRNA </w:t>
      </w:r>
      <w:r w:rsidR="00D96641" w:rsidRPr="005203CF">
        <w:rPr>
          <w:rFonts w:ascii="Arial" w:eastAsia="Arial" w:hAnsi="Arial" w:cs="Arial"/>
          <w:color w:val="000000" w:themeColor="text1"/>
        </w:rPr>
        <w:t>would be expressed prior to meiosis</w:t>
      </w:r>
      <w:r w:rsidR="096DEF37" w:rsidRPr="005203CF">
        <w:rPr>
          <w:rFonts w:ascii="Arial" w:eastAsia="Arial" w:hAnsi="Arial" w:cs="Arial"/>
          <w:color w:val="000000" w:themeColor="text1"/>
        </w:rPr>
        <w:t xml:space="preserve">, </w:t>
      </w:r>
      <w:r w:rsidR="001E5E38">
        <w:rPr>
          <w:rFonts w:ascii="Arial" w:eastAsia="Arial" w:hAnsi="Arial" w:cs="Arial"/>
          <w:color w:val="000000" w:themeColor="text1"/>
        </w:rPr>
        <w:t>and that Ord</w:t>
      </w:r>
      <w:r w:rsidR="001E5E38" w:rsidRPr="005203CF">
        <w:rPr>
          <w:rFonts w:ascii="Arial" w:eastAsia="Arial" w:hAnsi="Arial" w:cs="Arial"/>
          <w:color w:val="000000" w:themeColor="text1"/>
        </w:rPr>
        <w:t xml:space="preserve"> </w:t>
      </w:r>
      <w:r w:rsidR="096DEF37" w:rsidRPr="005203CF">
        <w:rPr>
          <w:rFonts w:ascii="Arial" w:eastAsia="Arial" w:hAnsi="Arial" w:cs="Arial"/>
          <w:color w:val="000000" w:themeColor="text1"/>
        </w:rPr>
        <w:t>protein expression would increase during the cyst stages</w:t>
      </w:r>
      <w:r w:rsidR="00A9108B" w:rsidRPr="005203CF">
        <w:rPr>
          <w:rFonts w:ascii="Arial" w:eastAsia="Arial" w:hAnsi="Arial" w:cs="Arial"/>
          <w:color w:val="000000" w:themeColor="text1"/>
        </w:rPr>
        <w:t xml:space="preserve"> as previously observed</w:t>
      </w:r>
      <w:r w:rsidR="096DEF37" w:rsidRPr="005203CF">
        <w:rPr>
          <w:rFonts w:ascii="Arial" w:eastAsia="Arial" w:hAnsi="Arial" w:cs="Arial"/>
          <w:color w:val="000000" w:themeColor="text1"/>
        </w:rPr>
        <w:t>, im</w:t>
      </w:r>
      <w:r w:rsidR="1AF55176" w:rsidRPr="005203CF">
        <w:rPr>
          <w:rFonts w:ascii="Arial" w:eastAsia="Arial" w:hAnsi="Arial" w:cs="Arial"/>
          <w:color w:val="000000" w:themeColor="text1"/>
        </w:rPr>
        <w:t xml:space="preserve">plying a change in the translation status of </w:t>
      </w:r>
      <w:proofErr w:type="spellStart"/>
      <w:r w:rsidR="00A9108B" w:rsidRPr="005203CF">
        <w:rPr>
          <w:rFonts w:ascii="Arial" w:eastAsia="Arial" w:hAnsi="Arial" w:cs="Arial"/>
          <w:i/>
          <w:iCs/>
          <w:color w:val="000000" w:themeColor="text1"/>
        </w:rPr>
        <w:t>ord</w:t>
      </w:r>
      <w:proofErr w:type="spellEnd"/>
      <w:r w:rsidR="1AF55176" w:rsidRPr="005203CF">
        <w:rPr>
          <w:rFonts w:ascii="Arial" w:eastAsia="Arial" w:hAnsi="Arial" w:cs="Arial"/>
          <w:color w:val="000000" w:themeColor="text1"/>
        </w:rPr>
        <w:t xml:space="preserve"> mRNA.</w:t>
      </w:r>
      <w:r w:rsidR="00A9108B" w:rsidRPr="005203CF">
        <w:rPr>
          <w:rFonts w:ascii="Arial" w:eastAsia="Arial" w:hAnsi="Arial" w:cs="Arial"/>
          <w:color w:val="000000" w:themeColor="text1"/>
        </w:rPr>
        <w:t xml:space="preserve"> To test </w:t>
      </w:r>
      <w:r w:rsidR="00D96641" w:rsidRPr="005203CF">
        <w:rPr>
          <w:rFonts w:ascii="Arial" w:eastAsia="Arial" w:hAnsi="Arial" w:cs="Arial"/>
          <w:color w:val="000000" w:themeColor="text1"/>
        </w:rPr>
        <w:t>this,</w:t>
      </w:r>
      <w:r w:rsidR="00A9108B" w:rsidRPr="005203CF">
        <w:rPr>
          <w:rFonts w:ascii="Arial" w:eastAsia="Arial" w:hAnsi="Arial" w:cs="Arial"/>
          <w:color w:val="000000" w:themeColor="text1"/>
        </w:rPr>
        <w:t xml:space="preserve"> we performed fluorescent </w:t>
      </w:r>
      <w:r w:rsidR="00A9108B" w:rsidRPr="009472C4">
        <w:rPr>
          <w:rFonts w:ascii="Arial" w:eastAsia="Arial" w:hAnsi="Arial" w:cs="Arial"/>
          <w:i/>
          <w:iCs/>
          <w:color w:val="000000" w:themeColor="text1"/>
        </w:rPr>
        <w:t>in-situ</w:t>
      </w:r>
      <w:r w:rsidR="00A9108B" w:rsidRPr="005203CF">
        <w:rPr>
          <w:rFonts w:ascii="Arial" w:eastAsia="Arial" w:hAnsi="Arial" w:cs="Arial"/>
          <w:color w:val="000000" w:themeColor="text1"/>
        </w:rPr>
        <w:t xml:space="preserve"> hybridization against GFP in a fly expressing Ord-GFP under the control of the </w:t>
      </w:r>
      <w:proofErr w:type="spellStart"/>
      <w:r w:rsidR="00A9108B" w:rsidRPr="009472C4">
        <w:rPr>
          <w:rFonts w:ascii="Arial" w:eastAsia="Arial" w:hAnsi="Arial" w:cs="Arial"/>
          <w:i/>
          <w:iCs/>
          <w:color w:val="000000" w:themeColor="text1"/>
        </w:rPr>
        <w:t>ord</w:t>
      </w:r>
      <w:proofErr w:type="spellEnd"/>
      <w:r w:rsidR="00A9108B" w:rsidRPr="005203CF">
        <w:rPr>
          <w:rFonts w:ascii="Arial" w:eastAsia="Arial" w:hAnsi="Arial" w:cs="Arial"/>
          <w:color w:val="000000" w:themeColor="text1"/>
        </w:rPr>
        <w:t xml:space="preserve"> promoter and 5’UTR. We </w:t>
      </w:r>
      <w:r w:rsidR="00D96641" w:rsidRPr="005203CF">
        <w:rPr>
          <w:rFonts w:ascii="Arial" w:eastAsia="Arial" w:hAnsi="Arial" w:cs="Arial"/>
          <w:color w:val="000000" w:themeColor="text1"/>
        </w:rPr>
        <w:t>visualized</w:t>
      </w:r>
      <w:r w:rsidR="00A9108B" w:rsidRPr="005203CF">
        <w:rPr>
          <w:rFonts w:ascii="Arial" w:eastAsia="Arial" w:hAnsi="Arial" w:cs="Arial"/>
          <w:color w:val="000000" w:themeColor="text1"/>
        </w:rPr>
        <w:t xml:space="preserve"> both the GFP</w:t>
      </w:r>
      <w:r w:rsidR="00D96641" w:rsidRPr="005203CF">
        <w:rPr>
          <w:rFonts w:ascii="Arial" w:eastAsia="Arial" w:hAnsi="Arial" w:cs="Arial"/>
          <w:color w:val="000000" w:themeColor="text1"/>
        </w:rPr>
        <w:t xml:space="preserve"> protein</w:t>
      </w:r>
      <w:r w:rsidR="00A9108B" w:rsidRPr="005203CF">
        <w:rPr>
          <w:rFonts w:ascii="Arial" w:eastAsia="Arial" w:hAnsi="Arial" w:cs="Arial"/>
          <w:color w:val="000000" w:themeColor="text1"/>
        </w:rPr>
        <w:t xml:space="preserve"> </w:t>
      </w:r>
      <w:r w:rsidR="008E5D53">
        <w:rPr>
          <w:rFonts w:ascii="Arial" w:eastAsia="Arial" w:hAnsi="Arial" w:cs="Arial"/>
          <w:color w:val="000000" w:themeColor="text1"/>
        </w:rPr>
        <w:t>and</w:t>
      </w:r>
      <w:r w:rsidR="00A9108B" w:rsidRPr="005203CF">
        <w:rPr>
          <w:rFonts w:ascii="Arial" w:eastAsia="Arial" w:hAnsi="Arial" w:cs="Arial"/>
          <w:color w:val="000000" w:themeColor="text1"/>
        </w:rPr>
        <w:t xml:space="preserve"> the mRNA and </w:t>
      </w:r>
      <w:r w:rsidR="008E5D53">
        <w:rPr>
          <w:rFonts w:ascii="Arial" w:eastAsia="Arial" w:hAnsi="Arial" w:cs="Arial"/>
          <w:color w:val="000000" w:themeColor="text1"/>
        </w:rPr>
        <w:t>observed</w:t>
      </w:r>
      <w:r w:rsidR="00A9108B" w:rsidRPr="005203CF">
        <w:rPr>
          <w:rFonts w:ascii="Arial" w:eastAsia="Arial" w:hAnsi="Arial" w:cs="Arial"/>
          <w:color w:val="000000" w:themeColor="text1"/>
        </w:rPr>
        <w:t xml:space="preserve"> </w:t>
      </w:r>
      <w:r w:rsidR="00DE6C44" w:rsidRPr="005203CF">
        <w:rPr>
          <w:rFonts w:ascii="Arial" w:eastAsia="Arial" w:hAnsi="Arial" w:cs="Arial"/>
          <w:color w:val="000000" w:themeColor="text1"/>
        </w:rPr>
        <w:t>increase</w:t>
      </w:r>
      <w:r w:rsidR="008E5D53">
        <w:rPr>
          <w:rFonts w:ascii="Arial" w:eastAsia="Arial" w:hAnsi="Arial" w:cs="Arial"/>
          <w:color w:val="000000" w:themeColor="text1"/>
        </w:rPr>
        <w:t>d</w:t>
      </w:r>
      <w:r w:rsidR="00DE6C44" w:rsidRPr="005203CF">
        <w:rPr>
          <w:rFonts w:ascii="Arial" w:eastAsia="Arial" w:hAnsi="Arial" w:cs="Arial"/>
          <w:color w:val="000000" w:themeColor="text1"/>
        </w:rPr>
        <w:t xml:space="preserve"> </w:t>
      </w:r>
      <w:r w:rsidR="00A9108B" w:rsidRPr="005203CF">
        <w:rPr>
          <w:rFonts w:ascii="Arial" w:eastAsia="Arial" w:hAnsi="Arial" w:cs="Arial"/>
          <w:color w:val="000000" w:themeColor="text1"/>
        </w:rPr>
        <w:t xml:space="preserve">expression of </w:t>
      </w:r>
      <w:r w:rsidR="00E17F93" w:rsidRPr="005203CF">
        <w:rPr>
          <w:rFonts w:ascii="Arial" w:eastAsia="Arial" w:hAnsi="Arial" w:cs="Arial"/>
          <w:color w:val="000000" w:themeColor="text1"/>
        </w:rPr>
        <w:t>Ord::GFP protein</w:t>
      </w:r>
      <w:r w:rsidR="00E17F93" w:rsidRPr="005203CF">
        <w:rPr>
          <w:rFonts w:ascii="Arial" w:eastAsia="Arial" w:hAnsi="Arial" w:cs="Arial"/>
          <w:i/>
          <w:iCs/>
          <w:color w:val="000000" w:themeColor="text1"/>
        </w:rPr>
        <w:t xml:space="preserve"> </w:t>
      </w:r>
      <w:r w:rsidR="00C87559">
        <w:rPr>
          <w:rFonts w:ascii="Arial" w:eastAsia="Arial" w:hAnsi="Arial" w:cs="Arial"/>
          <w:color w:val="000000" w:themeColor="text1"/>
        </w:rPr>
        <w:t>but</w:t>
      </w:r>
      <w:r w:rsidR="009472C4">
        <w:rPr>
          <w:rFonts w:ascii="Arial" w:eastAsia="Arial" w:hAnsi="Arial" w:cs="Arial"/>
          <w:color w:val="000000" w:themeColor="text1"/>
        </w:rPr>
        <w:t xml:space="preserve"> consistent</w:t>
      </w:r>
      <w:r w:rsidR="00E17F93" w:rsidRPr="005203CF">
        <w:rPr>
          <w:rFonts w:ascii="Arial" w:eastAsia="Arial" w:hAnsi="Arial" w:cs="Arial"/>
          <w:color w:val="000000" w:themeColor="text1"/>
        </w:rPr>
        <w:t xml:space="preserve"> </w:t>
      </w:r>
      <w:proofErr w:type="spellStart"/>
      <w:r w:rsidR="00E17F93" w:rsidRPr="005203CF">
        <w:rPr>
          <w:rFonts w:ascii="Arial" w:eastAsia="Arial" w:hAnsi="Arial" w:cs="Arial"/>
          <w:i/>
          <w:iCs/>
          <w:color w:val="000000" w:themeColor="text1"/>
        </w:rPr>
        <w:t>ord</w:t>
      </w:r>
      <w:proofErr w:type="spellEnd"/>
      <w:r w:rsidR="00E17F93" w:rsidRPr="005203CF">
        <w:rPr>
          <w:rFonts w:ascii="Arial" w:eastAsia="Arial" w:hAnsi="Arial" w:cs="Arial"/>
          <w:i/>
          <w:iCs/>
          <w:color w:val="000000" w:themeColor="text1"/>
        </w:rPr>
        <w:t>::GFP</w:t>
      </w:r>
      <w:r w:rsidR="00E17F93" w:rsidRPr="005203CF">
        <w:rPr>
          <w:rFonts w:ascii="Arial" w:eastAsia="Arial" w:hAnsi="Arial" w:cs="Arial"/>
          <w:color w:val="000000" w:themeColor="text1"/>
        </w:rPr>
        <w:t xml:space="preserve"> mRNA</w:t>
      </w:r>
      <w:r w:rsidR="009472C4">
        <w:rPr>
          <w:rFonts w:ascii="Arial" w:eastAsia="Arial" w:hAnsi="Arial" w:cs="Arial"/>
          <w:color w:val="000000" w:themeColor="text1"/>
        </w:rPr>
        <w:t xml:space="preserve"> expression</w:t>
      </w:r>
      <w:r w:rsidR="00D96641" w:rsidRPr="005203CF">
        <w:rPr>
          <w:rFonts w:ascii="Arial" w:eastAsia="Arial" w:hAnsi="Arial" w:cs="Arial"/>
          <w:color w:val="000000" w:themeColor="text1"/>
        </w:rPr>
        <w:t>, indicating that Ord is controlled post-transcriptionally, likely at the level of translation based on our polysome-seq data</w:t>
      </w:r>
      <w:r w:rsidR="00520BC2">
        <w:rPr>
          <w:rFonts w:ascii="Arial" w:eastAsia="Arial" w:hAnsi="Arial" w:cs="Arial"/>
          <w:color w:val="000000" w:themeColor="text1"/>
        </w:rPr>
        <w:t xml:space="preserve"> (Fig</w:t>
      </w:r>
      <w:r w:rsidR="009472C4">
        <w:rPr>
          <w:rFonts w:ascii="Arial" w:eastAsia="Arial" w:hAnsi="Arial" w:cs="Arial"/>
          <w:color w:val="000000" w:themeColor="text1"/>
        </w:rPr>
        <w:t>ure 4C-D’</w:t>
      </w:r>
      <w:r w:rsidR="00520BC2">
        <w:rPr>
          <w:rFonts w:ascii="Arial" w:eastAsia="Arial" w:hAnsi="Arial" w:cs="Arial"/>
          <w:color w:val="000000" w:themeColor="text1"/>
        </w:rPr>
        <w:t>)</w:t>
      </w:r>
      <w:r w:rsidR="00D96641" w:rsidRPr="005203CF">
        <w:rPr>
          <w:rFonts w:ascii="Arial" w:eastAsia="Arial" w:hAnsi="Arial" w:cs="Arial"/>
          <w:color w:val="000000" w:themeColor="text1"/>
        </w:rPr>
        <w:t>.</w:t>
      </w:r>
      <w:r w:rsidR="00644B2B" w:rsidRPr="005203CF">
        <w:rPr>
          <w:rFonts w:ascii="Arial" w:eastAsia="Arial" w:hAnsi="Arial" w:cs="Arial"/>
          <w:color w:val="000000" w:themeColor="text1"/>
        </w:rPr>
        <w:t xml:space="preserve"> This finding also underscores the utility of </w:t>
      </w:r>
      <w:proofErr w:type="spellStart"/>
      <w:r w:rsidR="00644B2B" w:rsidRPr="005203CF">
        <w:rPr>
          <w:rFonts w:ascii="Arial" w:eastAsia="Arial" w:hAnsi="Arial" w:cs="Arial"/>
          <w:color w:val="000000" w:themeColor="text1"/>
        </w:rPr>
        <w:t>O</w:t>
      </w:r>
      <w:r w:rsidR="009777A6" w:rsidRPr="005203CF">
        <w:rPr>
          <w:rFonts w:ascii="Arial" w:eastAsia="Arial" w:hAnsi="Arial" w:cs="Arial"/>
          <w:color w:val="000000" w:themeColor="text1"/>
        </w:rPr>
        <w:t>o</w:t>
      </w:r>
      <w:proofErr w:type="spellEnd"/>
      <w:r w:rsidR="00644B2B" w:rsidRPr="005203CF">
        <w:rPr>
          <w:rFonts w:ascii="Arial" w:eastAsia="Arial" w:hAnsi="Arial" w:cs="Arial"/>
          <w:color w:val="000000" w:themeColor="text1"/>
        </w:rPr>
        <w:t>-site in exploring post-transcriptional gene expression changes.</w:t>
      </w:r>
    </w:p>
    <w:p w14:paraId="6F2DD48E" w14:textId="7EE40FE8" w:rsidR="63F9DB7A" w:rsidRPr="005203CF" w:rsidRDefault="63F9DB7A" w:rsidP="005203CF">
      <w:pPr>
        <w:spacing w:after="0" w:line="360" w:lineRule="auto"/>
        <w:jc w:val="both"/>
        <w:rPr>
          <w:rFonts w:ascii="Arial" w:eastAsia="Arial" w:hAnsi="Arial" w:cs="Arial"/>
          <w:color w:val="000000" w:themeColor="text1"/>
        </w:rPr>
      </w:pPr>
    </w:p>
    <w:p w14:paraId="4448EE9E" w14:textId="38E24F88" w:rsidR="004E6DBE" w:rsidRPr="005203CF" w:rsidRDefault="5228A7BF"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To determine if changes </w:t>
      </w:r>
      <w:r w:rsidR="00644B2B" w:rsidRPr="005203CF">
        <w:rPr>
          <w:rFonts w:ascii="Arial" w:eastAsia="Arial" w:hAnsi="Arial" w:cs="Arial"/>
          <w:color w:val="000000" w:themeColor="text1"/>
        </w:rPr>
        <w:t xml:space="preserve">to </w:t>
      </w:r>
      <w:r w:rsidRPr="005203CF">
        <w:rPr>
          <w:rFonts w:ascii="Arial" w:eastAsia="Arial" w:hAnsi="Arial" w:cs="Arial"/>
          <w:color w:val="000000" w:themeColor="text1"/>
        </w:rPr>
        <w:t xml:space="preserve">biological processes could be detected using </w:t>
      </w:r>
      <w:proofErr w:type="spellStart"/>
      <w:r w:rsidR="00520BC2" w:rsidRPr="005203CF">
        <w:rPr>
          <w:rFonts w:ascii="Arial" w:eastAsia="Arial" w:hAnsi="Arial" w:cs="Arial"/>
          <w:color w:val="000000" w:themeColor="text1"/>
        </w:rPr>
        <w:t>Oo</w:t>
      </w:r>
      <w:proofErr w:type="spellEnd"/>
      <w:r w:rsidR="00520BC2" w:rsidRPr="005203CF">
        <w:rPr>
          <w:rFonts w:ascii="Arial" w:eastAsia="Arial" w:hAnsi="Arial" w:cs="Arial"/>
          <w:color w:val="000000" w:themeColor="text1"/>
        </w:rPr>
        <w:t>-site</w:t>
      </w:r>
      <w:r w:rsidRPr="005203CF">
        <w:rPr>
          <w:rFonts w:ascii="Arial" w:eastAsia="Arial" w:hAnsi="Arial" w:cs="Arial"/>
          <w:color w:val="000000" w:themeColor="text1"/>
        </w:rPr>
        <w:t>, we examined the expression of genes in the GO-term</w:t>
      </w:r>
      <w:r w:rsidR="6464C442" w:rsidRPr="005203CF">
        <w:rPr>
          <w:rFonts w:ascii="Arial" w:eastAsia="Arial" w:hAnsi="Arial" w:cs="Arial"/>
          <w:color w:val="000000" w:themeColor="text1"/>
        </w:rPr>
        <w:t xml:space="preserve"> “</w:t>
      </w:r>
      <w:r w:rsidR="312BE2C6" w:rsidRPr="005203CF">
        <w:rPr>
          <w:rFonts w:ascii="Arial" w:eastAsia="Arial" w:hAnsi="Arial" w:cs="Arial"/>
          <w:color w:val="000000" w:themeColor="text1"/>
        </w:rPr>
        <w:t>double-strand break repair”</w:t>
      </w:r>
      <w:r w:rsidR="00520BC2">
        <w:rPr>
          <w:rFonts w:ascii="Arial" w:eastAsia="Arial" w:hAnsi="Arial" w:cs="Arial"/>
          <w:color w:val="000000" w:themeColor="text1"/>
        </w:rPr>
        <w:t>,</w:t>
      </w:r>
      <w:r w:rsidR="312BE2C6" w:rsidRPr="005203CF">
        <w:rPr>
          <w:rFonts w:ascii="Arial" w:eastAsia="Arial" w:hAnsi="Arial" w:cs="Arial"/>
          <w:color w:val="000000" w:themeColor="text1"/>
        </w:rPr>
        <w:t xml:space="preserve"> </w:t>
      </w:r>
      <w:r w:rsidR="00520BC2">
        <w:rPr>
          <w:rFonts w:ascii="Arial" w:eastAsia="Arial" w:hAnsi="Arial" w:cs="Arial"/>
          <w:color w:val="000000" w:themeColor="text1"/>
        </w:rPr>
        <w:t>which</w:t>
      </w:r>
      <w:r w:rsidR="312BE2C6" w:rsidRPr="005203CF">
        <w:rPr>
          <w:rFonts w:ascii="Arial" w:eastAsia="Arial" w:hAnsi="Arial" w:cs="Arial"/>
          <w:color w:val="000000" w:themeColor="text1"/>
        </w:rPr>
        <w:t xml:space="preserve"> is known to occur </w:t>
      </w:r>
      <w:r w:rsidR="00A71554" w:rsidRPr="005203CF">
        <w:rPr>
          <w:rFonts w:ascii="Arial" w:eastAsia="Arial" w:hAnsi="Arial" w:cs="Arial"/>
          <w:color w:val="000000" w:themeColor="text1"/>
        </w:rPr>
        <w:t xml:space="preserve">during meiosis 1 </w:t>
      </w:r>
      <w:r w:rsidR="00910C8B"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{"citationID":"nYpTkulI","properties":{"formattedCitation":"(Page and Hawley 2003; Hughes et al. 2018)","plainCitation":"(Page and Hawley 2003; Hughes et al. 2018)","noteIndex":0},"citationItems":[{"id":1813,"uris":["http://zotero.org/users/6609021/items/CXIFWTUA"],"uri":["http://zotero.org/users/6609021/items/CXIFWTUA"],"itemData":{"id":1813,"type":"article-journal","abstract":"The separation of homologous chromosomes during meiosis in eukaryotes is the physical basis of Mendelian inheritance. The core of the meiotic process is a specialized nuclear division (meiosis I) in which homologs pair with each other, recombine, ...","archive_location":"world","container-title":"Science","DOI":"10.1126/science.1086605","language":"EN","note":"publisher: American Association for the Advancement of Science\nCitation Key: pageChromosomeChoreographyMeiotic2003","source":"www.science.org","title":"Chromosome Choreography: The Meiotic Ballet","title-short":"Chromosome Choreography","URL":"https://www.science.org/doi/abs/10.1126/science.1086605","author":[{"family":"Page","given":"Scott L."},{"family":"Hawley","given":"R. Scott"}],"accessed":{"date-parts":[["2022",1,20]]},"issued":{"date-parts":[["2003",8,8]]},"citation-key":"pageChromosomeChoreographyMeiotic2003"}},{"id":910,"uris":["http://zotero.org/users/6609021/items/MNVQYPUK"],"uri":["http://zotero.org/users/6609021/items/MNVQYPUK"],"itemData":{"id":910,"type":"article-journal","abstract":"A century of genetic studies of the meiotic process in Drosophila melanogaster females has been greatly augmented by both modern molecular biology and major advances in cytology. These approaches, and the findings they have allowed, are the subject of this review. Specifically, these efforts have revealed that meiotic pairing in Drosophila females is not an extension of somatic pairing, but rather occurs by a poorly understood process during premeiotic mitoses. This process of meiotic pairing requires the function of several components of the synaptonemal complex (SC). When fully assembled, the SC also plays a critical role in maintaining homolog synapsis and in facilitating the maturation of double-strand breaks (DSBs) into mature crossover (CO) events. Considerable progress has been made in elucidating not only the structure, function, and assembly of the SC, but also the proteins that facilitate the formation and repair of DSBs into both COs and noncrossovers (NCOs). The events that control the decision to mature a DSB as either a CO or an NCO, as well as determining which of the two CO pathways (class I or class II) might be employed, are also being characterized by genetic and genomic approaches. These advances allow a reconsideration of meiotic phenomena such as interference and the centromere effect, which were previously described only by genetic studies. In delineating the mechanisms by which the oocyte controls the number and position of COs, it becomes possible to understand the role of CO position in ensuring the proper orientation of homologs on the first meiotic spindle. Studies of bivalent orientation have occurred in the context of numerous investigations into the assembly, structure, and function of the first meiotic spindle. Additionally, studies have examined the mechanisms ensuring the segregation of chromosomes that have failed to undergo crossing over.","container-title":"Genetics","DOI":"10.1534/genetics.117.300081","ISSN":"0016-6731","issue":"3","note":"PMID: 29487146\nCitation Key: hughesFemaleMeiosisSynapsis2018","page":"875-908","title":"Female Meiosis: Synapsis, Recombination, and Segregation in Drosophila melanogaster","volume":"208","author":[{"family":"Hughes","given":"Stacie E."},{"family":"Miller","given":"Danny E."},{"family":"Miller","given":"Angela L."},{"family":"Hawley","given":"R. Scott"}],"issued":{"date-parts":[["2018",3,27]]},"citation-key":"hughesFemaleMeiosisSynapsis2018"}}],"schema":"https://github.com/citation-style-language/schema/raw/master/csl-citation.json"} </w:instrText>
      </w:r>
      <w:r w:rsidR="00910C8B" w:rsidRPr="005203CF">
        <w:rPr>
          <w:rFonts w:ascii="Arial" w:eastAsia="Arial" w:hAnsi="Arial" w:cs="Arial"/>
          <w:color w:val="000000" w:themeColor="text1"/>
        </w:rPr>
        <w:fldChar w:fldCharType="separate"/>
      </w:r>
      <w:r w:rsidR="00910C8B" w:rsidRPr="005203CF">
        <w:rPr>
          <w:rFonts w:ascii="Arial" w:hAnsi="Arial" w:cs="Arial"/>
        </w:rPr>
        <w:t>(Page and Hawley 2003; Hughes et al. 2018)</w:t>
      </w:r>
      <w:r w:rsidR="00910C8B" w:rsidRPr="005203CF">
        <w:rPr>
          <w:rFonts w:ascii="Arial" w:eastAsia="Arial" w:hAnsi="Arial" w:cs="Arial"/>
          <w:color w:val="000000" w:themeColor="text1"/>
        </w:rPr>
        <w:fldChar w:fldCharType="end"/>
      </w:r>
      <w:r w:rsidR="126C3620" w:rsidRPr="005203CF">
        <w:rPr>
          <w:rFonts w:ascii="Arial" w:eastAsia="Arial" w:hAnsi="Arial" w:cs="Arial"/>
          <w:color w:val="000000" w:themeColor="text1"/>
        </w:rPr>
        <w:t xml:space="preserve">. </w:t>
      </w:r>
      <w:r w:rsidR="00520BC2">
        <w:rPr>
          <w:rFonts w:ascii="Arial" w:eastAsia="Arial" w:hAnsi="Arial" w:cs="Arial"/>
          <w:color w:val="000000" w:themeColor="text1"/>
        </w:rPr>
        <w:t>D</w:t>
      </w:r>
      <w:r w:rsidR="00520BC2" w:rsidRPr="005203CF">
        <w:rPr>
          <w:rFonts w:ascii="Arial" w:eastAsia="Arial" w:hAnsi="Arial" w:cs="Arial"/>
          <w:color w:val="000000" w:themeColor="text1"/>
        </w:rPr>
        <w:t>ouble</w:t>
      </w:r>
      <w:r w:rsidR="009D1815" w:rsidRPr="005203CF">
        <w:rPr>
          <w:rFonts w:ascii="Arial" w:eastAsia="Arial" w:hAnsi="Arial" w:cs="Arial"/>
          <w:color w:val="000000" w:themeColor="text1"/>
        </w:rPr>
        <w:t>-</w:t>
      </w:r>
      <w:r w:rsidR="409299ED" w:rsidRPr="005203CF">
        <w:rPr>
          <w:rFonts w:ascii="Arial" w:eastAsia="Arial" w:hAnsi="Arial" w:cs="Arial"/>
          <w:color w:val="000000" w:themeColor="text1"/>
        </w:rPr>
        <w:t>stranded breaks are re</w:t>
      </w:r>
      <w:r w:rsidR="502EB941" w:rsidRPr="005203CF">
        <w:rPr>
          <w:rFonts w:ascii="Arial" w:eastAsia="Arial" w:hAnsi="Arial" w:cs="Arial"/>
          <w:color w:val="000000" w:themeColor="text1"/>
        </w:rPr>
        <w:t>solved prior to egg chamber formation</w:t>
      </w:r>
      <w:r w:rsidR="00910C8B" w:rsidRPr="005203CF">
        <w:rPr>
          <w:rFonts w:ascii="Arial" w:eastAsia="Arial" w:hAnsi="Arial" w:cs="Arial"/>
          <w:color w:val="000000" w:themeColor="text1"/>
        </w:rPr>
        <w:t xml:space="preserve"> </w:t>
      </w:r>
      <w:r w:rsidR="00910C8B"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{"citationID":"FEmamvNa","properties":{"formattedCitation":"(Page and Hawley 2003; Mehrotra and McKim 2006; Hughes et al. 2018)","plainCitation":"(Page and Hawley 2003; Mehrotra and McKim 2006; Hughes et al. 2018)","noteIndex":0},"citationItems":[{"id":1813,"uris":["http://zotero.org/users/6609021/items/CXIFWTUA"],"uri":["http://zotero.org/users/6609021/items/CXIFWTUA"],"itemData":{"id":1813,"type":"article-journal","abstract":"The separation of homologous chromosomes during meiosis in eukaryotes is the physical basis of Mendelian inheritance. The core of the meiotic process is a specialized nuclear division (meiosis I) in which homologs pair with each other, recombine, ...","archive_location":"world","container-title":"Science","DOI":"10.1126/science.1086605","language":"EN","note":"publisher: American Association for the Advancement of Science\nCitation Key: pageChromosomeChoreographyMeiotic2003","source":"www.science.org","title":"Chromosome Choreography: The Meiotic Ballet","title-short":"Chromosome Choreography","URL":"https://www.science.org/doi/abs/10.1126/science.1086605","author":[{"family":"Page","given":"Scott L."},{"family":"Hawley","given":"R. Scott"}],"accessed":{"date-parts":[["2022",1,20]]},"issued":{"date-parts":[["2003",8,8]]},"citation-key":"pageChromosomeChoreographyMeiotic2003"}},{"id":1814,"uris":["http://zotero.org/users/6609021/items/SPN4X47L"],"uri":["http://zotero.org/users/6609021/items/SPN4X47L"],"itemData":{"id":1814,"type":"article-journal","abstract":"Using an antibody against the phosphorylated form of His2Av (γ-His2Av), we have described the time course for the series of events leading from the formation of a double-strand break (DSB) to a crossover in Drosophila female meiotic prophase. MEI-P22 is required for DSB formation and localizes to chromosomes prior to γ-His2Av foci. Drosophila females, however, are among the group of organisms where synaptonemal complex (SC) formation is not dependent on DSBs. In the absence of two SC proteins, C(3)G and C(2)M, the number of DSBs in oocytes is significantly reduced. This is consistent with the appearance of SC protein staining prior to γ-His2Av foci. However, SC formation is incomplete or absent in the neighboring nurse cells, and γ-His2Av foci appear with the same kinetics as in oocytes and do not depend on SC proteins. Thus, competence for DSB formation in nurse cells occurs with a specific timing that is independent of the SC, whereas in the oocytes, some SC proteins may have a regulatory role to counteract the effects of a negative regulator of DSB formation. The SC is not sufficient for DSB formation, however, since DSBs were absent from the heterochromatin even though SC formation occurs in these regions. All γ-His2Av foci disappear before the end of prophase, presumably as repair is completed and crossovers are formed. However, oocytes in early prophase exhibit a slower response to X-ray–induced DSBs compared to those in the late pachytene stage. Assuming all DSBs appear as γ-His2Av foci, there is at least a 3:1 ratio of noncrossover to crossover products. From a comparison of the frequency of γ-His2Av foci and crossovers, it appears that Drosophila females have only a weak mechanism to ensure a crossover in the presence of a low number of DSBs.","container-title":"PLOS Genetics","DOI":"10.1371/journal.pgen.0020200","ISSN":"1553-7404","issue":"11","journalAbbreviation":"PLOS Genetics","language":"en","note":"publisher: Public Library of Science\nCitation Key: mehrotraTemporalAnalysisMeiotic2006","page":"e200","source":"PLoS Journals","title":"Temporal Analysis of Meiotic DNA Double-Strand Break Formation and Repair in Drosophila Females","volume":"2","author":[{"family":"Mehrotra","given":"S."},{"family":"McKim","given":"K. S."}],"issued":{"date-parts":[["2006",11,24]]},"citation-key":"mehrotraTemporalAnalysisMeiotic2006"}},{"id":910,"uris":["http://zotero.org/users/6609021/items/MNVQYPUK"],"uri":["http://zotero.org/users/6609021/items/MNVQYPUK"],"itemData":{"id":910,"type":"article-journal","abstract":"A century of genetic studies of the meiotic process in Drosophila melanogaster females has been greatly augmented by both modern molecular biology and major advances in cytology. These approaches, and the findings they have allowed, are the subject of this review. Specifically, these efforts have revealed that meiotic pairing in Drosophila females is not an extension of somatic pairing, but rather occurs by a poorly understood process during premeiotic mitoses. This process of meiotic pairing requires the function of several components of the synaptonemal complex (SC). When fully assembled, the SC also plays a critical role in maintaining homolog synapsis and in facilitating the maturation of double-strand breaks (DSBs) into mature crossover (CO) events. Considerable progress has been made in elucidating not only the structure, function, and assembly of the SC, but also the proteins that facilitate the formation and repair of DSBs into both COs and noncrossovers (NCOs). The events that control the decision to mature a DSB as either a CO or an NCO, as well as determining which of the two CO pathways (class I or class II) might be employed, are also being characterized by genetic and genomic approaches. These advances allow a reconsideration of meiotic phenomena such as interference and the centromere effect, which were previously described only by genetic studies. In delineating the mechanisms by which the oocyte controls the number and position of COs, it becomes possible to understand the role of CO position in ensuring the proper orientation of homologs on the first meiotic spindle. Studies of bivalent orientation have occurred in the context of numerous investigations into the assembly, structure, and function of the first meiotic spindle. Additionally, studies have examined the mechanisms ensuring the segregation of chromosomes that have failed to undergo crossing over.","container-title":"Genetics","DOI":"10.1534/genetics.117.300081","ISSN":"0016-6731","issue":"3","note":"PMID: 29487146\nCitation Key: hughesFemaleMeiosisSynapsis2018","page":"875-908","title":"Female Meiosis: Synapsis, Recombination, and Segregation in Drosophila melanogaster","volume":"208","author":[{"family":"Hughes","given":"Stacie E."},{"family":"Miller","given":"Danny E."},{"family":"Miller","given":"Angela L."},{"family":"Hawley","given":"R. Scott"}],"issued":{"date-parts":[["2018",3,27]]},"citation-key":"hughesFemaleMeiosisSynapsis2018"}}],"schema":"https://github.com/citation-style-language/schema/raw/master/csl-citation.json"} </w:instrText>
      </w:r>
      <w:r w:rsidR="00910C8B" w:rsidRPr="005203CF">
        <w:rPr>
          <w:rFonts w:ascii="Arial" w:eastAsia="Arial" w:hAnsi="Arial" w:cs="Arial"/>
          <w:color w:val="000000" w:themeColor="text1"/>
        </w:rPr>
        <w:fldChar w:fldCharType="separate"/>
      </w:r>
      <w:r w:rsidR="00DF0C49" w:rsidRPr="005203CF">
        <w:rPr>
          <w:rFonts w:ascii="Arial" w:hAnsi="Arial" w:cs="Arial"/>
        </w:rPr>
        <w:t>(Page and Hawley 2003; Mehrotra and McKim 2006; Hughes et al. 2018)</w:t>
      </w:r>
      <w:r w:rsidR="00910C8B" w:rsidRPr="005203CF">
        <w:rPr>
          <w:rFonts w:ascii="Arial" w:eastAsia="Arial" w:hAnsi="Arial" w:cs="Arial"/>
          <w:color w:val="000000" w:themeColor="text1"/>
        </w:rPr>
        <w:fldChar w:fldCharType="end"/>
      </w:r>
      <w:r w:rsidR="502EB941" w:rsidRPr="005203CF">
        <w:rPr>
          <w:rFonts w:ascii="Arial" w:eastAsia="Arial" w:hAnsi="Arial" w:cs="Arial"/>
          <w:color w:val="000000" w:themeColor="text1"/>
        </w:rPr>
        <w:t xml:space="preserve">. </w:t>
      </w:r>
      <w:r w:rsidR="126C3620" w:rsidRPr="005203CF">
        <w:rPr>
          <w:rFonts w:ascii="Arial" w:eastAsia="Arial" w:hAnsi="Arial" w:cs="Arial"/>
          <w:color w:val="000000" w:themeColor="text1"/>
        </w:rPr>
        <w:t>At the level of input mRNA, we found no significant changes in the expression of genes in this category</w:t>
      </w:r>
      <w:r w:rsidR="6654B5E3" w:rsidRPr="005203CF">
        <w:rPr>
          <w:rFonts w:ascii="Arial" w:eastAsia="Arial" w:hAnsi="Arial" w:cs="Arial"/>
          <w:color w:val="000000" w:themeColor="text1"/>
        </w:rPr>
        <w:t xml:space="preserve"> compared to enriched GSCs</w:t>
      </w:r>
      <w:r w:rsidR="126C3620" w:rsidRPr="005203CF">
        <w:rPr>
          <w:rFonts w:ascii="Arial" w:eastAsia="Arial" w:hAnsi="Arial" w:cs="Arial"/>
          <w:color w:val="000000" w:themeColor="text1"/>
        </w:rPr>
        <w:t xml:space="preserve">. </w:t>
      </w:r>
      <w:r w:rsidR="4E1383EC" w:rsidRPr="005203CF">
        <w:rPr>
          <w:rFonts w:ascii="Arial" w:eastAsia="Arial" w:hAnsi="Arial" w:cs="Arial"/>
          <w:color w:val="000000" w:themeColor="text1"/>
        </w:rPr>
        <w:t xml:space="preserve">From </w:t>
      </w:r>
      <w:proofErr w:type="spellStart"/>
      <w:r w:rsidR="00696439">
        <w:rPr>
          <w:rFonts w:ascii="Arial" w:eastAsia="Arial" w:hAnsi="Arial" w:cs="Arial"/>
          <w:color w:val="000000" w:themeColor="text1"/>
        </w:rPr>
        <w:t>scRNA</w:t>
      </w:r>
      <w:proofErr w:type="spellEnd"/>
      <w:r w:rsidR="00696439">
        <w:rPr>
          <w:rFonts w:ascii="Arial" w:eastAsia="Arial" w:hAnsi="Arial" w:cs="Arial"/>
          <w:color w:val="000000" w:themeColor="text1"/>
        </w:rPr>
        <w:t>-seq</w:t>
      </w:r>
      <w:r w:rsidR="4E1383EC" w:rsidRPr="005203CF">
        <w:rPr>
          <w:rFonts w:ascii="Arial" w:eastAsia="Arial" w:hAnsi="Arial" w:cs="Arial"/>
          <w:color w:val="000000" w:themeColor="text1"/>
        </w:rPr>
        <w:t xml:space="preserve"> data, the median expression of </w:t>
      </w:r>
      <w:r w:rsidR="00520BC2" w:rsidRPr="005203CF">
        <w:rPr>
          <w:rFonts w:ascii="Arial" w:eastAsia="Arial" w:hAnsi="Arial" w:cs="Arial"/>
          <w:color w:val="000000" w:themeColor="text1"/>
        </w:rPr>
        <w:t xml:space="preserve">double-strand break repair </w:t>
      </w:r>
      <w:r w:rsidR="4E1383EC" w:rsidRPr="005203CF">
        <w:rPr>
          <w:rFonts w:ascii="Arial" w:eastAsia="Arial" w:hAnsi="Arial" w:cs="Arial"/>
          <w:color w:val="000000" w:themeColor="text1"/>
        </w:rPr>
        <w:t xml:space="preserve">genes </w:t>
      </w:r>
      <w:r w:rsidR="74E527E7" w:rsidRPr="005203CF">
        <w:rPr>
          <w:rFonts w:ascii="Arial" w:eastAsia="Arial" w:hAnsi="Arial" w:cs="Arial"/>
          <w:color w:val="000000" w:themeColor="text1"/>
        </w:rPr>
        <w:t>significantly</w:t>
      </w:r>
      <w:r w:rsidR="4E1383EC" w:rsidRPr="005203CF">
        <w:rPr>
          <w:rFonts w:ascii="Arial" w:eastAsia="Arial" w:hAnsi="Arial" w:cs="Arial"/>
          <w:color w:val="000000" w:themeColor="text1"/>
        </w:rPr>
        <w:t xml:space="preserve"> increases, but the median increase </w:t>
      </w:r>
      <w:r w:rsidR="00520BC2">
        <w:rPr>
          <w:rFonts w:ascii="Arial" w:eastAsia="Arial" w:hAnsi="Arial" w:cs="Arial"/>
          <w:color w:val="000000" w:themeColor="text1"/>
        </w:rPr>
        <w:t>wa</w:t>
      </w:r>
      <w:r w:rsidR="4E1383EC" w:rsidRPr="005203CF">
        <w:rPr>
          <w:rFonts w:ascii="Arial" w:eastAsia="Arial" w:hAnsi="Arial" w:cs="Arial"/>
          <w:color w:val="000000" w:themeColor="text1"/>
        </w:rPr>
        <w:t xml:space="preserve">s </w:t>
      </w:r>
      <w:r w:rsidR="3AF1ED14" w:rsidRPr="005203CF">
        <w:rPr>
          <w:rFonts w:ascii="Arial" w:eastAsia="Arial" w:hAnsi="Arial" w:cs="Arial"/>
          <w:color w:val="000000" w:themeColor="text1"/>
        </w:rPr>
        <w:t>only 1.05</w:t>
      </w:r>
      <w:r w:rsidR="00162802">
        <w:rPr>
          <w:rFonts w:ascii="Arial" w:eastAsia="Arial" w:hAnsi="Arial" w:cs="Arial"/>
          <w:color w:val="000000" w:themeColor="text1"/>
        </w:rPr>
        <w:t xml:space="preserve"> </w:t>
      </w:r>
      <w:r w:rsidR="3AF1ED14" w:rsidRPr="005203CF">
        <w:rPr>
          <w:rFonts w:ascii="Arial" w:eastAsia="Arial" w:hAnsi="Arial" w:cs="Arial"/>
          <w:color w:val="000000" w:themeColor="text1"/>
        </w:rPr>
        <w:t>fold in 4-CCs and 1.0</w:t>
      </w:r>
      <w:r w:rsidR="3E98A647" w:rsidRPr="005203CF">
        <w:rPr>
          <w:rFonts w:ascii="Arial" w:eastAsia="Arial" w:hAnsi="Arial" w:cs="Arial"/>
          <w:color w:val="000000" w:themeColor="text1"/>
        </w:rPr>
        <w:t>6</w:t>
      </w:r>
      <w:r w:rsidR="3AF1ED14" w:rsidRPr="005203CF">
        <w:rPr>
          <w:rFonts w:ascii="Arial" w:eastAsia="Arial" w:hAnsi="Arial" w:cs="Arial"/>
          <w:color w:val="000000" w:themeColor="text1"/>
        </w:rPr>
        <w:t xml:space="preserve"> in 8-CCs</w:t>
      </w:r>
      <w:r w:rsidR="19FC5AF8" w:rsidRPr="005203CF">
        <w:rPr>
          <w:rFonts w:ascii="Arial" w:eastAsia="Arial" w:hAnsi="Arial" w:cs="Arial"/>
          <w:color w:val="000000" w:themeColor="text1"/>
        </w:rPr>
        <w:t xml:space="preserve"> compared to the GSC/CB/2-CC group</w:t>
      </w:r>
      <w:r w:rsidR="3AF1ED14" w:rsidRPr="005203CF">
        <w:rPr>
          <w:rFonts w:ascii="Arial" w:eastAsia="Arial" w:hAnsi="Arial" w:cs="Arial"/>
          <w:color w:val="000000" w:themeColor="text1"/>
        </w:rPr>
        <w:t xml:space="preserve">. </w:t>
      </w:r>
      <w:r w:rsidR="004E6DBE" w:rsidRPr="005203CF">
        <w:rPr>
          <w:rFonts w:ascii="Arial" w:eastAsia="Arial" w:hAnsi="Arial" w:cs="Arial"/>
          <w:color w:val="000000" w:themeColor="text1"/>
        </w:rPr>
        <w:t xml:space="preserve">This suggests that </w:t>
      </w:r>
      <w:r w:rsidR="00520BC2" w:rsidRPr="005203CF">
        <w:rPr>
          <w:rFonts w:ascii="Arial" w:eastAsia="Arial" w:hAnsi="Arial" w:cs="Arial"/>
          <w:color w:val="000000" w:themeColor="text1"/>
        </w:rPr>
        <w:t xml:space="preserve">double-strand break repair </w:t>
      </w:r>
      <w:r w:rsidR="00520BC2">
        <w:rPr>
          <w:rFonts w:ascii="Arial" w:eastAsia="Arial" w:hAnsi="Arial" w:cs="Arial"/>
          <w:color w:val="000000" w:themeColor="text1"/>
        </w:rPr>
        <w:t>gene transcri</w:t>
      </w:r>
      <w:r w:rsidR="00941A8E">
        <w:rPr>
          <w:rFonts w:ascii="Arial" w:eastAsia="Arial" w:hAnsi="Arial" w:cs="Arial"/>
          <w:color w:val="000000" w:themeColor="text1"/>
        </w:rPr>
        <w:t>ption</w:t>
      </w:r>
      <w:r w:rsidR="00520BC2">
        <w:rPr>
          <w:rFonts w:ascii="Arial" w:eastAsia="Arial" w:hAnsi="Arial" w:cs="Arial"/>
          <w:color w:val="000000" w:themeColor="text1"/>
        </w:rPr>
        <w:t xml:space="preserve"> begin</w:t>
      </w:r>
      <w:r w:rsidR="00941A8E">
        <w:rPr>
          <w:rFonts w:ascii="Arial" w:eastAsia="Arial" w:hAnsi="Arial" w:cs="Arial"/>
          <w:color w:val="000000" w:themeColor="text1"/>
        </w:rPr>
        <w:t>s</w:t>
      </w:r>
      <w:r w:rsidR="00520BC2">
        <w:rPr>
          <w:rFonts w:ascii="Arial" w:eastAsia="Arial" w:hAnsi="Arial" w:cs="Arial"/>
          <w:color w:val="000000" w:themeColor="text1"/>
        </w:rPr>
        <w:t xml:space="preserve"> in</w:t>
      </w:r>
      <w:r w:rsidR="00520BC2" w:rsidRPr="005203CF">
        <w:rPr>
          <w:rFonts w:ascii="Arial" w:eastAsia="Arial" w:hAnsi="Arial" w:cs="Arial"/>
          <w:color w:val="000000" w:themeColor="text1"/>
        </w:rPr>
        <w:t xml:space="preserve"> GSC stages </w:t>
      </w:r>
      <w:r w:rsidR="00520BC2">
        <w:rPr>
          <w:rFonts w:ascii="Arial" w:eastAsia="Arial" w:hAnsi="Arial" w:cs="Arial"/>
          <w:color w:val="000000" w:themeColor="text1"/>
        </w:rPr>
        <w:t>and</w:t>
      </w:r>
      <w:r w:rsidR="00520BC2" w:rsidRPr="005203CF">
        <w:rPr>
          <w:rFonts w:ascii="Arial" w:eastAsia="Arial" w:hAnsi="Arial" w:cs="Arial"/>
          <w:color w:val="000000" w:themeColor="text1"/>
        </w:rPr>
        <w:t xml:space="preserve"> </w:t>
      </w:r>
      <w:r w:rsidR="004E6DBE" w:rsidRPr="005203CF">
        <w:rPr>
          <w:rFonts w:ascii="Arial" w:eastAsia="Arial" w:hAnsi="Arial" w:cs="Arial"/>
          <w:color w:val="000000" w:themeColor="text1"/>
        </w:rPr>
        <w:t>increase</w:t>
      </w:r>
      <w:r w:rsidR="00941A8E">
        <w:rPr>
          <w:rFonts w:ascii="Arial" w:eastAsia="Arial" w:hAnsi="Arial" w:cs="Arial"/>
          <w:color w:val="000000" w:themeColor="text1"/>
        </w:rPr>
        <w:t>s</w:t>
      </w:r>
      <w:r w:rsidR="004E6DBE" w:rsidRPr="005203CF">
        <w:rPr>
          <w:rFonts w:ascii="Arial" w:eastAsia="Arial" w:hAnsi="Arial" w:cs="Arial"/>
          <w:color w:val="000000" w:themeColor="text1"/>
        </w:rPr>
        <w:t xml:space="preserve"> during the cyst stages.</w:t>
      </w:r>
    </w:p>
    <w:p w14:paraId="4D897317" w14:textId="77777777" w:rsidR="004E6DBE" w:rsidRPr="005203CF" w:rsidRDefault="004E6DBE" w:rsidP="005203CF">
      <w:pPr>
        <w:spacing w:after="0" w:line="360" w:lineRule="auto"/>
        <w:jc w:val="both"/>
        <w:rPr>
          <w:rFonts w:ascii="Arial" w:eastAsia="Arial" w:hAnsi="Arial" w:cs="Arial"/>
          <w:color w:val="000000" w:themeColor="text1"/>
        </w:rPr>
      </w:pPr>
    </w:p>
    <w:p w14:paraId="2244699E" w14:textId="4C44617F" w:rsidR="5228A7BF" w:rsidRPr="005203CF" w:rsidRDefault="00941A8E" w:rsidP="005203CF">
      <w:pPr>
        <w:spacing w:after="0" w:line="360" w:lineRule="auto"/>
        <w:jc w:val="both"/>
        <w:rPr>
          <w:rFonts w:ascii="Arial" w:eastAsia="Arial" w:hAnsi="Arial" w:cs="Arial"/>
          <w:color w:val="000000" w:themeColor="text1"/>
        </w:rPr>
      </w:pPr>
      <w:r>
        <w:rPr>
          <w:rFonts w:ascii="Arial" w:eastAsia="Arial" w:hAnsi="Arial" w:cs="Arial"/>
          <w:color w:val="000000" w:themeColor="text1"/>
        </w:rPr>
        <w:t>In contrast</w:t>
      </w:r>
      <w:r w:rsidR="30AA4E35" w:rsidRPr="005203CF">
        <w:rPr>
          <w:rFonts w:ascii="Arial" w:eastAsia="Arial" w:hAnsi="Arial" w:cs="Arial"/>
          <w:color w:val="000000" w:themeColor="text1"/>
        </w:rPr>
        <w:t xml:space="preserve">, </w:t>
      </w:r>
      <w:r w:rsidR="5ACF40BA" w:rsidRPr="005203CF">
        <w:rPr>
          <w:rFonts w:ascii="Arial" w:eastAsia="Arial" w:hAnsi="Arial" w:cs="Arial"/>
          <w:color w:val="000000" w:themeColor="text1"/>
        </w:rPr>
        <w:t xml:space="preserve">we found a </w:t>
      </w:r>
      <w:r w:rsidR="2F84ECD1" w:rsidRPr="005203CF">
        <w:rPr>
          <w:rFonts w:ascii="Arial" w:eastAsia="Arial" w:hAnsi="Arial" w:cs="Arial"/>
          <w:color w:val="000000" w:themeColor="text1"/>
        </w:rPr>
        <w:t>significant</w:t>
      </w:r>
      <w:r w:rsidR="5ACF40BA" w:rsidRPr="005203CF">
        <w:rPr>
          <w:rFonts w:ascii="Arial" w:eastAsia="Arial" w:hAnsi="Arial" w:cs="Arial"/>
          <w:color w:val="000000" w:themeColor="text1"/>
        </w:rPr>
        <w:t xml:space="preserve"> increase in the median </w:t>
      </w:r>
      <w:r w:rsidR="004E6DBE" w:rsidRPr="005203CF">
        <w:rPr>
          <w:rFonts w:ascii="Arial" w:eastAsia="Arial" w:hAnsi="Arial" w:cs="Arial"/>
          <w:color w:val="000000" w:themeColor="text1"/>
        </w:rPr>
        <w:t>translational efficiency</w:t>
      </w:r>
      <w:r w:rsidR="2F84ECD1" w:rsidRPr="005203CF">
        <w:rPr>
          <w:rFonts w:ascii="Arial" w:eastAsia="Arial" w:hAnsi="Arial" w:cs="Arial"/>
          <w:color w:val="000000" w:themeColor="text1"/>
        </w:rPr>
        <w:t xml:space="preserve"> of </w:t>
      </w:r>
      <w:r w:rsidRPr="005203CF">
        <w:rPr>
          <w:rFonts w:ascii="Arial" w:eastAsia="Arial" w:hAnsi="Arial" w:cs="Arial"/>
          <w:color w:val="000000" w:themeColor="text1"/>
        </w:rPr>
        <w:t xml:space="preserve">double-strand break repair </w:t>
      </w:r>
      <w:r w:rsidR="2F84ECD1" w:rsidRPr="005203CF">
        <w:rPr>
          <w:rFonts w:ascii="Arial" w:eastAsia="Arial" w:hAnsi="Arial" w:cs="Arial"/>
          <w:color w:val="000000" w:themeColor="text1"/>
        </w:rPr>
        <w:t>genes</w:t>
      </w:r>
      <w:r>
        <w:rPr>
          <w:rFonts w:ascii="Arial" w:eastAsia="Arial" w:hAnsi="Arial" w:cs="Arial"/>
          <w:color w:val="000000" w:themeColor="text1"/>
        </w:rPr>
        <w:t xml:space="preserve">, </w:t>
      </w:r>
      <w:r w:rsidR="2A439E91" w:rsidRPr="005203CF">
        <w:rPr>
          <w:rFonts w:ascii="Arial" w:eastAsia="Arial" w:hAnsi="Arial" w:cs="Arial"/>
          <w:color w:val="000000" w:themeColor="text1"/>
        </w:rPr>
        <w:t>with a</w:t>
      </w:r>
      <w:r w:rsidR="4E75806F" w:rsidRPr="005203CF">
        <w:rPr>
          <w:rFonts w:ascii="Arial" w:eastAsia="Arial" w:hAnsi="Arial" w:cs="Arial"/>
          <w:color w:val="000000" w:themeColor="text1"/>
        </w:rPr>
        <w:t xml:space="preserve"> 1.20 fold</w:t>
      </w:r>
      <w:r w:rsidR="2A439E91" w:rsidRPr="005203CF">
        <w:rPr>
          <w:rFonts w:ascii="Arial" w:eastAsia="Arial" w:hAnsi="Arial" w:cs="Arial"/>
          <w:color w:val="000000" w:themeColor="text1"/>
        </w:rPr>
        <w:t xml:space="preserve"> </w:t>
      </w:r>
      <w:r w:rsidR="53D53B65" w:rsidRPr="005203CF">
        <w:rPr>
          <w:rFonts w:ascii="Arial" w:eastAsia="Arial" w:hAnsi="Arial" w:cs="Arial"/>
          <w:color w:val="000000" w:themeColor="text1"/>
        </w:rPr>
        <w:t xml:space="preserve">increase in the median </w:t>
      </w:r>
      <w:r w:rsidR="004E6DBE" w:rsidRPr="005203CF">
        <w:rPr>
          <w:rFonts w:ascii="Arial" w:eastAsia="Arial" w:hAnsi="Arial" w:cs="Arial"/>
          <w:color w:val="000000" w:themeColor="text1"/>
        </w:rPr>
        <w:t xml:space="preserve">translational efficiency </w:t>
      </w:r>
      <w:r w:rsidR="53D53B65" w:rsidRPr="005203CF">
        <w:rPr>
          <w:rFonts w:ascii="Arial" w:eastAsia="Arial" w:hAnsi="Arial" w:cs="Arial"/>
          <w:color w:val="000000" w:themeColor="text1"/>
        </w:rPr>
        <w:t xml:space="preserve">in enriched CBs </w:t>
      </w:r>
      <w:r w:rsidR="5CA17CE0" w:rsidRPr="005203CF">
        <w:rPr>
          <w:rFonts w:ascii="Arial" w:eastAsia="Arial" w:hAnsi="Arial" w:cs="Arial"/>
          <w:color w:val="000000" w:themeColor="text1"/>
        </w:rPr>
        <w:t xml:space="preserve">and a </w:t>
      </w:r>
      <w:r w:rsidR="2F84ECD1" w:rsidRPr="005203CF">
        <w:rPr>
          <w:rFonts w:ascii="Arial" w:eastAsia="Arial" w:hAnsi="Arial" w:cs="Arial"/>
          <w:color w:val="000000" w:themeColor="text1"/>
        </w:rPr>
        <w:t>1.56</w:t>
      </w:r>
      <w:r w:rsidR="7C67EA4E" w:rsidRPr="005203CF">
        <w:rPr>
          <w:rFonts w:ascii="Arial" w:eastAsia="Arial" w:hAnsi="Arial" w:cs="Arial"/>
          <w:color w:val="000000" w:themeColor="text1"/>
        </w:rPr>
        <w:t xml:space="preserve"> fold</w:t>
      </w:r>
      <w:r w:rsidR="256FA181" w:rsidRPr="005203CF">
        <w:rPr>
          <w:rFonts w:ascii="Arial" w:eastAsia="Arial" w:hAnsi="Arial" w:cs="Arial"/>
          <w:color w:val="000000" w:themeColor="text1"/>
        </w:rPr>
        <w:t xml:space="preserve"> increase</w:t>
      </w:r>
      <w:r w:rsidR="7C67EA4E" w:rsidRPr="005203CF">
        <w:rPr>
          <w:rFonts w:ascii="Arial" w:eastAsia="Arial" w:hAnsi="Arial" w:cs="Arial"/>
          <w:color w:val="000000" w:themeColor="text1"/>
        </w:rPr>
        <w:t xml:space="preserve"> </w:t>
      </w:r>
      <w:r w:rsidR="3BECC73C" w:rsidRPr="005203CF">
        <w:rPr>
          <w:rFonts w:ascii="Arial" w:eastAsia="Arial" w:hAnsi="Arial" w:cs="Arial"/>
          <w:color w:val="000000" w:themeColor="text1"/>
        </w:rPr>
        <w:t>in enriched cysts</w:t>
      </w:r>
      <w:r w:rsidR="47BD10DE" w:rsidRPr="005203CF">
        <w:rPr>
          <w:rFonts w:ascii="Arial" w:eastAsia="Arial" w:hAnsi="Arial" w:cs="Arial"/>
          <w:color w:val="000000" w:themeColor="text1"/>
        </w:rPr>
        <w:t xml:space="preserve"> compared to enriched GSCs.</w:t>
      </w:r>
      <w:r w:rsidR="3537B3EE" w:rsidRPr="005203CF">
        <w:rPr>
          <w:rFonts w:ascii="Arial" w:eastAsia="Arial" w:hAnsi="Arial" w:cs="Arial"/>
          <w:color w:val="000000" w:themeColor="text1"/>
        </w:rPr>
        <w:t xml:space="preserve"> In young-</w:t>
      </w:r>
      <w:r w:rsidR="00E17F93" w:rsidRPr="005203CF">
        <w:rPr>
          <w:rFonts w:ascii="Arial" w:eastAsia="Arial" w:hAnsi="Arial" w:cs="Arial"/>
          <w:color w:val="000000" w:themeColor="text1"/>
        </w:rPr>
        <w:t>WT</w:t>
      </w:r>
      <w:r w:rsidR="3537B3EE" w:rsidRPr="005203CF">
        <w:rPr>
          <w:rFonts w:ascii="Arial" w:eastAsia="Arial" w:hAnsi="Arial" w:cs="Arial"/>
          <w:color w:val="000000" w:themeColor="text1"/>
        </w:rPr>
        <w:t xml:space="preserve"> </w:t>
      </w:r>
      <w:r w:rsidR="73F73744" w:rsidRPr="005203CF">
        <w:rPr>
          <w:rFonts w:ascii="Arial" w:eastAsia="Arial" w:hAnsi="Arial" w:cs="Arial"/>
          <w:color w:val="000000" w:themeColor="text1"/>
        </w:rPr>
        <w:t xml:space="preserve">the </w:t>
      </w:r>
      <w:r w:rsidR="3537B3EE" w:rsidRPr="005203CF">
        <w:rPr>
          <w:rFonts w:ascii="Arial" w:eastAsia="Arial" w:hAnsi="Arial" w:cs="Arial"/>
          <w:color w:val="000000" w:themeColor="text1"/>
        </w:rPr>
        <w:t>median f</w:t>
      </w:r>
      <w:r w:rsidR="03D09CC2" w:rsidRPr="005203CF">
        <w:rPr>
          <w:rFonts w:ascii="Arial" w:eastAsia="Arial" w:hAnsi="Arial" w:cs="Arial"/>
          <w:color w:val="000000" w:themeColor="text1"/>
        </w:rPr>
        <w:t xml:space="preserve">old change in </w:t>
      </w:r>
      <w:r w:rsidR="004E6DBE" w:rsidRPr="005203CF">
        <w:rPr>
          <w:rFonts w:ascii="Arial" w:eastAsia="Arial" w:hAnsi="Arial" w:cs="Arial"/>
          <w:color w:val="000000" w:themeColor="text1"/>
        </w:rPr>
        <w:t xml:space="preserve">translational efficiency </w:t>
      </w:r>
      <w:r w:rsidRPr="005203CF">
        <w:rPr>
          <w:rFonts w:ascii="Arial" w:eastAsia="Arial" w:hAnsi="Arial" w:cs="Arial"/>
          <w:color w:val="000000" w:themeColor="text1"/>
        </w:rPr>
        <w:t>decrease</w:t>
      </w:r>
      <w:r>
        <w:rPr>
          <w:rFonts w:ascii="Arial" w:eastAsia="Arial" w:hAnsi="Arial" w:cs="Arial"/>
          <w:color w:val="000000" w:themeColor="text1"/>
        </w:rPr>
        <w:t>d</w:t>
      </w:r>
      <w:r w:rsidRPr="005203CF">
        <w:rPr>
          <w:rFonts w:ascii="Arial" w:eastAsia="Arial" w:hAnsi="Arial" w:cs="Arial"/>
          <w:color w:val="000000" w:themeColor="text1"/>
        </w:rPr>
        <w:t xml:space="preserve"> </w:t>
      </w:r>
      <w:r w:rsidR="04930EB2" w:rsidRPr="005203CF">
        <w:rPr>
          <w:rFonts w:ascii="Arial" w:eastAsia="Arial" w:hAnsi="Arial" w:cs="Arial"/>
          <w:color w:val="000000" w:themeColor="text1"/>
        </w:rPr>
        <w:t>slightly</w:t>
      </w:r>
      <w:r w:rsidR="376F7416" w:rsidRPr="005203CF">
        <w:rPr>
          <w:rFonts w:ascii="Arial" w:eastAsia="Arial" w:hAnsi="Arial" w:cs="Arial"/>
          <w:color w:val="000000" w:themeColor="text1"/>
        </w:rPr>
        <w:t xml:space="preserve"> </w:t>
      </w:r>
      <w:r w:rsidR="04930EB2" w:rsidRPr="005203CF">
        <w:rPr>
          <w:rFonts w:ascii="Arial" w:eastAsia="Arial" w:hAnsi="Arial" w:cs="Arial"/>
          <w:color w:val="000000" w:themeColor="text1"/>
        </w:rPr>
        <w:t>but significantly compared to</w:t>
      </w:r>
      <w:r w:rsidR="03D09CC2" w:rsidRPr="005203CF">
        <w:rPr>
          <w:rFonts w:ascii="Arial" w:eastAsia="Arial" w:hAnsi="Arial" w:cs="Arial"/>
          <w:color w:val="000000" w:themeColor="text1"/>
        </w:rPr>
        <w:t xml:space="preserve"> enriched GSCs at </w:t>
      </w:r>
      <w:r w:rsidR="26BCC96F" w:rsidRPr="005203CF">
        <w:rPr>
          <w:rFonts w:ascii="Arial" w:eastAsia="Arial" w:hAnsi="Arial" w:cs="Arial"/>
          <w:color w:val="000000" w:themeColor="text1"/>
        </w:rPr>
        <w:t>0.95</w:t>
      </w:r>
      <w:r w:rsidR="03D09CC2" w:rsidRPr="005203CF">
        <w:rPr>
          <w:rFonts w:ascii="Arial" w:eastAsia="Arial" w:hAnsi="Arial" w:cs="Arial"/>
          <w:color w:val="000000" w:themeColor="text1"/>
        </w:rPr>
        <w:t xml:space="preserve"> fold</w:t>
      </w:r>
      <w:r w:rsidR="13869AD0" w:rsidRPr="005203CF">
        <w:rPr>
          <w:rFonts w:ascii="Arial" w:eastAsia="Arial" w:hAnsi="Arial" w:cs="Arial"/>
          <w:color w:val="000000" w:themeColor="text1"/>
        </w:rPr>
        <w:t>.</w:t>
      </w:r>
      <w:r w:rsidR="22E61D1F" w:rsidRPr="005203CF">
        <w:rPr>
          <w:rFonts w:ascii="Arial" w:eastAsia="Arial" w:hAnsi="Arial" w:cs="Arial"/>
          <w:color w:val="000000" w:themeColor="text1"/>
        </w:rPr>
        <w:t xml:space="preserve"> </w:t>
      </w:r>
      <w:r w:rsidR="47BD10DE" w:rsidRPr="005203CF">
        <w:rPr>
          <w:rFonts w:ascii="Arial" w:eastAsia="Arial" w:hAnsi="Arial" w:cs="Arial"/>
          <w:color w:val="000000" w:themeColor="text1"/>
        </w:rPr>
        <w:t xml:space="preserve">This is consistent with the </w:t>
      </w:r>
      <w:r w:rsidR="2C9AE539" w:rsidRPr="005203CF">
        <w:rPr>
          <w:rFonts w:ascii="Arial" w:eastAsia="Arial" w:hAnsi="Arial" w:cs="Arial"/>
          <w:color w:val="000000" w:themeColor="text1"/>
        </w:rPr>
        <w:t xml:space="preserve">observed </w:t>
      </w:r>
      <w:r w:rsidR="551A4B51" w:rsidRPr="005203CF">
        <w:rPr>
          <w:rFonts w:ascii="Arial" w:eastAsia="Arial" w:hAnsi="Arial" w:cs="Arial"/>
          <w:color w:val="000000" w:themeColor="text1"/>
        </w:rPr>
        <w:t xml:space="preserve">progression of double-stranded break repair that occurs </w:t>
      </w:r>
      <w:r w:rsidR="551A4B51" w:rsidRPr="005203CF">
        <w:rPr>
          <w:rFonts w:ascii="Arial" w:eastAsia="Arial" w:hAnsi="Arial" w:cs="Arial"/>
          <w:i/>
          <w:iCs/>
          <w:color w:val="000000" w:themeColor="text1"/>
        </w:rPr>
        <w:t>in</w:t>
      </w:r>
      <w:r w:rsidR="00E17F93" w:rsidRPr="005203CF">
        <w:rPr>
          <w:rFonts w:ascii="Arial" w:eastAsia="Arial" w:hAnsi="Arial" w:cs="Arial"/>
          <w:i/>
          <w:iCs/>
          <w:color w:val="000000" w:themeColor="text1"/>
        </w:rPr>
        <w:t xml:space="preserve"> </w:t>
      </w:r>
      <w:r w:rsidR="551A4B51" w:rsidRPr="005203CF">
        <w:rPr>
          <w:rFonts w:ascii="Arial" w:eastAsia="Arial" w:hAnsi="Arial" w:cs="Arial"/>
          <w:i/>
          <w:iCs/>
          <w:color w:val="000000" w:themeColor="text1"/>
        </w:rPr>
        <w:t>vivo</w:t>
      </w:r>
      <w:r w:rsidR="004E6DBE" w:rsidRPr="005203CF">
        <w:rPr>
          <w:rFonts w:ascii="Arial" w:eastAsia="Arial" w:hAnsi="Arial" w:cs="Arial"/>
          <w:color w:val="000000" w:themeColor="text1"/>
        </w:rPr>
        <w:t>. This</w:t>
      </w:r>
      <w:r w:rsidR="551A4B51" w:rsidRPr="005203CF">
        <w:rPr>
          <w:rFonts w:ascii="Arial" w:eastAsia="Arial" w:hAnsi="Arial" w:cs="Arial"/>
          <w:color w:val="000000" w:themeColor="text1"/>
        </w:rPr>
        <w:t xml:space="preserve"> demonstrat</w:t>
      </w:r>
      <w:r w:rsidR="004E6DBE" w:rsidRPr="005203CF">
        <w:rPr>
          <w:rFonts w:ascii="Arial" w:eastAsia="Arial" w:hAnsi="Arial" w:cs="Arial"/>
          <w:color w:val="000000" w:themeColor="text1"/>
        </w:rPr>
        <w:t>es</w:t>
      </w:r>
      <w:r w:rsidR="551A4B51" w:rsidRPr="005203CF">
        <w:rPr>
          <w:rFonts w:ascii="Arial" w:eastAsia="Arial" w:hAnsi="Arial" w:cs="Arial"/>
          <w:color w:val="000000" w:themeColor="text1"/>
        </w:rPr>
        <w:t xml:space="preserve"> </w:t>
      </w:r>
      <w:r w:rsidR="004E6DBE" w:rsidRPr="005203CF">
        <w:rPr>
          <w:rFonts w:ascii="Arial" w:eastAsia="Arial" w:hAnsi="Arial" w:cs="Arial"/>
          <w:color w:val="000000" w:themeColor="text1"/>
        </w:rPr>
        <w:t xml:space="preserve">that </w:t>
      </w:r>
      <w:proofErr w:type="spellStart"/>
      <w:r w:rsidR="008F0890">
        <w:rPr>
          <w:rFonts w:ascii="Arial" w:eastAsia="Arial" w:hAnsi="Arial" w:cs="Arial"/>
          <w:color w:val="000000" w:themeColor="text1"/>
        </w:rPr>
        <w:t>Oo</w:t>
      </w:r>
      <w:proofErr w:type="spellEnd"/>
      <w:r w:rsidR="008F0890">
        <w:rPr>
          <w:rFonts w:ascii="Arial" w:eastAsia="Arial" w:hAnsi="Arial" w:cs="Arial"/>
          <w:color w:val="000000" w:themeColor="text1"/>
        </w:rPr>
        <w:t>-site</w:t>
      </w:r>
      <w:r w:rsidR="551A4B51" w:rsidRPr="005203CF">
        <w:rPr>
          <w:rFonts w:ascii="Arial" w:eastAsia="Arial" w:hAnsi="Arial" w:cs="Arial"/>
          <w:color w:val="000000" w:themeColor="text1"/>
        </w:rPr>
        <w:t xml:space="preserve"> can be used to derive </w:t>
      </w:r>
      <w:r w:rsidR="7922184B" w:rsidRPr="005203CF">
        <w:rPr>
          <w:rFonts w:ascii="Arial" w:eastAsia="Arial" w:hAnsi="Arial" w:cs="Arial"/>
          <w:color w:val="000000" w:themeColor="text1"/>
        </w:rPr>
        <w:t>insights</w:t>
      </w:r>
      <w:r w:rsidR="551A4B51" w:rsidRPr="005203CF">
        <w:rPr>
          <w:rFonts w:ascii="Arial" w:eastAsia="Arial" w:hAnsi="Arial" w:cs="Arial"/>
          <w:color w:val="000000" w:themeColor="text1"/>
        </w:rPr>
        <w:t xml:space="preserve"> into biological processes that m</w:t>
      </w:r>
      <w:r w:rsidR="18C2DED4" w:rsidRPr="005203CF">
        <w:rPr>
          <w:rFonts w:ascii="Arial" w:eastAsia="Arial" w:hAnsi="Arial" w:cs="Arial"/>
          <w:color w:val="000000" w:themeColor="text1"/>
        </w:rPr>
        <w:t>ay be changing during early oogenesis</w:t>
      </w:r>
      <w:r w:rsidR="00DF0C49" w:rsidRPr="005203CF">
        <w:rPr>
          <w:rFonts w:ascii="Arial" w:eastAsia="Arial" w:hAnsi="Arial" w:cs="Arial"/>
          <w:color w:val="000000" w:themeColor="text1"/>
        </w:rPr>
        <w:t xml:space="preserve"> </w:t>
      </w:r>
      <w:r w:rsidR="00DF0C49"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{"citationID":"WDAhTUxR","properties":{"formattedCitation":"(Page and Hawley 2003; Mehrotra and McKim 2006)","plainCitation":"(Page and Hawley 2003; Mehrotra and McKim 2006)","noteIndex":0},"citationItems":[{"id":1813,"uris":["http://zotero.org/users/6609021/items/CXIFWTUA"],"uri":["http://zotero.org/users/6609021/items/CXIFWTUA"],"itemData":{"id":1813,"type":"article-journal","abstract":"The separation of homologous chromosomes during meiosis in eukaryotes is the physical basis of Mendelian inheritance. The core of the meiotic process is a specialized nuclear division (meiosis I) in which homologs pair with each other, recombine, ...","archive_location":"world","container-title":"Science","DOI":"10.1126/science.1086605","language":"EN","note":"publisher: American Association for the Advancement of Science\nCitation Key: pageChromosomeChoreographyMeiotic2003","source":"www.science.org","title":"Chromosome Choreography: The Meiotic Ballet","title-short":"Chromosome Choreography","URL":"https://www.science.org/doi/abs/10.1126/science.1086605","author":[{"family":"Page","given":"Scott L."},{"family":"Hawley","given":"R. Scott"}],"accessed":{"date-parts":[["2022",1,20]]},"issued":{"date-parts":[["2003",8,8]]},"citation-key":"pageChromosomeChoreographyMeiotic2003"}},{"id":1814,"uris":["http://zotero.org/users/6609021/items/SPN4X47L"],"uri":["http://zotero.org/users/6609021/items/SPN4X47L"],"itemData":{"id":1814,"type":"article-journal","abstract":"Using an antibody against the phosphorylated form of His2Av (γ-His2Av), we have described the time course for the series of events leading from the formation of a double-strand break (DSB) to a crossover in Drosophila female meiotic prophase. MEI-P22 is required for DSB formation and localizes to chromosomes prior to γ-His2Av foci. Drosophila females, however, are among the group of organisms where synaptonemal complex (SC) formation is not dependent on DSBs. In the absence of two SC proteins, C(3)G and C(2)M, the number of DSBs in oocytes is significantly reduced. This is consistent with the appearance of SC protein staining prior to γ-His2Av foci. However, SC formation is incomplete or absent in the neighboring nurse cells, and γ-His2Av foci appear with the same kinetics as in oocytes and do not depend on SC proteins. Thus, competence for DSB formation in nurse cells occurs with a specific timing that is independent of the SC, whereas in the oocytes, some SC proteins may have a regulatory role to counteract the effects of a negative regulator of DSB formation. The SC is not sufficient for DSB formation, however, since DSBs were absent from the heterochromatin even though SC formation occurs in these regions. All γ-His2Av foci disappear before the end of prophase, presumably as repair is completed and crossovers are formed. However, oocytes in early prophase exhibit a slower response to X-ray–induced DSBs compared to those in the late pachytene stage. Assuming all DSBs appear as γ-His2Av foci, there is at least a 3:1 ratio of noncrossover to crossover products. From a comparison of the frequency of γ-His2Av foci and crossovers, it appears that Drosophila females have only a weak mechanism to ensure a crossover in the presence of a low number of DSBs.","container-title":"PLOS Genetics","DOI":"10.1371/journal.pgen.0020200","ISSN":"1553-7404","issue":"11","journalAbbreviation":"PLOS Genetics","language":"en","note":"publisher: Public Library of Science\nCitation Key: mehrotraTemporalAnalysisMeiotic2006","page":"e200","source":"PLoS Journals","title":"Temporal Analysis of Meiotic DNA Double-Strand Break Formation and Repair in Drosophila Females","volume":"2","author":[{"family":"Mehrotra","given":"S."},{"family":"McKim","given":"K. S."}],"issued":{"date-parts":[["2006",11,24]]},"citation-key":"mehrotraTemporalAnalysisMeiotic2006"}}],"schema":"https://github.com/citation-style-language/schema/raw/master/csl-citation.json"} </w:instrText>
      </w:r>
      <w:r w:rsidR="00DF0C49" w:rsidRPr="005203CF">
        <w:rPr>
          <w:rFonts w:ascii="Arial" w:eastAsia="Arial" w:hAnsi="Arial" w:cs="Arial"/>
          <w:color w:val="000000" w:themeColor="text1"/>
        </w:rPr>
        <w:fldChar w:fldCharType="separate"/>
      </w:r>
      <w:r w:rsidR="00DF0C49" w:rsidRPr="005203CF">
        <w:rPr>
          <w:rFonts w:ascii="Arial" w:hAnsi="Arial" w:cs="Arial"/>
        </w:rPr>
        <w:t xml:space="preserve">(Page and Hawley 2003; </w:t>
      </w:r>
      <w:r w:rsidR="00DF0C49" w:rsidRPr="005203CF">
        <w:rPr>
          <w:rFonts w:ascii="Arial" w:hAnsi="Arial" w:cs="Arial"/>
        </w:rPr>
        <w:lastRenderedPageBreak/>
        <w:t>Mehrotra and McKim 2006)</w:t>
      </w:r>
      <w:r w:rsidR="00DF0C49" w:rsidRPr="005203CF">
        <w:rPr>
          <w:rFonts w:ascii="Arial" w:eastAsia="Arial" w:hAnsi="Arial" w:cs="Arial"/>
          <w:color w:val="000000" w:themeColor="text1"/>
        </w:rPr>
        <w:fldChar w:fldCharType="end"/>
      </w:r>
      <w:r w:rsidR="18C2DED4" w:rsidRPr="005203CF">
        <w:rPr>
          <w:rFonts w:ascii="Arial" w:eastAsia="Arial" w:hAnsi="Arial" w:cs="Arial"/>
          <w:color w:val="000000" w:themeColor="text1"/>
        </w:rPr>
        <w:t>.</w:t>
      </w:r>
      <w:r w:rsidR="005A7EC6" w:rsidRPr="005203CF">
        <w:rPr>
          <w:rFonts w:ascii="Arial" w:eastAsia="Arial" w:hAnsi="Arial" w:cs="Arial"/>
          <w:color w:val="000000" w:themeColor="text1"/>
        </w:rPr>
        <w:t xml:space="preserve"> That key processes related to meiosis and differentiation are controlled post-transcriptionally is consistent with the importance of </w:t>
      </w:r>
      <w:r w:rsidR="00361848" w:rsidRPr="005203CF">
        <w:rPr>
          <w:rFonts w:ascii="Arial" w:eastAsia="Arial" w:hAnsi="Arial" w:cs="Arial"/>
          <w:color w:val="000000" w:themeColor="text1"/>
        </w:rPr>
        <w:t>proteins that regulate translation such as Bam</w:t>
      </w:r>
      <w:r w:rsidR="005203CF" w:rsidRPr="005203CF">
        <w:rPr>
          <w:rFonts w:ascii="Arial" w:eastAsia="Arial" w:hAnsi="Arial" w:cs="Arial"/>
          <w:color w:val="000000" w:themeColor="text1"/>
        </w:rPr>
        <w:t xml:space="preserve"> and</w:t>
      </w:r>
      <w:r w:rsidR="00361848" w:rsidRPr="005203CF">
        <w:rPr>
          <w:rFonts w:ascii="Arial" w:eastAsia="Arial" w:hAnsi="Arial" w:cs="Arial"/>
          <w:color w:val="000000" w:themeColor="text1"/>
        </w:rPr>
        <w:t xml:space="preserve"> Rbfox1</w:t>
      </w:r>
      <w:r w:rsidR="005A7EC6" w:rsidRPr="005203CF">
        <w:rPr>
          <w:rFonts w:ascii="Arial" w:eastAsia="Arial" w:hAnsi="Arial" w:cs="Arial"/>
          <w:color w:val="000000" w:themeColor="text1"/>
        </w:rPr>
        <w:t xml:space="preserve"> in differentiation and meiotic commitment during </w:t>
      </w:r>
      <w:r w:rsidR="00361848" w:rsidRPr="005203CF">
        <w:rPr>
          <w:rFonts w:ascii="Arial" w:eastAsia="Arial" w:hAnsi="Arial" w:cs="Arial"/>
          <w:i/>
          <w:iCs/>
          <w:color w:val="000000" w:themeColor="text1"/>
        </w:rPr>
        <w:t>Drosophila</w:t>
      </w:r>
      <w:r w:rsidR="00361848" w:rsidRPr="005203CF">
        <w:rPr>
          <w:rFonts w:ascii="Arial" w:eastAsia="Arial" w:hAnsi="Arial" w:cs="Arial"/>
          <w:color w:val="000000" w:themeColor="text1"/>
        </w:rPr>
        <w:t xml:space="preserve"> oogenesis</w:t>
      </w:r>
      <w:r w:rsidR="00DF0C49" w:rsidRPr="005203CF">
        <w:rPr>
          <w:rFonts w:ascii="Arial" w:eastAsia="Arial" w:hAnsi="Arial" w:cs="Arial"/>
          <w:color w:val="000000" w:themeColor="text1"/>
        </w:rPr>
        <w:t xml:space="preserve"> </w:t>
      </w:r>
      <w:r w:rsidR="00DF0C49"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{"citationID":"JKCzOrhZ","properties":{"formattedCitation":"(Carreira-Rosario et al. 2016; Slaidina and Lehmann 2014; Blatt et al. 2020; Li et al. 2009; Flora et al. 2018; Kim-Ha, Kerr, and Macdonald 1995)","plainCitation":"(Carreira-Rosario et al. 2016; Slaidina and Lehmann 2014; Blatt et al. 2020; Li et al. 2009; Flora et al. 2018; Kim-Ha, Kerr, and Macdonald 1995)","noteIndex":0},"citationItems":[{"id":1021,"uris":["http://zotero.org/users/6609021/items/SJRZ8NXS"],"uri":["http://zotero.org/users/6609021/items/SJRZ8NXS"],"itemData":{"id":1021,"type":"article-journal","abstract":"RNA-binding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diseases.","container-title":"Developmental cell","DOI":"10.1016/j.devcel.2016.02.010","ISSN":"1878-1551","issue":"5","language":"eng","note":"Citation Key: Carreira-Rosario2016e\ntex.ids= carreira-rosarioRepressionPumilioProtein2016\nPMCID: PMC4785839\nPMID: 26954550\npublisher: Cell Press","page":"562-571","title":"Repression of Pumilio Protein Expression by Rbfox1 Promotes Germ Cell Differentiation","title-short":"Carreira-Rosario2016e","volume":"36","author":[{"family":"Carreira-Rosario","given":"Arnaldo"},{"family":"Bhargava","given":"Varsha"},{"family":"Hillebrand","given":"Jens"},{"family":"Kollipara","given":"Rahul K. K"},{"family":"Ramaswami","given":"Mani"},{"family":"Buszczak","given":"Michael"}],"issued":{"date-parts":[["2016",3,7]]},"citation-key":"Carreira-Rosario2016e"}},{"id":1604,"uris":["http://zotero.org/users/6609021/items/ZZYC3MMS"],"uri":["http://zotero.org/users/6609021/items/ZZYC3MMS"],"itemData":{"id":1604,"type":"article-journal","abstract":"Stem cells give rise to tissues and organs during development and maintain their integrity during adulthood. They have the potential to self-renew or differentiate at each division. To ensure proper organ growth and homeostasis, self-renewal versus differentiation decisions need to be tightly controlled. Systematic genetic studies in Drosophila melanogaster are revealing extensive regulatory networks that control the switch between stem cell self-renewal and differentiation in the germline. These networks, which are based primarily on mutual translational repression, act via interlocked feedback loops to provide robustness to this important fate decision.","container-title":"The Journal of Cell Biology","DOI":"10.1083/jcb.201407102","issue":"1","note":"Citation Key: Slaidina2014h\ntex.ids= Slaidina2014n","page":"13 LP  - 21","title":"Translational control in germline stem cell development","title-short":"Slaidina2014h","volume":"207","author":[{"family":"Slaidina","given":"Maija"},{"family":"Lehmann","given":"Ruth"}],"issued":{"date-parts":[["2014",10,13]]},"citation-key":"Slaidina2014h"}},{"id":701,"uris":["http://zotero.org/users/6609021/items/V926CMIF"],"uri":["http://zotero.org/users/6609021/items/V926CMIF"],"itemData":{"id":701,"type":"chapter","abstract":"During oogenesis, several developmental processes must be traversed to ensure effective completion of gametogenesis including, stem cell maintenance and asymmetric division, differentiation, mitosis and meiosis, and production of maternally contributed mRNAs, making the germline a salient model for understanding how cell fate transitions are mediated. Due to silencing of the genome during meiotic divisions, there is little instructive transcription, barring a few examples, to mediate these critical transitions. In Drosophila, several layers of post-transcriptional regulation ensure that the mRNAs required for these processes are expressed in a timely manner and as needed during germline differentiation. These layers of regulation include alternative splicing, RNA modification, ribosome production, and translational repression. Many of the molecules and pathways involved in these regulatory activities are conserved from Drosophila to humans making the Drosophila germline an elegant model for studying the role of post-transcriptional regulation during stem cell differentiation and meiosis.","container-title":"Current Topics in Developmental Biology","ISBN":"978-0-12-815220-1","language":"en","note":"Citation Key: blattPosttranscriptionalGeneRegulation2020\ntex.ids= blatt2019post\nDOI: 10.1016/bs.ctdb.2019.10.003\npublisher: Academic Press","page":"3-34","publisher":"Elsevier","source":"DOI.org (Crossref)","title":"Post-transcriptional gene regulation regulates germline stem cell to oocyte transition during Drosophila oogenesis","URL":"https://linkinghub.elsevier.com/retrieve/pii/S007021531930078X","volume":"140","author":[{"family":"Blatt","given":"Patrick"},{"family":"Martin","given":"Elliot T."},{"family":"Breznak","given":"Shane M."},{"family":"Rangan","given":"Prashanth"}],"accessed":{"date-parts":[["2020",11,6]]},"issued":{"date-parts":[["2020"]]},"citation-key":"blattPosttranscriptionalGeneRegulation2020"}},{"id":764,"uris":["http://zotero.org/users/6609021/items/3VYTQC7F"],"uri":["http://zotero.org/users/6609021/items/3VYTQC7F"],"itemData":{"id":764,"type":"article-journal","abstract":"The balance between germ-line stem cell (GSC) self-renewal and differentiation in Drosophila ovaries is mediated by the antagonistic relationship between the Nanos (Nos)-Pumilio translational repressor complex, which promotes GSC self-renewal, and expression of Bam, a key differentiation factor. Here, we find that Bam and Nos proteins are expressed in reciprocal patterns in young germ cells. Repression of Nos in Bam-expressing cells depends on sequences in the nos 3′-UTR, suggesting that Nos is regulated by translational repression. Ectopic Bam causes differentiation of GSCs, and this activity depends on the endogenous nos 3′-UTR sequence. Previous evidence showed that Bgcn is an obligate factor for the ability of Bam to drive differentiation, and we now report that Bam forms a complex with Bgcn, a protein related to the RNA-interacting DExH-box polypeptides. Together, these observations suggest that Bam-Bgcn act together to antagonize Nos expression; thus, derepressing cystoblast-promoting factors. These findings emphasize the importance of translational repression in balancing stem cell self-renewal and differentiation.","container-title":"Proceedings of the National Academy of Sciences","DOI":"10.1073/pnas.0901452106","issue":"23","note":"Citation Key: Li2009h\ntex.ids= liBamBgcnAntagonize2009\nPMCID: PMC2695086\nPMID: 19470484","page":"9304 LP  - 9309","title":"Bam and Bgcn antagonize Nanos-dependent germ-line stem cell maintenance","title-short":"Li2009h","volume":"106","author":[{"family":"Li","given":"Yun"},{"family":"Minor","given":"Nicole T"},{"family":"Park","given":"Joseph K"},{"family":"McKearin","given":"Dennis M"},{"family":"Maines","given":"Jean Z"}],"issued":{"date-parts":[["2009",6,9]]},"citation-key":"Li2009h"}},{"id":1632,"uris":["http://zotero.org/users/6609021/items/EMBKRH86"],"uri":["http://zotero.org/users/6609021/items/EMBKRH86"],"itemData":{"id":1632,"type":"article-journal","container-title":"Cell reports","issue":"13","note":"Citation Key: flora2018sequential\npublisher: Elsevier","page":"3828–3843","title":"Sequential regulation of maternal mRNAs through a conserved cis-acting element in their 3′ UTRs","volume":"25","author":[{"family":"Flora","given":"Pooja"},{"family":"Wong-Deyrup","given":"Siu Wah"},{"family":"Martin","given":"Elliot Todd"},{"family":"Palumbo","given":"Ryan J"},{"family":"Nasrallah","given":"Mohamad"},{"family":"Oligney","given":"Andrew"},{"family":"Blatt","given":"Patrick"},{"family":"Patel","given":"Dhruv"},{"family":"Fuchs","given":"Gabriele"},{"family":"Rangan","given":"Prashanth"}],"issued":{"date-parts":[["2018"]]},"citation-key":"flora2018sequential"}},{"id":836,"uris":["http://zotero.org/users/6609021/items/828QL4CI"],"uri":["http://zotero.org/users/6609021/items/828QL4CI"],"itemData":{"id":836,"type":"article-journal","abstract":"Oskar (osk) protein directs the deployment of nanos (nos), the posterior body-patterning morphogen in Drosophila. To avoid inappropriate activation of nos, osk activity must appear only at the posterior pole of the oocyte, where the osk mRNA becomes localized during oogenesis. Here, we show that translation of osk mRNA is, and must be, repressed prior to its localization; absence of repression allows osk protein to accumulate throughout the oocyte, specifying posterior body patterning throughout the embryo. Translational repression is mediated by an ovarian protein, bruno, that binds specifically to bruno response elements (BREs), present in multiple copies in the osk mRNA 3′UTR. Addition of BREs to a heterologous mRNA renders it sensitive to translational repression in the ovary.","container-title":"Cell","DOI":"https://doi.org/10.1016/0092-8674(95)90393-3","ISSN":"0092-8674","issue":"3","note":"Citation Key: Kim-Ha1995i","page":"403-412","title":"Translational regulation of oskar mRNA by Bruno, an ovarian RNA-binding protein, is essential","title-short":"Kim-Ha1995i","volume":"81","author":[{"family":"Kim-Ha","given":"Jeongsil"},{"family":"Kerr","given":"Karen"},{"family":"Macdonald","given":"Paul M"}],"issued":{"date-parts":[["1995"]]},"citation-key":"Kim-Ha1995i"}}],"schema":"https://github.com/citation-style-language/schema/raw/master/csl-citation.json"} </w:instrText>
      </w:r>
      <w:r w:rsidR="00DF0C49" w:rsidRPr="005203CF">
        <w:rPr>
          <w:rFonts w:ascii="Arial" w:eastAsia="Arial" w:hAnsi="Arial" w:cs="Arial"/>
          <w:color w:val="000000" w:themeColor="text1"/>
        </w:rPr>
        <w:fldChar w:fldCharType="separate"/>
      </w:r>
      <w:r w:rsidR="005673F7" w:rsidRPr="005203CF">
        <w:rPr>
          <w:rFonts w:ascii="Arial" w:hAnsi="Arial" w:cs="Arial"/>
        </w:rPr>
        <w:t>(</w:t>
      </w:r>
      <w:proofErr w:type="spellStart"/>
      <w:r w:rsidR="005673F7" w:rsidRPr="005203CF">
        <w:rPr>
          <w:rFonts w:ascii="Arial" w:hAnsi="Arial" w:cs="Arial"/>
        </w:rPr>
        <w:t>Carreira</w:t>
      </w:r>
      <w:proofErr w:type="spellEnd"/>
      <w:r w:rsidR="005673F7" w:rsidRPr="005203CF">
        <w:rPr>
          <w:rFonts w:ascii="Arial" w:hAnsi="Arial" w:cs="Arial"/>
        </w:rPr>
        <w:t>-Rosario et al. 2016; Slaidina and Lehmann 2014; Blatt et al. 2020; Li et al. 2009; Flora et al. 2018; Kim-Ha, Kerr, and Macdonald 1995)</w:t>
      </w:r>
      <w:r w:rsidR="00DF0C49" w:rsidRPr="005203CF">
        <w:rPr>
          <w:rFonts w:ascii="Arial" w:eastAsia="Arial" w:hAnsi="Arial" w:cs="Arial"/>
          <w:color w:val="000000" w:themeColor="text1"/>
        </w:rPr>
        <w:fldChar w:fldCharType="end"/>
      </w:r>
      <w:r w:rsidR="00361848" w:rsidRPr="005203CF">
        <w:rPr>
          <w:rFonts w:ascii="Arial" w:eastAsia="Arial" w:hAnsi="Arial" w:cs="Arial"/>
          <w:color w:val="000000" w:themeColor="text1"/>
        </w:rPr>
        <w:t>.</w:t>
      </w:r>
      <w:r w:rsidR="00022F0F" w:rsidRPr="005203CF">
        <w:rPr>
          <w:rFonts w:ascii="Arial" w:eastAsia="Arial" w:hAnsi="Arial" w:cs="Arial"/>
          <w:color w:val="000000" w:themeColor="text1"/>
        </w:rPr>
        <w:t xml:space="preserve"> </w:t>
      </w:r>
    </w:p>
    <w:p w14:paraId="31FA142E" w14:textId="77777777" w:rsidR="00AA20CC" w:rsidRPr="005203CF" w:rsidRDefault="00AA20CC" w:rsidP="005203CF">
      <w:pPr>
        <w:spacing w:after="0" w:line="360" w:lineRule="auto"/>
        <w:jc w:val="both"/>
        <w:rPr>
          <w:rFonts w:ascii="Arial" w:eastAsia="Arial" w:hAnsi="Arial" w:cs="Arial"/>
          <w:b/>
          <w:bCs/>
          <w:color w:val="000000" w:themeColor="text1"/>
        </w:rPr>
      </w:pPr>
    </w:p>
    <w:p w14:paraId="3C64D9D7" w14:textId="50E459D8" w:rsidR="00AA20CC" w:rsidRPr="005203CF" w:rsidRDefault="00AA20CC"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Conclusions and future directions:</w:t>
      </w:r>
    </w:p>
    <w:p w14:paraId="02851BE1" w14:textId="504695E0" w:rsidR="25B89EB7" w:rsidRPr="005203CF" w:rsidRDefault="25B89EB7"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We have developed an application that facilitates analysis of mRNA-seq, polysome-seq, and single cell-seq data </w:t>
      </w:r>
      <w:r w:rsidR="3D49601D" w:rsidRPr="005203CF">
        <w:rPr>
          <w:rFonts w:ascii="Arial" w:eastAsia="Arial" w:hAnsi="Arial" w:cs="Arial"/>
          <w:color w:val="000000" w:themeColor="text1"/>
        </w:rPr>
        <w:t xml:space="preserve">of early </w:t>
      </w:r>
      <w:r w:rsidR="3D49601D" w:rsidRPr="005203CF">
        <w:rPr>
          <w:rFonts w:ascii="Arial" w:eastAsia="Arial" w:hAnsi="Arial" w:cs="Arial"/>
          <w:i/>
          <w:iCs/>
          <w:color w:val="000000" w:themeColor="text1"/>
        </w:rPr>
        <w:t xml:space="preserve">Drosophila </w:t>
      </w:r>
      <w:r w:rsidR="3D49601D" w:rsidRPr="005203CF">
        <w:rPr>
          <w:rFonts w:ascii="Arial" w:eastAsia="Arial" w:hAnsi="Arial" w:cs="Arial"/>
          <w:color w:val="000000" w:themeColor="text1"/>
        </w:rPr>
        <w:t xml:space="preserve">oogenesis </w:t>
      </w:r>
      <w:r w:rsidRPr="005203CF">
        <w:rPr>
          <w:rFonts w:ascii="Arial" w:eastAsia="Arial" w:hAnsi="Arial" w:cs="Arial"/>
          <w:color w:val="000000" w:themeColor="text1"/>
        </w:rPr>
        <w:t xml:space="preserve">that is </w:t>
      </w:r>
      <w:r w:rsidR="00B370F3">
        <w:rPr>
          <w:rFonts w:ascii="Arial" w:eastAsia="Arial" w:hAnsi="Arial" w:cs="Arial"/>
          <w:color w:val="000000" w:themeColor="text1"/>
        </w:rPr>
        <w:t>accessible to</w:t>
      </w:r>
      <w:r w:rsidRPr="005203CF">
        <w:rPr>
          <w:rFonts w:ascii="Arial" w:eastAsia="Arial" w:hAnsi="Arial" w:cs="Arial"/>
          <w:color w:val="000000" w:themeColor="text1"/>
        </w:rPr>
        <w:t xml:space="preserve"> non-bio</w:t>
      </w:r>
      <w:r w:rsidR="19AC8024" w:rsidRPr="005203CF">
        <w:rPr>
          <w:rFonts w:ascii="Arial" w:eastAsia="Arial" w:hAnsi="Arial" w:cs="Arial"/>
          <w:color w:val="000000" w:themeColor="text1"/>
        </w:rPr>
        <w:t>informaticians</w:t>
      </w:r>
      <w:r w:rsidR="682A3FD8" w:rsidRPr="005203CF">
        <w:rPr>
          <w:rFonts w:ascii="Arial" w:eastAsia="Arial" w:hAnsi="Arial" w:cs="Arial"/>
          <w:color w:val="000000" w:themeColor="text1"/>
        </w:rPr>
        <w:t xml:space="preserve">. We have demonstrated its utility in </w:t>
      </w:r>
      <w:r w:rsidR="001923CB">
        <w:rPr>
          <w:rFonts w:ascii="Arial" w:eastAsia="Arial" w:hAnsi="Arial" w:cs="Arial"/>
          <w:color w:val="000000" w:themeColor="text1"/>
        </w:rPr>
        <w:t>reproducing</w:t>
      </w:r>
      <w:r w:rsidR="001923CB" w:rsidRPr="005203CF">
        <w:rPr>
          <w:rFonts w:ascii="Arial" w:eastAsia="Arial" w:hAnsi="Arial" w:cs="Arial"/>
          <w:color w:val="000000" w:themeColor="text1"/>
        </w:rPr>
        <w:t xml:space="preserve"> </w:t>
      </w:r>
      <w:r w:rsidR="682A3FD8" w:rsidRPr="005203CF">
        <w:rPr>
          <w:rFonts w:ascii="Arial" w:eastAsia="Arial" w:hAnsi="Arial" w:cs="Arial"/>
          <w:color w:val="000000" w:themeColor="text1"/>
        </w:rPr>
        <w:t>expression at the mRNA and translation le</w:t>
      </w:r>
      <w:r w:rsidR="0A7073CE" w:rsidRPr="005203CF">
        <w:rPr>
          <w:rFonts w:ascii="Arial" w:eastAsia="Arial" w:hAnsi="Arial" w:cs="Arial"/>
          <w:color w:val="000000" w:themeColor="text1"/>
        </w:rPr>
        <w:t xml:space="preserve">vel. Additionally, we have demonstrated that it can be used </w:t>
      </w:r>
      <w:r w:rsidR="00E65782" w:rsidRPr="005203CF">
        <w:rPr>
          <w:rFonts w:ascii="Arial" w:eastAsia="Arial" w:hAnsi="Arial" w:cs="Arial"/>
          <w:color w:val="000000" w:themeColor="text1"/>
        </w:rPr>
        <w:t>to</w:t>
      </w:r>
      <w:r w:rsidR="0A7073CE" w:rsidRPr="005203CF">
        <w:rPr>
          <w:rFonts w:ascii="Arial" w:eastAsia="Arial" w:hAnsi="Arial" w:cs="Arial"/>
          <w:color w:val="000000" w:themeColor="text1"/>
        </w:rPr>
        <w:t xml:space="preserve"> </w:t>
      </w:r>
      <w:r w:rsidR="69C2E666" w:rsidRPr="005203CF">
        <w:rPr>
          <w:rFonts w:ascii="Arial" w:eastAsia="Arial" w:hAnsi="Arial" w:cs="Arial"/>
          <w:color w:val="000000" w:themeColor="text1"/>
        </w:rPr>
        <w:t>visualize</w:t>
      </w:r>
      <w:r w:rsidR="0A7073CE" w:rsidRPr="005203CF">
        <w:rPr>
          <w:rFonts w:ascii="Arial" w:eastAsia="Arial" w:hAnsi="Arial" w:cs="Arial"/>
          <w:color w:val="000000" w:themeColor="text1"/>
        </w:rPr>
        <w:t xml:space="preserve"> the expression of groups of genes over development</w:t>
      </w:r>
      <w:r w:rsidR="1E82EFA2" w:rsidRPr="005203CF">
        <w:rPr>
          <w:rFonts w:ascii="Arial" w:eastAsia="Arial" w:hAnsi="Arial" w:cs="Arial"/>
          <w:color w:val="000000" w:themeColor="text1"/>
        </w:rPr>
        <w:t xml:space="preserve"> to facilitate hypothesis development.</w:t>
      </w:r>
      <w:r w:rsidR="09EC0179" w:rsidRPr="005203CF">
        <w:rPr>
          <w:rFonts w:ascii="Arial" w:eastAsia="Arial" w:hAnsi="Arial" w:cs="Arial"/>
          <w:color w:val="000000" w:themeColor="text1"/>
        </w:rPr>
        <w:t xml:space="preserve"> </w:t>
      </w:r>
    </w:p>
    <w:p w14:paraId="62D72CAA" w14:textId="77777777" w:rsidR="00E65782" w:rsidRPr="005203CF" w:rsidRDefault="00E65782" w:rsidP="005203CF">
      <w:pPr>
        <w:spacing w:after="0" w:line="360" w:lineRule="auto"/>
        <w:jc w:val="both"/>
        <w:rPr>
          <w:rFonts w:ascii="Arial" w:eastAsia="Arial" w:hAnsi="Arial" w:cs="Arial"/>
          <w:color w:val="000000" w:themeColor="text1"/>
        </w:rPr>
      </w:pPr>
    </w:p>
    <w:p w14:paraId="4932E93E" w14:textId="34DF7A2B" w:rsidR="7B7008CA" w:rsidRPr="005203CF" w:rsidRDefault="00FC0400"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We have discovered that </w:t>
      </w:r>
      <w:r w:rsidR="00482317" w:rsidRPr="005203CF">
        <w:rPr>
          <w:rFonts w:ascii="Arial" w:eastAsia="Arial" w:hAnsi="Arial" w:cs="Arial"/>
          <w:color w:val="000000" w:themeColor="text1"/>
        </w:rPr>
        <w:t>key meiosis regulator</w:t>
      </w:r>
      <w:r w:rsidR="00482317">
        <w:rPr>
          <w:rFonts w:ascii="Arial" w:eastAsia="Arial" w:hAnsi="Arial" w:cs="Arial"/>
          <w:color w:val="000000" w:themeColor="text1"/>
        </w:rPr>
        <w:t>s</w:t>
      </w:r>
      <w:r w:rsidR="00B818F1">
        <w:rPr>
          <w:rFonts w:ascii="Arial" w:eastAsia="Arial" w:hAnsi="Arial" w:cs="Arial"/>
          <w:color w:val="000000" w:themeColor="text1"/>
        </w:rPr>
        <w:t xml:space="preserve"> such </w:t>
      </w:r>
      <w:r w:rsidR="00482317">
        <w:rPr>
          <w:rFonts w:ascii="Arial" w:eastAsia="Arial" w:hAnsi="Arial" w:cs="Arial"/>
          <w:color w:val="000000" w:themeColor="text1"/>
        </w:rPr>
        <w:t xml:space="preserve">as </w:t>
      </w:r>
      <w:r w:rsidR="00B818F1">
        <w:rPr>
          <w:rFonts w:ascii="Arial" w:eastAsia="Arial" w:hAnsi="Arial" w:cs="Arial"/>
          <w:color w:val="000000" w:themeColor="text1"/>
        </w:rPr>
        <w:t xml:space="preserve">proteins of the synaptonemal complex </w:t>
      </w:r>
      <w:r w:rsidR="00B370F3">
        <w:rPr>
          <w:rFonts w:ascii="Arial" w:eastAsia="Arial" w:hAnsi="Arial" w:cs="Arial"/>
          <w:color w:val="000000" w:themeColor="text1"/>
        </w:rPr>
        <w:t>and</w:t>
      </w:r>
      <w:r w:rsidR="00B818F1">
        <w:rPr>
          <w:rFonts w:ascii="Arial" w:eastAsia="Arial" w:hAnsi="Arial" w:cs="Arial"/>
          <w:color w:val="000000" w:themeColor="text1"/>
        </w:rPr>
        <w:t xml:space="preserve"> proteins of the double strand break machinery are </w:t>
      </w:r>
      <w:r w:rsidRPr="005203CF">
        <w:rPr>
          <w:rFonts w:ascii="Arial" w:eastAsia="Arial" w:hAnsi="Arial" w:cs="Arial"/>
          <w:color w:val="000000" w:themeColor="text1"/>
        </w:rPr>
        <w:t xml:space="preserve">regulated at the level of translation. This adds to our understanding </w:t>
      </w:r>
      <w:r w:rsidR="00B370F3">
        <w:rPr>
          <w:rFonts w:ascii="Arial" w:eastAsia="Arial" w:hAnsi="Arial" w:cs="Arial"/>
          <w:color w:val="000000" w:themeColor="text1"/>
        </w:rPr>
        <w:t>of the mechanisms regulating the</w:t>
      </w:r>
      <w:r w:rsidRPr="005203CF">
        <w:rPr>
          <w:rFonts w:ascii="Arial" w:eastAsia="Arial" w:hAnsi="Arial" w:cs="Arial"/>
          <w:color w:val="000000" w:themeColor="text1"/>
        </w:rPr>
        <w:t xml:space="preserve"> mitotic to meiotic transition. </w:t>
      </w:r>
      <w:r w:rsidR="00B370F3">
        <w:rPr>
          <w:rFonts w:ascii="Arial" w:eastAsia="Arial" w:hAnsi="Arial" w:cs="Arial"/>
          <w:color w:val="000000" w:themeColor="text1"/>
        </w:rPr>
        <w:t>In</w:t>
      </w:r>
      <w:r w:rsidRPr="005203CF">
        <w:rPr>
          <w:rFonts w:ascii="Arial" w:eastAsia="Arial" w:hAnsi="Arial" w:cs="Arial"/>
          <w:color w:val="000000" w:themeColor="text1"/>
        </w:rPr>
        <w:t xml:space="preserve"> future </w:t>
      </w:r>
      <w:r w:rsidR="00BB5887" w:rsidRPr="005203CF">
        <w:rPr>
          <w:rFonts w:ascii="Arial" w:eastAsia="Arial" w:hAnsi="Arial" w:cs="Arial"/>
          <w:color w:val="000000" w:themeColor="text1"/>
        </w:rPr>
        <w:t>work</w:t>
      </w:r>
      <w:r w:rsidR="00BB5887">
        <w:rPr>
          <w:rFonts w:ascii="Arial" w:eastAsia="Arial" w:hAnsi="Arial" w:cs="Arial"/>
          <w:color w:val="000000" w:themeColor="text1"/>
        </w:rPr>
        <w:t xml:space="preserve">, </w:t>
      </w:r>
      <w:r w:rsidR="00BB5887" w:rsidRPr="005203CF">
        <w:rPr>
          <w:rFonts w:ascii="Arial" w:eastAsia="Arial" w:hAnsi="Arial" w:cs="Arial"/>
          <w:color w:val="000000" w:themeColor="text1"/>
        </w:rPr>
        <w:t>identifying</w:t>
      </w:r>
      <w:r w:rsidR="00B370F3">
        <w:rPr>
          <w:rFonts w:ascii="Arial" w:eastAsia="Arial" w:hAnsi="Arial" w:cs="Arial"/>
          <w:color w:val="000000" w:themeColor="text1"/>
        </w:rPr>
        <w:t xml:space="preserve"> the factors mediating the</w:t>
      </w:r>
      <w:r w:rsidRPr="005203CF">
        <w:rPr>
          <w:rFonts w:ascii="Arial" w:eastAsia="Arial" w:hAnsi="Arial" w:cs="Arial"/>
          <w:color w:val="000000" w:themeColor="text1"/>
        </w:rPr>
        <w:t xml:space="preserve"> widespread post-transcriptional regulation of crucial meiotic gene</w:t>
      </w:r>
      <w:r w:rsidR="009D1815" w:rsidRPr="005203CF">
        <w:rPr>
          <w:rFonts w:ascii="Arial" w:eastAsia="Arial" w:hAnsi="Arial" w:cs="Arial"/>
          <w:color w:val="000000" w:themeColor="text1"/>
        </w:rPr>
        <w:t>s</w:t>
      </w:r>
      <w:r w:rsidRPr="005203CF">
        <w:rPr>
          <w:rFonts w:ascii="Arial" w:eastAsia="Arial" w:hAnsi="Arial" w:cs="Arial"/>
          <w:color w:val="000000" w:themeColor="text1"/>
        </w:rPr>
        <w:t xml:space="preserve"> </w:t>
      </w:r>
      <w:r w:rsidR="00B370F3">
        <w:rPr>
          <w:rFonts w:ascii="Arial" w:eastAsia="Arial" w:hAnsi="Arial" w:cs="Arial"/>
          <w:color w:val="000000" w:themeColor="text1"/>
        </w:rPr>
        <w:t xml:space="preserve">and mechanistically how it </w:t>
      </w:r>
      <w:r w:rsidRPr="005203CF">
        <w:rPr>
          <w:rFonts w:ascii="Arial" w:eastAsia="Arial" w:hAnsi="Arial" w:cs="Arial"/>
          <w:color w:val="000000" w:themeColor="text1"/>
        </w:rPr>
        <w:t xml:space="preserve">drives the mitotic to meiotic transition </w:t>
      </w:r>
      <w:r w:rsidR="00B370F3">
        <w:rPr>
          <w:rFonts w:ascii="Arial" w:eastAsia="Arial" w:hAnsi="Arial" w:cs="Arial"/>
          <w:color w:val="000000" w:themeColor="text1"/>
        </w:rPr>
        <w:t>is of high importance</w:t>
      </w:r>
      <w:r w:rsidRPr="005203CF">
        <w:rPr>
          <w:rFonts w:ascii="Arial" w:eastAsia="Arial" w:hAnsi="Arial" w:cs="Arial"/>
          <w:color w:val="000000" w:themeColor="text1"/>
        </w:rPr>
        <w:t xml:space="preserve">. </w:t>
      </w:r>
    </w:p>
    <w:p w14:paraId="1E3FFC49" w14:textId="77777777" w:rsidR="00E65782" w:rsidRPr="005203CF" w:rsidRDefault="00E65782" w:rsidP="005203CF">
      <w:pPr>
        <w:spacing w:after="0" w:line="360" w:lineRule="auto"/>
        <w:jc w:val="both"/>
        <w:rPr>
          <w:rFonts w:ascii="Arial" w:eastAsia="Arial" w:hAnsi="Arial" w:cs="Arial"/>
          <w:color w:val="000000" w:themeColor="text1"/>
        </w:rPr>
      </w:pPr>
    </w:p>
    <w:p w14:paraId="1522029E" w14:textId="66B96D36" w:rsidR="286CDB45" w:rsidRPr="005203CF" w:rsidRDefault="286CDB45"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High-throughput sequencing has enabled </w:t>
      </w:r>
      <w:r w:rsidR="004E6DBE" w:rsidRPr="005203CF">
        <w:rPr>
          <w:rFonts w:ascii="Arial" w:eastAsia="Arial" w:hAnsi="Arial" w:cs="Arial"/>
          <w:color w:val="000000" w:themeColor="text1"/>
        </w:rPr>
        <w:t>researchers</w:t>
      </w:r>
      <w:r w:rsidRPr="005203CF">
        <w:rPr>
          <w:rFonts w:ascii="Arial" w:eastAsia="Arial" w:hAnsi="Arial" w:cs="Arial"/>
          <w:color w:val="000000" w:themeColor="text1"/>
        </w:rPr>
        <w:t xml:space="preserve"> to generate more data than ever before</w:t>
      </w:r>
      <w:r w:rsidR="00B8298E" w:rsidRPr="005203CF">
        <w:rPr>
          <w:rFonts w:ascii="Arial" w:eastAsia="Arial" w:hAnsi="Arial" w:cs="Arial"/>
          <w:color w:val="000000" w:themeColor="text1"/>
        </w:rPr>
        <w:t xml:space="preserve"> </w:t>
      </w:r>
      <w:r w:rsidR="00B8298E"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{"citationID":"8FrhUV0l","properties":{"formattedCitation":"(Wang, Lachmann, and Ma\\uc0\\u8217{}ayan 2019)","plainCitation":"(Wang, Lachmann, and Ma’ayan 2019)","noteIndex":0},"citationItems":[{"id":1824,"uris":["http://zotero.org/users/6609021/items/EUPREWGV"],"uri":["http://zotero.org/users/6609021/items/EUPREWGV"],"itemData":{"id":1824,"type":"article-journal","abstract":"Publicly available gene expression datasets deposited in the Gene Expression Omnibus (GEO) are growing at an accelerating rate. Such datasets hold great value for knowledge discovery, particularly when integrated. Although numerous software platforms and tools have been developed to enable reanalysis and integration of individual, or groups, of GEO datasets, large-scale reuse of those datasets is impeded by minimal requirements for standardized metadata both at the study and sample levels as well as uniform processing of the data across studies. Here, we review methodologies developed to facilitate the systematic curation and processing of publicly available gene expression datasets from GEO. We identify trends for advanced metadata curation and summarize approaches for reprocessing the data within the entire GEO repository.","container-title":"Biophysical Reviews","DOI":"10.1007/s12551-018-0490-8","ISSN":"1867-2469","issue":"1","journalAbbreviation":"Biophys Rev","language":"en","note":"Citation Key: wangMiningDataMetadata2019","page":"103-110","source":"Springer Link","title":"Mining data and metadata from the gene expression omnibus","volume":"11","author":[{"family":"Wang","given":"Zichen"},{"family":"Lachmann","given":"Alexander"},{"family":"Ma’ayan","given":"Avi"}],"issued":{"date-parts":[["2019",2,1]]},"citation-key":"wangMiningDataMetadata2019"}}],"schema":"https://github.com/citation-style-language/schema/raw/master/csl-citation.json"} </w:instrText>
      </w:r>
      <w:r w:rsidR="00B8298E" w:rsidRPr="005203CF">
        <w:rPr>
          <w:rFonts w:ascii="Arial" w:eastAsia="Arial" w:hAnsi="Arial" w:cs="Arial"/>
          <w:color w:val="000000" w:themeColor="text1"/>
        </w:rPr>
        <w:fldChar w:fldCharType="separate"/>
      </w:r>
      <w:r w:rsidR="00B8298E" w:rsidRPr="005203CF">
        <w:rPr>
          <w:rFonts w:ascii="Arial" w:hAnsi="Arial" w:cs="Arial"/>
          <w:szCs w:val="24"/>
        </w:rPr>
        <w:t xml:space="preserve">(Wang, </w:t>
      </w:r>
      <w:proofErr w:type="spellStart"/>
      <w:r w:rsidR="00B8298E" w:rsidRPr="005203CF">
        <w:rPr>
          <w:rFonts w:ascii="Arial" w:hAnsi="Arial" w:cs="Arial"/>
          <w:szCs w:val="24"/>
        </w:rPr>
        <w:t>Lachmann</w:t>
      </w:r>
      <w:proofErr w:type="spellEnd"/>
      <w:r w:rsidR="00B8298E" w:rsidRPr="005203CF">
        <w:rPr>
          <w:rFonts w:ascii="Arial" w:hAnsi="Arial" w:cs="Arial"/>
          <w:szCs w:val="24"/>
        </w:rPr>
        <w:t xml:space="preserve">, and </w:t>
      </w:r>
      <w:proofErr w:type="spellStart"/>
      <w:r w:rsidR="00B8298E" w:rsidRPr="005203CF">
        <w:rPr>
          <w:rFonts w:ascii="Arial" w:hAnsi="Arial" w:cs="Arial"/>
          <w:szCs w:val="24"/>
        </w:rPr>
        <w:t>Ma’ayan</w:t>
      </w:r>
      <w:proofErr w:type="spellEnd"/>
      <w:r w:rsidR="00B8298E" w:rsidRPr="005203CF">
        <w:rPr>
          <w:rFonts w:ascii="Arial" w:hAnsi="Arial" w:cs="Arial"/>
          <w:szCs w:val="24"/>
        </w:rPr>
        <w:t xml:space="preserve"> 2019)</w:t>
      </w:r>
      <w:r w:rsidR="00B8298E" w:rsidRPr="005203CF">
        <w:rPr>
          <w:rFonts w:ascii="Arial" w:eastAsia="Arial" w:hAnsi="Arial" w:cs="Arial"/>
          <w:color w:val="000000" w:themeColor="text1"/>
        </w:rPr>
        <w:fldChar w:fldCharType="end"/>
      </w:r>
      <w:r w:rsidRPr="005203CF">
        <w:rPr>
          <w:rFonts w:ascii="Arial" w:eastAsia="Arial" w:hAnsi="Arial" w:cs="Arial"/>
          <w:color w:val="000000" w:themeColor="text1"/>
        </w:rPr>
        <w:t xml:space="preserve">. However, development of analysis tools </w:t>
      </w:r>
      <w:r w:rsidR="2FC66C75" w:rsidRPr="005203CF">
        <w:rPr>
          <w:rFonts w:ascii="Arial" w:eastAsia="Arial" w:hAnsi="Arial" w:cs="Arial"/>
          <w:color w:val="000000" w:themeColor="text1"/>
        </w:rPr>
        <w:t xml:space="preserve">that are </w:t>
      </w:r>
      <w:r w:rsidR="3857FD98" w:rsidRPr="005203CF">
        <w:rPr>
          <w:rFonts w:ascii="Arial" w:eastAsia="Arial" w:hAnsi="Arial" w:cs="Arial"/>
          <w:color w:val="000000" w:themeColor="text1"/>
        </w:rPr>
        <w:t>usable</w:t>
      </w:r>
      <w:r w:rsidR="2FC66C75" w:rsidRPr="005203CF">
        <w:rPr>
          <w:rFonts w:ascii="Arial" w:eastAsia="Arial" w:hAnsi="Arial" w:cs="Arial"/>
          <w:color w:val="000000" w:themeColor="text1"/>
        </w:rPr>
        <w:t xml:space="preserve"> without bioinformatics training </w:t>
      </w:r>
      <w:r w:rsidR="00B370F3">
        <w:rPr>
          <w:rFonts w:ascii="Arial" w:eastAsia="Arial" w:hAnsi="Arial" w:cs="Arial"/>
          <w:color w:val="000000" w:themeColor="text1"/>
        </w:rPr>
        <w:t>that enable users to</w:t>
      </w:r>
      <w:r w:rsidR="00B370F3" w:rsidRPr="005203CF">
        <w:rPr>
          <w:rFonts w:ascii="Arial" w:eastAsia="Arial" w:hAnsi="Arial" w:cs="Arial"/>
          <w:color w:val="000000" w:themeColor="text1"/>
        </w:rPr>
        <w:t xml:space="preserve"> </w:t>
      </w:r>
      <w:r w:rsidRPr="005203CF">
        <w:rPr>
          <w:rFonts w:ascii="Arial" w:eastAsia="Arial" w:hAnsi="Arial" w:cs="Arial"/>
          <w:color w:val="000000" w:themeColor="text1"/>
        </w:rPr>
        <w:t xml:space="preserve">make sense of this data </w:t>
      </w:r>
      <w:r w:rsidR="00B370F3">
        <w:rPr>
          <w:rFonts w:ascii="Arial" w:eastAsia="Arial" w:hAnsi="Arial" w:cs="Arial"/>
          <w:color w:val="000000" w:themeColor="text1"/>
        </w:rPr>
        <w:t>to</w:t>
      </w:r>
      <w:r w:rsidR="00B370F3" w:rsidRPr="005203CF">
        <w:rPr>
          <w:rFonts w:ascii="Arial" w:eastAsia="Arial" w:hAnsi="Arial" w:cs="Arial"/>
          <w:color w:val="000000" w:themeColor="text1"/>
        </w:rPr>
        <w:t xml:space="preserve"> </w:t>
      </w:r>
      <w:r w:rsidR="00B370F3">
        <w:rPr>
          <w:rFonts w:ascii="Arial" w:eastAsia="Arial" w:hAnsi="Arial" w:cs="Arial"/>
          <w:color w:val="000000" w:themeColor="text1"/>
        </w:rPr>
        <w:t>generate</w:t>
      </w:r>
      <w:r w:rsidR="64D88C9D" w:rsidRPr="005203CF">
        <w:rPr>
          <w:rFonts w:ascii="Arial" w:eastAsia="Arial" w:hAnsi="Arial" w:cs="Arial"/>
          <w:color w:val="000000" w:themeColor="text1"/>
        </w:rPr>
        <w:t xml:space="preserve"> </w:t>
      </w:r>
      <w:r w:rsidR="00B370F3" w:rsidRPr="005203CF">
        <w:rPr>
          <w:rFonts w:ascii="Arial" w:eastAsia="Arial" w:hAnsi="Arial" w:cs="Arial"/>
          <w:color w:val="000000" w:themeColor="text1"/>
        </w:rPr>
        <w:t>hypothes</w:t>
      </w:r>
      <w:r w:rsidR="00B370F3">
        <w:rPr>
          <w:rFonts w:ascii="Arial" w:eastAsia="Arial" w:hAnsi="Arial" w:cs="Arial"/>
          <w:color w:val="000000" w:themeColor="text1"/>
        </w:rPr>
        <w:t>e</w:t>
      </w:r>
      <w:r w:rsidR="00B370F3" w:rsidRPr="005203CF">
        <w:rPr>
          <w:rFonts w:ascii="Arial" w:eastAsia="Arial" w:hAnsi="Arial" w:cs="Arial"/>
          <w:color w:val="000000" w:themeColor="text1"/>
        </w:rPr>
        <w:t xml:space="preserve">s </w:t>
      </w:r>
      <w:r w:rsidR="64D88C9D" w:rsidRPr="005203CF">
        <w:rPr>
          <w:rFonts w:ascii="Arial" w:eastAsia="Arial" w:hAnsi="Arial" w:cs="Arial"/>
          <w:color w:val="000000" w:themeColor="text1"/>
        </w:rPr>
        <w:t xml:space="preserve">and novel discoveries has lagged </w:t>
      </w:r>
      <w:r w:rsidR="00E3034A"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{"citationID":"P6ggyt9E","properties":{"formattedCitation":"(Shachak, Shuval, and Fine 2007)","plainCitation":"(Shachak, Shuval, and Fine 2007)","noteIndex":0},"citationItems":[{"id":1826,"uris":["http://zotero.org/users/6609021/items/A6JDXQ9U"],"uri":["http://zotero.org/users/6609021/items/A6JDXQ9U"],"itemData":{"id":1826,"type":"article-journal","container-title":"Journal of the Medical Library Association : JMLA","DOI":"10.3163/1536-5050.95.4.454","ISSN":"1536-5050","issue":"4","language":"en","note":"publisher: Medical Library Association\nPMID: 17971896\nCitation Key: shachakBarriersEnablersAcceptance2007","page":"454","source":"www.ncbi.nlm.nih.gov","title":"Barriers and enablers to the acceptance of bioinformatics tools: a qualitative study","title-short":"Barriers and enablers to the acceptance of bioinformatics tools","volume":"95","author":[{"family":"Shachak","given":"Aviv"},{"family":"Shuval","given":"Kerem"},{"family":"Fine","given":"Sara"}],"issued":{"date-parts":[["2007",10]]},"citation-key":"shachakBarriersEnablersAcceptance2007"}}],"schema":"https://github.com/citation-style-language/schema/raw/master/csl-citation.json"} </w:instrText>
      </w:r>
      <w:r w:rsidR="00E3034A" w:rsidRPr="005203CF">
        <w:rPr>
          <w:rFonts w:ascii="Arial" w:eastAsia="Arial" w:hAnsi="Arial" w:cs="Arial"/>
          <w:color w:val="000000" w:themeColor="text1"/>
        </w:rPr>
        <w:fldChar w:fldCharType="separate"/>
      </w:r>
      <w:r w:rsidR="00E3034A" w:rsidRPr="005203CF">
        <w:rPr>
          <w:rFonts w:ascii="Arial" w:hAnsi="Arial" w:cs="Arial"/>
        </w:rPr>
        <w:t>(</w:t>
      </w:r>
      <w:proofErr w:type="spellStart"/>
      <w:r w:rsidR="00E3034A" w:rsidRPr="005203CF">
        <w:rPr>
          <w:rFonts w:ascii="Arial" w:hAnsi="Arial" w:cs="Arial"/>
        </w:rPr>
        <w:t>Shachak</w:t>
      </w:r>
      <w:proofErr w:type="spellEnd"/>
      <w:r w:rsidR="00E3034A" w:rsidRPr="005203CF">
        <w:rPr>
          <w:rFonts w:ascii="Arial" w:hAnsi="Arial" w:cs="Arial"/>
        </w:rPr>
        <w:t xml:space="preserve">, </w:t>
      </w:r>
      <w:proofErr w:type="spellStart"/>
      <w:r w:rsidR="00E3034A" w:rsidRPr="005203CF">
        <w:rPr>
          <w:rFonts w:ascii="Arial" w:hAnsi="Arial" w:cs="Arial"/>
        </w:rPr>
        <w:t>Shuval</w:t>
      </w:r>
      <w:proofErr w:type="spellEnd"/>
      <w:r w:rsidR="00E3034A" w:rsidRPr="005203CF">
        <w:rPr>
          <w:rFonts w:ascii="Arial" w:hAnsi="Arial" w:cs="Arial"/>
        </w:rPr>
        <w:t>, and Fine 2007)</w:t>
      </w:r>
      <w:r w:rsidR="00E3034A" w:rsidRPr="005203CF">
        <w:rPr>
          <w:rFonts w:ascii="Arial" w:eastAsia="Arial" w:hAnsi="Arial" w:cs="Arial"/>
          <w:color w:val="000000" w:themeColor="text1"/>
        </w:rPr>
        <w:fldChar w:fldCharType="end"/>
      </w:r>
      <w:r w:rsidR="64D88C9D" w:rsidRPr="005203CF">
        <w:rPr>
          <w:rFonts w:ascii="Arial" w:eastAsia="Arial" w:hAnsi="Arial" w:cs="Arial"/>
          <w:color w:val="000000" w:themeColor="text1"/>
        </w:rPr>
        <w:t xml:space="preserve">. </w:t>
      </w:r>
      <w:proofErr w:type="spellStart"/>
      <w:r w:rsidR="00A64338" w:rsidRPr="005203CF">
        <w:rPr>
          <w:rFonts w:ascii="Arial" w:eastAsia="Arial" w:hAnsi="Arial" w:cs="Arial"/>
          <w:color w:val="000000" w:themeColor="text1"/>
        </w:rPr>
        <w:t>Oo</w:t>
      </w:r>
      <w:proofErr w:type="spellEnd"/>
      <w:r w:rsidR="00A64338" w:rsidRPr="005203CF">
        <w:rPr>
          <w:rFonts w:ascii="Arial" w:eastAsia="Arial" w:hAnsi="Arial" w:cs="Arial"/>
          <w:color w:val="000000" w:themeColor="text1"/>
        </w:rPr>
        <w:t>-site</w:t>
      </w:r>
      <w:r w:rsidR="09479EA6" w:rsidRPr="005203CF">
        <w:rPr>
          <w:rFonts w:ascii="Arial" w:eastAsia="Arial" w:hAnsi="Arial" w:cs="Arial"/>
          <w:color w:val="000000" w:themeColor="text1"/>
        </w:rPr>
        <w:t xml:space="preserve"> allows for hypothesis generation and discovery using the powerful model syste</w:t>
      </w:r>
      <w:r w:rsidR="55D95C5A" w:rsidRPr="005203CF">
        <w:rPr>
          <w:rFonts w:ascii="Arial" w:eastAsia="Arial" w:hAnsi="Arial" w:cs="Arial"/>
          <w:color w:val="000000" w:themeColor="text1"/>
        </w:rPr>
        <w:t xml:space="preserve">m of </w:t>
      </w:r>
      <w:r w:rsidR="55D95C5A" w:rsidRPr="005203CF">
        <w:rPr>
          <w:rFonts w:ascii="Arial" w:eastAsia="Arial" w:hAnsi="Arial" w:cs="Arial"/>
          <w:i/>
          <w:iCs/>
          <w:color w:val="000000" w:themeColor="text1"/>
        </w:rPr>
        <w:t>Drosophila</w:t>
      </w:r>
      <w:r w:rsidR="55D95C5A" w:rsidRPr="005203CF">
        <w:rPr>
          <w:rFonts w:ascii="Arial" w:eastAsia="Arial" w:hAnsi="Arial" w:cs="Arial"/>
          <w:color w:val="000000" w:themeColor="text1"/>
        </w:rPr>
        <w:t xml:space="preserve"> oogenesis. Additionally, the open-source </w:t>
      </w:r>
      <w:r w:rsidR="004801A9" w:rsidRPr="005203CF">
        <w:rPr>
          <w:rFonts w:ascii="Arial" w:eastAsia="Arial" w:hAnsi="Arial" w:cs="Arial"/>
          <w:color w:val="000000" w:themeColor="text1"/>
        </w:rPr>
        <w:softHyphen/>
      </w:r>
      <w:r w:rsidR="004801A9" w:rsidRPr="005203CF">
        <w:rPr>
          <w:rFonts w:ascii="Arial" w:eastAsia="Arial" w:hAnsi="Arial" w:cs="Arial"/>
          <w:color w:val="000000" w:themeColor="text1"/>
        </w:rPr>
        <w:softHyphen/>
      </w:r>
      <w:r w:rsidR="55D95C5A" w:rsidRPr="005203CF">
        <w:rPr>
          <w:rFonts w:ascii="Arial" w:eastAsia="Arial" w:hAnsi="Arial" w:cs="Arial"/>
          <w:color w:val="000000" w:themeColor="text1"/>
        </w:rPr>
        <w:t xml:space="preserve">nature of this software </w:t>
      </w:r>
      <w:r w:rsidR="00B370F3">
        <w:rPr>
          <w:rFonts w:ascii="Arial" w:eastAsia="Arial" w:hAnsi="Arial" w:cs="Arial"/>
          <w:color w:val="000000" w:themeColor="text1"/>
        </w:rPr>
        <w:t>facilitates</w:t>
      </w:r>
      <w:r w:rsidR="55D95C5A" w:rsidRPr="005203CF">
        <w:rPr>
          <w:rFonts w:ascii="Arial" w:eastAsia="Arial" w:hAnsi="Arial" w:cs="Arial"/>
          <w:color w:val="000000" w:themeColor="text1"/>
        </w:rPr>
        <w:t xml:space="preserve"> future tool development</w:t>
      </w:r>
      <w:r w:rsidR="00B370F3">
        <w:rPr>
          <w:rFonts w:ascii="Arial" w:eastAsia="Arial" w:hAnsi="Arial" w:cs="Arial"/>
          <w:color w:val="000000" w:themeColor="text1"/>
        </w:rPr>
        <w:t>,</w:t>
      </w:r>
      <w:r w:rsidR="03AD75BC" w:rsidRPr="005203CF">
        <w:rPr>
          <w:rFonts w:ascii="Arial" w:eastAsia="Arial" w:hAnsi="Arial" w:cs="Arial"/>
          <w:color w:val="000000" w:themeColor="text1"/>
        </w:rPr>
        <w:t xml:space="preserve"> which will be crucial as more researchers delve into </w:t>
      </w:r>
      <w:r w:rsidR="00B370F3">
        <w:rPr>
          <w:rFonts w:ascii="Arial" w:eastAsia="Arial" w:hAnsi="Arial" w:cs="Arial"/>
          <w:color w:val="000000" w:themeColor="text1"/>
        </w:rPr>
        <w:t xml:space="preserve">more data intensive </w:t>
      </w:r>
      <w:proofErr w:type="spellStart"/>
      <w:r w:rsidR="001923CB">
        <w:rPr>
          <w:rFonts w:ascii="Arial" w:eastAsia="Arial" w:hAnsi="Arial" w:cs="Arial"/>
          <w:color w:val="000000" w:themeColor="text1"/>
        </w:rPr>
        <w:t>scRNA</w:t>
      </w:r>
      <w:proofErr w:type="spellEnd"/>
      <w:r w:rsidR="001923CB">
        <w:rPr>
          <w:rFonts w:ascii="Arial" w:eastAsia="Arial" w:hAnsi="Arial" w:cs="Arial"/>
          <w:color w:val="000000" w:themeColor="text1"/>
        </w:rPr>
        <w:t>-seq</w:t>
      </w:r>
      <w:r w:rsidR="03AD75BC" w:rsidRPr="005203CF">
        <w:rPr>
          <w:rFonts w:ascii="Arial" w:eastAsia="Arial" w:hAnsi="Arial" w:cs="Arial"/>
          <w:color w:val="000000" w:themeColor="text1"/>
        </w:rPr>
        <w:t xml:space="preserve">, </w:t>
      </w:r>
      <w:r w:rsidR="00B370F3">
        <w:rPr>
          <w:rFonts w:ascii="Arial" w:eastAsia="Arial" w:hAnsi="Arial" w:cs="Arial"/>
          <w:color w:val="000000" w:themeColor="text1"/>
        </w:rPr>
        <w:t xml:space="preserve">where </w:t>
      </w:r>
      <w:r w:rsidR="5A4A50BD" w:rsidRPr="005203CF">
        <w:rPr>
          <w:rFonts w:ascii="Arial" w:eastAsia="Arial" w:hAnsi="Arial" w:cs="Arial"/>
          <w:color w:val="000000" w:themeColor="text1"/>
        </w:rPr>
        <w:t>visualization</w:t>
      </w:r>
      <w:r w:rsidR="03AD75BC" w:rsidRPr="005203CF">
        <w:rPr>
          <w:rFonts w:ascii="Arial" w:eastAsia="Arial" w:hAnsi="Arial" w:cs="Arial"/>
          <w:color w:val="000000" w:themeColor="text1"/>
        </w:rPr>
        <w:t xml:space="preserve"> tools are </w:t>
      </w:r>
      <w:r w:rsidR="35B00115" w:rsidRPr="005203CF">
        <w:rPr>
          <w:rFonts w:ascii="Arial" w:eastAsia="Arial" w:hAnsi="Arial" w:cs="Arial"/>
          <w:color w:val="000000" w:themeColor="text1"/>
        </w:rPr>
        <w:t xml:space="preserve">limited and produce plots that may be difficult to interpret </w:t>
      </w:r>
      <w:r w:rsidR="00B370F3">
        <w:rPr>
          <w:rFonts w:ascii="Arial" w:eastAsia="Arial" w:hAnsi="Arial" w:cs="Arial"/>
          <w:color w:val="000000" w:themeColor="text1"/>
        </w:rPr>
        <w:t>for</w:t>
      </w:r>
      <w:r w:rsidR="00B370F3" w:rsidRPr="005203CF">
        <w:rPr>
          <w:rFonts w:ascii="Arial" w:eastAsia="Arial" w:hAnsi="Arial" w:cs="Arial"/>
          <w:color w:val="000000" w:themeColor="text1"/>
        </w:rPr>
        <w:t xml:space="preserve"> </w:t>
      </w:r>
      <w:r w:rsidR="35B00115" w:rsidRPr="005203CF">
        <w:rPr>
          <w:rFonts w:ascii="Arial" w:eastAsia="Arial" w:hAnsi="Arial" w:cs="Arial"/>
          <w:color w:val="000000" w:themeColor="text1"/>
        </w:rPr>
        <w:t>those not versed in bioinformatics.</w:t>
      </w:r>
      <w:r w:rsidR="007C5E45" w:rsidRPr="005203CF">
        <w:rPr>
          <w:rFonts w:ascii="Arial" w:eastAsia="Arial" w:hAnsi="Arial" w:cs="Arial"/>
          <w:color w:val="000000" w:themeColor="text1"/>
        </w:rPr>
        <w:t xml:space="preserve"> </w:t>
      </w:r>
      <w:proofErr w:type="spellStart"/>
      <w:r w:rsidR="005C6629" w:rsidRPr="005203CF">
        <w:rPr>
          <w:rFonts w:ascii="Arial" w:eastAsia="Arial" w:hAnsi="Arial" w:cs="Arial"/>
          <w:color w:val="000000" w:themeColor="text1"/>
        </w:rPr>
        <w:t>Oo</w:t>
      </w:r>
      <w:proofErr w:type="spellEnd"/>
      <w:r w:rsidR="005C6629" w:rsidRPr="005203CF">
        <w:rPr>
          <w:rFonts w:ascii="Arial" w:eastAsia="Arial" w:hAnsi="Arial" w:cs="Arial"/>
          <w:color w:val="000000" w:themeColor="text1"/>
        </w:rPr>
        <w:t xml:space="preserve">-site can be supplemented </w:t>
      </w:r>
      <w:r w:rsidR="00B370F3">
        <w:rPr>
          <w:rFonts w:ascii="Arial" w:eastAsia="Arial" w:hAnsi="Arial" w:cs="Arial"/>
          <w:color w:val="000000" w:themeColor="text1"/>
        </w:rPr>
        <w:t>in the</w:t>
      </w:r>
      <w:r w:rsidR="00B370F3" w:rsidRPr="005203CF">
        <w:rPr>
          <w:rFonts w:ascii="Arial" w:eastAsia="Arial" w:hAnsi="Arial" w:cs="Arial"/>
          <w:color w:val="000000" w:themeColor="text1"/>
        </w:rPr>
        <w:t xml:space="preserve"> </w:t>
      </w:r>
      <w:r w:rsidR="005C6629" w:rsidRPr="005203CF">
        <w:rPr>
          <w:rFonts w:ascii="Arial" w:eastAsia="Arial" w:hAnsi="Arial" w:cs="Arial"/>
          <w:color w:val="000000" w:themeColor="text1"/>
        </w:rPr>
        <w:t xml:space="preserve">future to include additional data such as Cut and Run for various chromatin marks, </w:t>
      </w:r>
      <w:r w:rsidR="002D2B1B" w:rsidRPr="005203CF">
        <w:rPr>
          <w:rFonts w:ascii="Arial" w:eastAsia="Arial" w:hAnsi="Arial" w:cs="Arial"/>
          <w:color w:val="000000" w:themeColor="text1"/>
        </w:rPr>
        <w:t xml:space="preserve">nascent mRNA transcription using </w:t>
      </w:r>
      <w:r w:rsidR="006A29D9" w:rsidRPr="005203CF">
        <w:rPr>
          <w:rFonts w:ascii="Arial" w:eastAsia="Arial" w:hAnsi="Arial" w:cs="Arial"/>
          <w:color w:val="000000" w:themeColor="text1"/>
        </w:rPr>
        <w:t xml:space="preserve">transient transcriptome </w:t>
      </w:r>
      <w:r w:rsidR="00322F00" w:rsidRPr="005203CF">
        <w:rPr>
          <w:rFonts w:ascii="Arial" w:eastAsia="Arial" w:hAnsi="Arial" w:cs="Arial"/>
          <w:color w:val="000000" w:themeColor="text1"/>
        </w:rPr>
        <w:t xml:space="preserve">sequencing </w:t>
      </w:r>
      <w:r w:rsidR="002D2B1B" w:rsidRPr="005203CF">
        <w:rPr>
          <w:rFonts w:ascii="Arial" w:eastAsia="Arial" w:hAnsi="Arial" w:cs="Arial"/>
          <w:color w:val="000000" w:themeColor="text1"/>
        </w:rPr>
        <w:t xml:space="preserve">or similar techniques, or </w:t>
      </w:r>
      <w:r w:rsidR="005C6629" w:rsidRPr="005203CF">
        <w:rPr>
          <w:rFonts w:ascii="Arial" w:eastAsia="Arial" w:hAnsi="Arial" w:cs="Arial"/>
          <w:color w:val="000000" w:themeColor="text1"/>
        </w:rPr>
        <w:t>protein levels from mass-spectroscopy</w:t>
      </w:r>
      <w:r w:rsidR="00982C66" w:rsidRPr="005203CF">
        <w:rPr>
          <w:rFonts w:ascii="Arial" w:eastAsia="Arial" w:hAnsi="Arial" w:cs="Arial"/>
          <w:color w:val="000000" w:themeColor="text1"/>
        </w:rPr>
        <w:t xml:space="preserve"> to further </w:t>
      </w:r>
      <w:r w:rsidR="00B370F3">
        <w:rPr>
          <w:rFonts w:ascii="Arial" w:eastAsia="Arial" w:hAnsi="Arial" w:cs="Arial"/>
          <w:color w:val="000000" w:themeColor="text1"/>
        </w:rPr>
        <w:t>extend</w:t>
      </w:r>
      <w:r w:rsidR="00B370F3" w:rsidRPr="005203CF">
        <w:rPr>
          <w:rFonts w:ascii="Arial" w:eastAsia="Arial" w:hAnsi="Arial" w:cs="Arial"/>
          <w:color w:val="000000" w:themeColor="text1"/>
        </w:rPr>
        <w:t xml:space="preserve"> </w:t>
      </w:r>
      <w:r w:rsidR="00982C66" w:rsidRPr="005203CF">
        <w:rPr>
          <w:rFonts w:ascii="Arial" w:eastAsia="Arial" w:hAnsi="Arial" w:cs="Arial"/>
          <w:color w:val="000000" w:themeColor="text1"/>
        </w:rPr>
        <w:t>its utility in hypothesis development.</w:t>
      </w:r>
    </w:p>
    <w:p w14:paraId="44C39EE4" w14:textId="0F8B25F5" w:rsidR="001A1579" w:rsidRPr="005203CF" w:rsidRDefault="001A1579" w:rsidP="005203CF">
      <w:pPr>
        <w:spacing w:after="0" w:line="360" w:lineRule="auto"/>
        <w:jc w:val="both"/>
        <w:rPr>
          <w:rFonts w:ascii="Arial" w:eastAsia="Arial" w:hAnsi="Arial" w:cs="Arial"/>
          <w:color w:val="000000" w:themeColor="text1"/>
        </w:rPr>
      </w:pPr>
    </w:p>
    <w:p w14:paraId="3273D3A8" w14:textId="31BE2391" w:rsidR="005203CF" w:rsidRDefault="005203CF" w:rsidP="005203CF">
      <w:pPr>
        <w:spacing w:after="0" w:line="360" w:lineRule="auto"/>
        <w:jc w:val="both"/>
        <w:rPr>
          <w:rFonts w:ascii="Arial" w:eastAsia="Arial" w:hAnsi="Arial" w:cs="Arial"/>
          <w:b/>
          <w:bCs/>
          <w:color w:val="000000" w:themeColor="text1"/>
          <w:highlight w:val="yellow"/>
        </w:rPr>
      </w:pPr>
      <w:r w:rsidRPr="005203CF">
        <w:rPr>
          <w:rFonts w:ascii="Arial" w:eastAsia="Arial" w:hAnsi="Arial" w:cs="Arial"/>
          <w:b/>
          <w:bCs/>
          <w:color w:val="000000" w:themeColor="text1"/>
          <w:highlight w:val="yellow"/>
        </w:rPr>
        <w:t>Acknowledgements:</w:t>
      </w:r>
    </w:p>
    <w:p w14:paraId="11413C8A" w14:textId="5700133D" w:rsidR="00B818F1" w:rsidRPr="00B818F1" w:rsidRDefault="00B818F1" w:rsidP="00B818F1">
      <w:pPr>
        <w:spacing w:after="0" w:line="360" w:lineRule="auto"/>
        <w:jc w:val="both"/>
        <w:rPr>
          <w:rFonts w:ascii="Arial" w:eastAsia="Arial" w:hAnsi="Arial" w:cs="Arial"/>
          <w:color w:val="000000" w:themeColor="text1"/>
        </w:rPr>
      </w:pPr>
      <w:r>
        <w:rPr>
          <w:rFonts w:ascii="Arial" w:eastAsia="Arial" w:hAnsi="Arial" w:cs="Arial"/>
          <w:color w:val="000000" w:themeColor="text1"/>
        </w:rPr>
        <w:lastRenderedPageBreak/>
        <w:t xml:space="preserve">We thank the </w:t>
      </w:r>
      <w:r w:rsidR="003F3DA4">
        <w:rPr>
          <w:rFonts w:ascii="Arial" w:eastAsia="Arial" w:hAnsi="Arial" w:cs="Arial"/>
          <w:color w:val="000000" w:themeColor="text1"/>
        </w:rPr>
        <w:t xml:space="preserve">Drs. </w:t>
      </w:r>
      <w:r>
        <w:rPr>
          <w:rFonts w:ascii="Arial" w:eastAsia="Arial" w:hAnsi="Arial" w:cs="Arial"/>
          <w:color w:val="000000" w:themeColor="text1"/>
        </w:rPr>
        <w:t xml:space="preserve">Ruth Lehmann and Maija </w:t>
      </w:r>
      <w:proofErr w:type="spellStart"/>
      <w:r>
        <w:rPr>
          <w:rFonts w:ascii="Arial" w:eastAsia="Arial" w:hAnsi="Arial" w:cs="Arial"/>
          <w:color w:val="000000" w:themeColor="text1"/>
        </w:rPr>
        <w:t>Sladina</w:t>
      </w:r>
      <w:proofErr w:type="spellEnd"/>
      <w:r>
        <w:rPr>
          <w:rFonts w:ascii="Arial" w:eastAsia="Arial" w:hAnsi="Arial" w:cs="Arial"/>
          <w:color w:val="000000" w:themeColor="text1"/>
        </w:rPr>
        <w:t xml:space="preserve"> for sharing </w:t>
      </w:r>
      <w:proofErr w:type="spellStart"/>
      <w:r w:rsidR="00696439">
        <w:rPr>
          <w:rFonts w:ascii="Arial" w:eastAsia="Arial" w:hAnsi="Arial" w:cs="Arial"/>
          <w:color w:val="000000" w:themeColor="text1"/>
        </w:rPr>
        <w:t>scRNA</w:t>
      </w:r>
      <w:proofErr w:type="spellEnd"/>
      <w:r w:rsidR="00696439">
        <w:rPr>
          <w:rFonts w:ascii="Arial" w:eastAsia="Arial" w:hAnsi="Arial" w:cs="Arial"/>
          <w:color w:val="000000" w:themeColor="text1"/>
        </w:rPr>
        <w:t>-seq</w:t>
      </w:r>
      <w:r>
        <w:rPr>
          <w:rFonts w:ascii="Arial" w:eastAsia="Arial" w:hAnsi="Arial" w:cs="Arial"/>
          <w:color w:val="000000" w:themeColor="text1"/>
        </w:rPr>
        <w:t xml:space="preserve"> data with us prior to publication of the manuscript. </w:t>
      </w:r>
      <w:r w:rsidRPr="00B818F1">
        <w:rPr>
          <w:rFonts w:ascii="Arial" w:eastAsia="Arial" w:hAnsi="Arial" w:cs="Arial"/>
          <w:color w:val="000000" w:themeColor="text1"/>
        </w:rPr>
        <w:t xml:space="preserve">We are grateful to all members of the Rangan laboratory for discussion and comments on the manuscript. </w:t>
      </w:r>
      <w:r w:rsidR="003F3DA4">
        <w:rPr>
          <w:rFonts w:ascii="Arial" w:eastAsia="Arial" w:hAnsi="Arial" w:cs="Arial"/>
          <w:color w:val="000000" w:themeColor="text1"/>
        </w:rPr>
        <w:t xml:space="preserve">We thank Noor </w:t>
      </w:r>
      <w:proofErr w:type="spellStart"/>
      <w:r w:rsidR="003F3DA4">
        <w:rPr>
          <w:rFonts w:ascii="Arial" w:eastAsia="Arial" w:hAnsi="Arial" w:cs="Arial"/>
          <w:color w:val="000000" w:themeColor="text1"/>
        </w:rPr>
        <w:t>Kobt</w:t>
      </w:r>
      <w:proofErr w:type="spellEnd"/>
      <w:r w:rsidR="003F3DA4">
        <w:rPr>
          <w:rFonts w:ascii="Arial" w:eastAsia="Arial" w:hAnsi="Arial" w:cs="Arial"/>
          <w:color w:val="000000" w:themeColor="text1"/>
        </w:rPr>
        <w:t xml:space="preserve"> for naming the dashboard </w:t>
      </w:r>
      <w:proofErr w:type="spellStart"/>
      <w:r w:rsidR="003F3DA4">
        <w:rPr>
          <w:rFonts w:ascii="Arial" w:eastAsia="Arial" w:hAnsi="Arial" w:cs="Arial"/>
          <w:color w:val="000000" w:themeColor="text1"/>
        </w:rPr>
        <w:t>Oo</w:t>
      </w:r>
      <w:proofErr w:type="spellEnd"/>
      <w:r w:rsidR="003F3DA4">
        <w:rPr>
          <w:rFonts w:ascii="Arial" w:eastAsia="Arial" w:hAnsi="Arial" w:cs="Arial"/>
          <w:color w:val="000000" w:themeColor="text1"/>
        </w:rPr>
        <w:t xml:space="preserve">-site. </w:t>
      </w:r>
      <w:r w:rsidRPr="00B818F1">
        <w:rPr>
          <w:rFonts w:ascii="Arial" w:eastAsia="Arial" w:hAnsi="Arial" w:cs="Arial"/>
          <w:color w:val="000000" w:themeColor="text1"/>
        </w:rPr>
        <w:t>We also thank</w:t>
      </w:r>
      <w:r>
        <w:rPr>
          <w:rFonts w:ascii="Arial" w:eastAsia="Arial" w:hAnsi="Arial" w:cs="Arial"/>
          <w:color w:val="000000" w:themeColor="text1"/>
        </w:rPr>
        <w:t xml:space="preserve"> </w:t>
      </w:r>
      <w:r w:rsidR="00F2179D">
        <w:rPr>
          <w:rFonts w:ascii="Arial" w:eastAsia="Arial" w:hAnsi="Arial" w:cs="Arial"/>
          <w:color w:val="000000" w:themeColor="text1"/>
        </w:rPr>
        <w:t>Dr. Flo</w:t>
      </w:r>
      <w:r w:rsidR="00BB5887">
        <w:rPr>
          <w:rFonts w:ascii="Arial" w:eastAsia="Arial" w:hAnsi="Arial" w:cs="Arial"/>
          <w:color w:val="000000" w:themeColor="text1"/>
        </w:rPr>
        <w:t>rence L.</w:t>
      </w:r>
      <w:r w:rsidR="00F2179D">
        <w:rPr>
          <w:rFonts w:ascii="Arial" w:eastAsia="Arial" w:hAnsi="Arial" w:cs="Arial"/>
          <w:color w:val="000000" w:themeColor="text1"/>
        </w:rPr>
        <w:t xml:space="preserve"> Marlow, </w:t>
      </w:r>
      <w:r>
        <w:rPr>
          <w:rFonts w:ascii="Arial" w:eastAsia="Arial" w:hAnsi="Arial" w:cs="Arial"/>
          <w:color w:val="000000" w:themeColor="text1"/>
        </w:rPr>
        <w:t>XXXX</w:t>
      </w:r>
      <w:ins w:id="9" w:author="Rangan, Prashanth" w:date="2022-01-22T11:18:00Z">
        <w:r w:rsidR="00FC04A6">
          <w:rPr>
            <w:rFonts w:ascii="Arial" w:eastAsia="Arial" w:hAnsi="Arial" w:cs="Arial"/>
            <w:color w:val="000000" w:themeColor="text1"/>
          </w:rPr>
          <w:t xml:space="preserve"> for </w:t>
        </w:r>
      </w:ins>
      <w:ins w:id="10" w:author="Elliot Martin" w:date="2022-01-24T14:51:00Z">
        <w:r w:rsidR="00BB5887">
          <w:rPr>
            <w:rFonts w:ascii="Arial" w:eastAsia="Arial" w:hAnsi="Arial" w:cs="Arial"/>
            <w:color w:val="000000" w:themeColor="text1"/>
          </w:rPr>
          <w:t xml:space="preserve">critically </w:t>
        </w:r>
      </w:ins>
      <w:ins w:id="11" w:author="Rangan, Prashanth" w:date="2022-01-22T11:18:00Z">
        <w:r w:rsidR="00FC04A6">
          <w:rPr>
            <w:rFonts w:ascii="Arial" w:eastAsia="Arial" w:hAnsi="Arial" w:cs="Arial"/>
            <w:color w:val="000000" w:themeColor="text1"/>
          </w:rPr>
          <w:t>reading</w:t>
        </w:r>
      </w:ins>
      <w:ins w:id="12" w:author="Elliot Martin" w:date="2022-01-24T14:51:00Z">
        <w:r w:rsidR="00BB5887">
          <w:rPr>
            <w:rFonts w:ascii="Arial" w:eastAsia="Arial" w:hAnsi="Arial" w:cs="Arial"/>
            <w:color w:val="000000" w:themeColor="text1"/>
          </w:rPr>
          <w:t xml:space="preserve"> and editing</w:t>
        </w:r>
      </w:ins>
      <w:ins w:id="13" w:author="Rangan, Prashanth" w:date="2022-01-22T11:18:00Z">
        <w:r w:rsidR="00FC04A6">
          <w:rPr>
            <w:rFonts w:ascii="Arial" w:eastAsia="Arial" w:hAnsi="Arial" w:cs="Arial"/>
            <w:color w:val="000000" w:themeColor="text1"/>
          </w:rPr>
          <w:t xml:space="preserve"> the man</w:t>
        </w:r>
      </w:ins>
      <w:ins w:id="14" w:author="Rangan, Prashanth" w:date="2022-01-22T11:19:00Z">
        <w:r w:rsidR="00FC04A6">
          <w:rPr>
            <w:rFonts w:ascii="Arial" w:eastAsia="Arial" w:hAnsi="Arial" w:cs="Arial"/>
            <w:color w:val="000000" w:themeColor="text1"/>
          </w:rPr>
          <w:t>uscript</w:t>
        </w:r>
      </w:ins>
      <w:r>
        <w:rPr>
          <w:rFonts w:ascii="Arial" w:eastAsia="Arial" w:hAnsi="Arial" w:cs="Arial"/>
          <w:color w:val="000000" w:themeColor="text1"/>
        </w:rPr>
        <w:t xml:space="preserve">. </w:t>
      </w:r>
    </w:p>
    <w:p w14:paraId="47226FFA" w14:textId="77777777" w:rsidR="00B818F1" w:rsidRPr="00B818F1" w:rsidRDefault="00B818F1" w:rsidP="00B818F1">
      <w:pPr>
        <w:spacing w:after="0" w:line="360" w:lineRule="auto"/>
        <w:jc w:val="both"/>
        <w:rPr>
          <w:rFonts w:ascii="Arial" w:eastAsia="Arial" w:hAnsi="Arial" w:cs="Arial"/>
          <w:color w:val="000000" w:themeColor="text1"/>
        </w:rPr>
      </w:pPr>
      <w:r w:rsidRPr="00B818F1">
        <w:rPr>
          <w:rFonts w:ascii="Arial" w:eastAsia="Arial" w:hAnsi="Arial" w:cs="Arial"/>
          <w:color w:val="000000" w:themeColor="text1"/>
        </w:rPr>
        <w:t>P.R. is funded by NIH/NIGMS (RO1GM11177 and RO1GM135628).</w:t>
      </w:r>
    </w:p>
    <w:p w14:paraId="66674E6F" w14:textId="77777777" w:rsidR="00B818F1" w:rsidRPr="005203CF" w:rsidRDefault="00B818F1" w:rsidP="005203CF">
      <w:pPr>
        <w:spacing w:after="0" w:line="360" w:lineRule="auto"/>
        <w:jc w:val="both"/>
        <w:rPr>
          <w:rFonts w:ascii="Arial" w:eastAsia="Arial" w:hAnsi="Arial" w:cs="Arial"/>
          <w:b/>
          <w:bCs/>
          <w:color w:val="000000" w:themeColor="text1"/>
          <w:highlight w:val="yellow"/>
        </w:rPr>
      </w:pPr>
    </w:p>
    <w:p w14:paraId="3A229A4B" w14:textId="463EC724" w:rsidR="004801A9" w:rsidRPr="005203CF" w:rsidRDefault="004801A9"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Figure Legends:</w:t>
      </w:r>
    </w:p>
    <w:p w14:paraId="716A9321" w14:textId="38DD8B3A" w:rsidR="004801A9" w:rsidRPr="005203CF" w:rsidRDefault="004801A9"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Figure 1</w:t>
      </w:r>
      <w:r w:rsidR="00B34DDE" w:rsidRPr="005203CF">
        <w:rPr>
          <w:rFonts w:ascii="Arial" w:eastAsia="Arial" w:hAnsi="Arial" w:cs="Arial"/>
          <w:b/>
          <w:bCs/>
          <w:color w:val="000000" w:themeColor="text1"/>
        </w:rPr>
        <w:t xml:space="preserve">: </w:t>
      </w:r>
      <w:proofErr w:type="spellStart"/>
      <w:r w:rsidR="00962E82" w:rsidRPr="005203CF">
        <w:rPr>
          <w:rFonts w:ascii="Arial" w:eastAsia="Arial" w:hAnsi="Arial" w:cs="Arial"/>
          <w:b/>
          <w:bCs/>
          <w:color w:val="000000" w:themeColor="text1"/>
        </w:rPr>
        <w:t>Oo</w:t>
      </w:r>
      <w:proofErr w:type="spellEnd"/>
      <w:r w:rsidR="00962E82" w:rsidRPr="005203CF">
        <w:rPr>
          <w:rFonts w:ascii="Arial" w:eastAsia="Arial" w:hAnsi="Arial" w:cs="Arial"/>
          <w:b/>
          <w:bCs/>
          <w:color w:val="000000" w:themeColor="text1"/>
        </w:rPr>
        <w:t xml:space="preserve">-site integrates and provides an interface for interacting with </w:t>
      </w:r>
      <w:proofErr w:type="spellStart"/>
      <w:r w:rsidR="00962E82" w:rsidRPr="005203CF">
        <w:rPr>
          <w:rFonts w:ascii="Arial" w:eastAsia="Arial" w:hAnsi="Arial" w:cs="Arial"/>
          <w:b/>
          <w:bCs/>
          <w:color w:val="000000" w:themeColor="text1"/>
        </w:rPr>
        <w:t>multiomic</w:t>
      </w:r>
      <w:proofErr w:type="spellEnd"/>
      <w:r w:rsidR="00962E82" w:rsidRPr="005203CF">
        <w:rPr>
          <w:rFonts w:ascii="Arial" w:eastAsia="Arial" w:hAnsi="Arial" w:cs="Arial"/>
          <w:b/>
          <w:bCs/>
          <w:color w:val="000000" w:themeColor="text1"/>
        </w:rPr>
        <w:t xml:space="preserve"> data covering major stages of Drosophila GSC differentiation.</w:t>
      </w:r>
    </w:p>
    <w:p w14:paraId="10A3D5C6" w14:textId="66238BD5" w:rsidR="004801A9" w:rsidRPr="005203CF" w:rsidRDefault="004801A9"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(A) </w:t>
      </w:r>
      <w:r w:rsidR="00962E82" w:rsidRPr="005203CF">
        <w:rPr>
          <w:rFonts w:ascii="Arial" w:eastAsia="Arial" w:hAnsi="Arial" w:cs="Arial"/>
          <w:color w:val="000000" w:themeColor="text1"/>
        </w:rPr>
        <w:t>Cartoon illustrating d</w:t>
      </w:r>
      <w:r w:rsidRPr="005203CF">
        <w:rPr>
          <w:rFonts w:ascii="Arial" w:eastAsia="Arial" w:hAnsi="Arial" w:cs="Arial"/>
          <w:color w:val="000000" w:themeColor="text1"/>
        </w:rPr>
        <w:t xml:space="preserve">evelopmental stages of germline development. </w:t>
      </w:r>
      <w:r w:rsidR="007B6C35" w:rsidRPr="005203CF">
        <w:rPr>
          <w:rFonts w:ascii="Arial" w:eastAsia="Arial" w:hAnsi="Arial" w:cs="Arial"/>
          <w:color w:val="000000" w:themeColor="text1"/>
        </w:rPr>
        <w:t>(</w:t>
      </w:r>
      <w:r w:rsidR="00A6671D" w:rsidRPr="005203CF">
        <w:rPr>
          <w:rFonts w:ascii="Arial" w:eastAsia="Arial" w:hAnsi="Arial" w:cs="Arial"/>
          <w:color w:val="000000" w:themeColor="text1"/>
        </w:rPr>
        <w:t>B</w:t>
      </w:r>
      <w:r w:rsidR="007B6C35" w:rsidRPr="005203CF">
        <w:rPr>
          <w:rFonts w:ascii="Arial" w:eastAsia="Arial" w:hAnsi="Arial" w:cs="Arial"/>
          <w:color w:val="000000" w:themeColor="text1"/>
        </w:rPr>
        <w:t xml:space="preserve">) Summary of the samples used for input </w:t>
      </w:r>
      <w:proofErr w:type="spellStart"/>
      <w:r w:rsidR="007B6C35" w:rsidRPr="005203CF">
        <w:rPr>
          <w:rFonts w:ascii="Arial" w:eastAsia="Arial" w:hAnsi="Arial" w:cs="Arial"/>
          <w:color w:val="000000" w:themeColor="text1"/>
        </w:rPr>
        <w:t>mRNAseq</w:t>
      </w:r>
      <w:proofErr w:type="spellEnd"/>
      <w:r w:rsidR="007B6C35" w:rsidRPr="005203CF">
        <w:rPr>
          <w:rFonts w:ascii="Arial" w:eastAsia="Arial" w:hAnsi="Arial" w:cs="Arial"/>
          <w:color w:val="000000" w:themeColor="text1"/>
        </w:rPr>
        <w:t xml:space="preserve"> and polysome-seq and the cell types these samples are enriched for.</w:t>
      </w:r>
      <w:r w:rsidR="00A6671D" w:rsidRPr="005203CF">
        <w:rPr>
          <w:rFonts w:ascii="Arial" w:eastAsia="Arial" w:hAnsi="Arial" w:cs="Arial"/>
          <w:color w:val="000000" w:themeColor="text1"/>
        </w:rPr>
        <w:t xml:space="preserve"> (C) Screenshot of </w:t>
      </w:r>
      <w:proofErr w:type="spellStart"/>
      <w:r w:rsidR="00A6671D" w:rsidRPr="005203CF">
        <w:rPr>
          <w:rFonts w:ascii="Arial" w:eastAsia="Arial" w:hAnsi="Arial" w:cs="Arial"/>
          <w:color w:val="000000" w:themeColor="text1"/>
        </w:rPr>
        <w:t>Oo</w:t>
      </w:r>
      <w:proofErr w:type="spellEnd"/>
      <w:r w:rsidR="00A6671D" w:rsidRPr="005203CF">
        <w:rPr>
          <w:rFonts w:ascii="Arial" w:eastAsia="Arial" w:hAnsi="Arial" w:cs="Arial"/>
          <w:color w:val="000000" w:themeColor="text1"/>
        </w:rPr>
        <w:t xml:space="preserve">-site dashboard, indicating: (1) “Take a Tour!” function, which guides the user through the functionality and operation of </w:t>
      </w:r>
      <w:proofErr w:type="spellStart"/>
      <w:r w:rsidR="00A6671D" w:rsidRPr="005203CF">
        <w:rPr>
          <w:rFonts w:ascii="Arial" w:eastAsia="Arial" w:hAnsi="Arial" w:cs="Arial"/>
          <w:color w:val="000000" w:themeColor="text1"/>
        </w:rPr>
        <w:t>Oo</w:t>
      </w:r>
      <w:proofErr w:type="spellEnd"/>
      <w:r w:rsidR="00A6671D" w:rsidRPr="005203CF">
        <w:rPr>
          <w:rFonts w:ascii="Arial" w:eastAsia="Arial" w:hAnsi="Arial" w:cs="Arial"/>
          <w:color w:val="000000" w:themeColor="text1"/>
        </w:rPr>
        <w:t xml:space="preserve">-site. (2) The available seq datasets which the user can view, including </w:t>
      </w:r>
      <w:proofErr w:type="spellStart"/>
      <w:r w:rsidR="00A6671D" w:rsidRPr="005203CF">
        <w:rPr>
          <w:rFonts w:ascii="Arial" w:eastAsia="Arial" w:hAnsi="Arial" w:cs="Arial"/>
          <w:color w:val="000000" w:themeColor="text1"/>
        </w:rPr>
        <w:t>RNAseq</w:t>
      </w:r>
      <w:proofErr w:type="spellEnd"/>
      <w:r w:rsidR="00A6671D" w:rsidRPr="005203CF">
        <w:rPr>
          <w:rFonts w:ascii="Arial" w:eastAsia="Arial" w:hAnsi="Arial" w:cs="Arial"/>
          <w:color w:val="000000" w:themeColor="text1"/>
        </w:rPr>
        <w:t xml:space="preserve"> of ovaries genetically enriched for developmental stages (Input </w:t>
      </w:r>
      <w:proofErr w:type="spellStart"/>
      <w:r w:rsidR="00A6671D" w:rsidRPr="005203CF">
        <w:rPr>
          <w:rFonts w:ascii="Arial" w:eastAsia="Arial" w:hAnsi="Arial" w:cs="Arial"/>
          <w:color w:val="000000" w:themeColor="text1"/>
        </w:rPr>
        <w:t>mRNAseq</w:t>
      </w:r>
      <w:proofErr w:type="spellEnd"/>
      <w:r w:rsidR="00A6671D" w:rsidRPr="005203CF">
        <w:rPr>
          <w:rFonts w:ascii="Arial" w:eastAsia="Arial" w:hAnsi="Arial" w:cs="Arial"/>
          <w:color w:val="000000" w:themeColor="text1"/>
        </w:rPr>
        <w:t>), polysome-seq of ovaries genetically enriched for developmental stages (Polysome-seq), single-cell seq of germline stages (Single-Cell seq: Germline), and single-cell seq of somatic stages in the germarium (Single-Cell seq: Soma). (3) the available visualizations which the user can use, including viewing the expression of genes over development at the level of a single gene (Developmental Progression), viewing all significantly changing genes as heatmaps (Heatmap), and viewing groups of genes either derived from GO-term categories or supplied by the user (Gene Groups). (4) The control panel, which the user can use to control the current visualization, and (5) the Generate Report Function, which can be used to download a PDF report of either the current visualization or all active visualizations.</w:t>
      </w:r>
    </w:p>
    <w:p w14:paraId="392CCCFB" w14:textId="0484219E" w:rsidR="00E52D4B" w:rsidRPr="005203CF" w:rsidRDefault="00E52D4B" w:rsidP="005203CF">
      <w:pPr>
        <w:spacing w:after="0" w:line="360" w:lineRule="auto"/>
        <w:jc w:val="both"/>
        <w:rPr>
          <w:rFonts w:ascii="Arial" w:eastAsia="Arial" w:hAnsi="Arial" w:cs="Arial"/>
          <w:color w:val="000000" w:themeColor="text1"/>
        </w:rPr>
      </w:pPr>
    </w:p>
    <w:p w14:paraId="12F0F552" w14:textId="438A9060" w:rsidR="00296B8D" w:rsidRPr="005203CF" w:rsidRDefault="00296B8D"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 xml:space="preserve">Figure </w:t>
      </w:r>
      <w:r w:rsidR="007604FF" w:rsidRPr="005203CF">
        <w:rPr>
          <w:rFonts w:ascii="Arial" w:eastAsia="Arial" w:hAnsi="Arial" w:cs="Arial"/>
          <w:b/>
          <w:bCs/>
          <w:color w:val="000000" w:themeColor="text1"/>
        </w:rPr>
        <w:t>2</w:t>
      </w:r>
      <w:r w:rsidR="00962E82" w:rsidRPr="005203CF">
        <w:rPr>
          <w:rFonts w:ascii="Arial" w:eastAsia="Arial" w:hAnsi="Arial" w:cs="Arial"/>
          <w:b/>
          <w:bCs/>
          <w:color w:val="000000" w:themeColor="text1"/>
        </w:rPr>
        <w:t xml:space="preserve">: </w:t>
      </w:r>
      <w:proofErr w:type="spellStart"/>
      <w:r w:rsidR="00962E82" w:rsidRPr="005203CF">
        <w:rPr>
          <w:rFonts w:ascii="Arial" w:eastAsia="Arial" w:hAnsi="Arial" w:cs="Arial"/>
          <w:b/>
          <w:bCs/>
          <w:color w:val="000000" w:themeColor="text1"/>
        </w:rPr>
        <w:t>Oo</w:t>
      </w:r>
      <w:proofErr w:type="spellEnd"/>
      <w:r w:rsidR="00962E82" w:rsidRPr="005203CF">
        <w:rPr>
          <w:rFonts w:ascii="Arial" w:eastAsia="Arial" w:hAnsi="Arial" w:cs="Arial"/>
          <w:b/>
          <w:bCs/>
          <w:color w:val="000000" w:themeColor="text1"/>
        </w:rPr>
        <w:t>-site allows for accurate visualization of dynamically regulated genes</w:t>
      </w:r>
    </w:p>
    <w:p w14:paraId="4100053C" w14:textId="3A1E30CB" w:rsidR="00296B8D" w:rsidRPr="005203CF" w:rsidRDefault="00296B8D"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(A-B) Visualization of expression of RpS19b over germline development from (A) developmentally enriched stages and (B) single-cell seq data indicates that the mRNA level of RpS19b decreases starting in the cysts and is dramatically decreased in early egg chambers. Color indicates relative expression and displayed values indicate the mean TPM of RpS19b in each given stage. (C-C’’) Confocal images of ovaries with in-situ hybridization of RpS19b (green, middle greyscale) XXX demonstrate that the mRNA level of RpS19b decreases starting in the cyst stages and are dramatically lower in early egg chambers consistent with the seq data. (D-D’’) Confocal images of ovaries expressing RpS19b::GFP, stained for (D’) GFP (green, middle greyscale), (D’') Vasa (blue, right greyscale), and 1B1 (red) demonstrate that the protein expression of RpS19b::GFP is </w:t>
      </w:r>
      <w:r w:rsidRPr="005203CF">
        <w:rPr>
          <w:rFonts w:ascii="Arial" w:eastAsia="Arial" w:hAnsi="Arial" w:cs="Arial"/>
          <w:color w:val="000000" w:themeColor="text1"/>
        </w:rPr>
        <w:lastRenderedPageBreak/>
        <w:t xml:space="preserve">consistent with its mRNA levels. </w:t>
      </w:r>
      <w:r w:rsidR="007848BD" w:rsidRPr="005203CF">
        <w:rPr>
          <w:rFonts w:ascii="Arial" w:eastAsia="Arial" w:hAnsi="Arial" w:cs="Arial"/>
          <w:color w:val="000000" w:themeColor="text1"/>
        </w:rPr>
        <w:t xml:space="preserve">(D-D’) Quantification of normalized mean intensity of </w:t>
      </w:r>
      <w:r w:rsidR="004B1AFB" w:rsidRPr="005203CF">
        <w:rPr>
          <w:rFonts w:ascii="Arial" w:eastAsia="Arial" w:hAnsi="Arial" w:cs="Arial"/>
          <w:color w:val="000000" w:themeColor="text1"/>
        </w:rPr>
        <w:t>in-situ staining</w:t>
      </w:r>
      <w:r w:rsidR="007848BD" w:rsidRPr="005203CF">
        <w:rPr>
          <w:rFonts w:ascii="Arial" w:eastAsia="Arial" w:hAnsi="Arial" w:cs="Arial"/>
          <w:color w:val="000000" w:themeColor="text1"/>
        </w:rPr>
        <w:t xml:space="preserve"> (C’). X-axis represents the distance in microns from the niche, y-axis represents mean intensity normalized to the maximum mean </w:t>
      </w:r>
      <w:r w:rsidR="0056216D" w:rsidRPr="005203CF">
        <w:rPr>
          <w:rFonts w:ascii="Arial" w:eastAsia="Arial" w:hAnsi="Arial" w:cs="Arial"/>
          <w:color w:val="000000" w:themeColor="text1"/>
        </w:rPr>
        <w:t>intensity</w:t>
      </w:r>
      <w:r w:rsidR="007848BD" w:rsidRPr="005203CF">
        <w:rPr>
          <w:rFonts w:ascii="Arial" w:eastAsia="Arial" w:hAnsi="Arial" w:cs="Arial"/>
          <w:color w:val="000000" w:themeColor="text1"/>
        </w:rPr>
        <w:t xml:space="preserve"> per germarium of </w:t>
      </w:r>
      <w:r w:rsidR="003F668E" w:rsidRPr="005203CF">
        <w:rPr>
          <w:rFonts w:ascii="Arial" w:eastAsia="Arial" w:hAnsi="Arial" w:cs="Arial"/>
          <w:color w:val="000000" w:themeColor="text1"/>
        </w:rPr>
        <w:t xml:space="preserve">RpS19b </w:t>
      </w:r>
      <w:r w:rsidR="007848BD" w:rsidRPr="005203CF">
        <w:rPr>
          <w:rFonts w:ascii="Arial" w:eastAsia="Arial" w:hAnsi="Arial" w:cs="Arial"/>
          <w:color w:val="000000" w:themeColor="text1"/>
        </w:rPr>
        <w:t>mRNA</w:t>
      </w:r>
      <w:r w:rsidR="003421DB" w:rsidRPr="005203CF">
        <w:rPr>
          <w:rFonts w:ascii="Arial" w:eastAsia="Arial" w:hAnsi="Arial" w:cs="Arial"/>
          <w:color w:val="000000" w:themeColor="text1"/>
        </w:rPr>
        <w:t>.</w:t>
      </w:r>
      <w:r w:rsidR="00C75B5C" w:rsidRPr="005203CF">
        <w:rPr>
          <w:rFonts w:ascii="Arial" w:eastAsia="Arial" w:hAnsi="Arial" w:cs="Arial"/>
          <w:color w:val="000000" w:themeColor="text1"/>
        </w:rPr>
        <w:t xml:space="preserve"> </w:t>
      </w:r>
      <w:r w:rsidR="003421DB" w:rsidRPr="005203CF">
        <w:rPr>
          <w:rFonts w:ascii="Arial" w:eastAsia="Arial" w:hAnsi="Arial" w:cs="Arial"/>
          <w:color w:val="000000" w:themeColor="text1"/>
        </w:rPr>
        <w:t>L</w:t>
      </w:r>
      <w:r w:rsidR="0056216D" w:rsidRPr="005203CF">
        <w:rPr>
          <w:rFonts w:ascii="Arial" w:eastAsia="Arial" w:hAnsi="Arial" w:cs="Arial"/>
          <w:color w:val="000000" w:themeColor="text1"/>
        </w:rPr>
        <w:t xml:space="preserve">ine represents fit using a loess function, shaded area represents the standard error of the fit. (n=5 germaria). </w:t>
      </w:r>
    </w:p>
    <w:p w14:paraId="4EA0A514" w14:textId="77777777" w:rsidR="00296B8D" w:rsidRPr="005203CF" w:rsidRDefault="00296B8D" w:rsidP="005203CF">
      <w:pPr>
        <w:spacing w:after="0" w:line="360" w:lineRule="auto"/>
        <w:jc w:val="both"/>
        <w:rPr>
          <w:rFonts w:ascii="Arial" w:eastAsia="Arial" w:hAnsi="Arial" w:cs="Arial"/>
          <w:color w:val="000000" w:themeColor="text1"/>
        </w:rPr>
      </w:pPr>
    </w:p>
    <w:p w14:paraId="5BE42CC0" w14:textId="7CB853F3" w:rsidR="004801A9" w:rsidRPr="005203CF" w:rsidRDefault="004801A9"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 xml:space="preserve">Figure </w:t>
      </w:r>
      <w:r w:rsidR="007604FF" w:rsidRPr="005203CF">
        <w:rPr>
          <w:rFonts w:ascii="Arial" w:eastAsia="Arial" w:hAnsi="Arial" w:cs="Arial"/>
          <w:b/>
          <w:bCs/>
          <w:color w:val="000000" w:themeColor="text1"/>
        </w:rPr>
        <w:t>3</w:t>
      </w:r>
      <w:r w:rsidR="00962E82" w:rsidRPr="005203CF">
        <w:rPr>
          <w:rFonts w:ascii="Arial" w:eastAsia="Arial" w:hAnsi="Arial" w:cs="Arial"/>
          <w:b/>
          <w:bCs/>
          <w:color w:val="000000" w:themeColor="text1"/>
        </w:rPr>
        <w:t xml:space="preserve">: </w:t>
      </w:r>
      <w:r w:rsidR="00E84A64" w:rsidRPr="005203CF">
        <w:rPr>
          <w:rFonts w:ascii="Arial" w:eastAsia="Arial" w:hAnsi="Arial" w:cs="Arial"/>
          <w:b/>
          <w:bCs/>
          <w:color w:val="000000" w:themeColor="text1"/>
        </w:rPr>
        <w:t>GO-terms enriched from differentially expressed genes between genetically enriched developmental milestones</w:t>
      </w:r>
    </w:p>
    <w:p w14:paraId="03EBDAD0" w14:textId="46798EDB" w:rsidR="008A0BCC" w:rsidRPr="005203CF" w:rsidRDefault="00AF610F"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(A-B) </w:t>
      </w:r>
      <w:r w:rsidR="008A0BCC" w:rsidRPr="005203CF">
        <w:rPr>
          <w:rFonts w:ascii="Arial" w:eastAsia="Arial" w:hAnsi="Arial" w:cs="Arial"/>
          <w:color w:val="000000" w:themeColor="text1"/>
        </w:rPr>
        <w:t>Heatmap</w:t>
      </w:r>
      <w:r w:rsidRPr="005203CF">
        <w:rPr>
          <w:rFonts w:ascii="Arial" w:eastAsia="Arial" w:hAnsi="Arial" w:cs="Arial"/>
          <w:color w:val="000000" w:themeColor="text1"/>
        </w:rPr>
        <w:t>s</w:t>
      </w:r>
      <w:r w:rsidR="008A0BCC" w:rsidRPr="005203CF">
        <w:rPr>
          <w:rFonts w:ascii="Arial" w:eastAsia="Arial" w:hAnsi="Arial" w:cs="Arial"/>
          <w:color w:val="000000" w:themeColor="text1"/>
        </w:rPr>
        <w:t xml:space="preserve"> of significant GO-terms resulting from the pairwise comparison of</w:t>
      </w:r>
      <w:r w:rsidRPr="005203CF">
        <w:rPr>
          <w:rFonts w:ascii="Arial" w:eastAsia="Arial" w:hAnsi="Arial" w:cs="Arial"/>
          <w:color w:val="000000" w:themeColor="text1"/>
        </w:rPr>
        <w:t xml:space="preserve"> significantly (A) upregulated or (B) downregulated genes in the first genotype listed relative to the second genotype listed in the x-axis from</w:t>
      </w:r>
      <w:r w:rsidR="008A0BCC" w:rsidRPr="005203CF">
        <w:rPr>
          <w:rFonts w:ascii="Arial" w:eastAsia="Arial" w:hAnsi="Arial" w:cs="Arial"/>
          <w:color w:val="000000" w:themeColor="text1"/>
        </w:rPr>
        <w:t xml:space="preserve"> </w:t>
      </w:r>
      <w:proofErr w:type="spellStart"/>
      <w:r w:rsidR="008A0BCC" w:rsidRPr="005203CF">
        <w:rPr>
          <w:rFonts w:ascii="Arial" w:eastAsia="Arial" w:hAnsi="Arial" w:cs="Arial"/>
          <w:color w:val="000000" w:themeColor="text1"/>
        </w:rPr>
        <w:t>RNAseq</w:t>
      </w:r>
      <w:proofErr w:type="spellEnd"/>
      <w:r w:rsidR="008A0BCC" w:rsidRPr="005203CF">
        <w:rPr>
          <w:rFonts w:ascii="Arial" w:eastAsia="Arial" w:hAnsi="Arial" w:cs="Arial"/>
          <w:color w:val="000000" w:themeColor="text1"/>
        </w:rPr>
        <w:t xml:space="preserve"> </w:t>
      </w:r>
      <w:r w:rsidRPr="005203CF">
        <w:rPr>
          <w:rFonts w:ascii="Arial" w:eastAsia="Arial" w:hAnsi="Arial" w:cs="Arial"/>
          <w:color w:val="000000" w:themeColor="text1"/>
        </w:rPr>
        <w:t>of</w:t>
      </w:r>
      <w:r w:rsidR="008A0BCC" w:rsidRPr="005203CF">
        <w:rPr>
          <w:rFonts w:ascii="Arial" w:eastAsia="Arial" w:hAnsi="Arial" w:cs="Arial"/>
          <w:color w:val="000000" w:themeColor="text1"/>
        </w:rPr>
        <w:t xml:space="preserve"> each developmentally enriched stage. </w:t>
      </w:r>
      <w:r w:rsidR="007B6C35" w:rsidRPr="005203CF">
        <w:rPr>
          <w:rFonts w:ascii="Arial" w:eastAsia="Arial" w:hAnsi="Arial" w:cs="Arial"/>
          <w:color w:val="000000" w:themeColor="text1"/>
        </w:rPr>
        <w:t>Comparisons</w:t>
      </w:r>
      <w:r w:rsidR="008A0BCC" w:rsidRPr="005203CF">
        <w:rPr>
          <w:rFonts w:ascii="Arial" w:eastAsia="Arial" w:hAnsi="Arial" w:cs="Arial"/>
          <w:color w:val="000000" w:themeColor="text1"/>
        </w:rPr>
        <w:t xml:space="preserve"> that did not generate any significant GO-terms are omitted.</w:t>
      </w:r>
    </w:p>
    <w:p w14:paraId="48DA66B4" w14:textId="1D791C01" w:rsidR="00E52D4B" w:rsidRPr="005203CF" w:rsidRDefault="00E52D4B" w:rsidP="005203CF">
      <w:pPr>
        <w:spacing w:after="0" w:line="360" w:lineRule="auto"/>
        <w:jc w:val="both"/>
        <w:rPr>
          <w:rFonts w:ascii="Arial" w:eastAsia="Arial" w:hAnsi="Arial" w:cs="Arial"/>
          <w:color w:val="000000" w:themeColor="text1"/>
        </w:rPr>
      </w:pPr>
    </w:p>
    <w:p w14:paraId="1685309A" w14:textId="1C765055" w:rsidR="004801A9" w:rsidRPr="005203CF" w:rsidRDefault="004801A9"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Figure 4</w:t>
      </w:r>
      <w:r w:rsidR="00E84A64" w:rsidRPr="005203CF">
        <w:rPr>
          <w:rFonts w:ascii="Arial" w:eastAsia="Arial" w:hAnsi="Arial" w:cs="Arial"/>
          <w:b/>
          <w:bCs/>
          <w:color w:val="000000" w:themeColor="text1"/>
        </w:rPr>
        <w:t xml:space="preserve">: </w:t>
      </w:r>
      <w:r w:rsidR="00420E32" w:rsidRPr="005203CF">
        <w:rPr>
          <w:rFonts w:ascii="Arial" w:eastAsia="Arial" w:hAnsi="Arial" w:cs="Arial"/>
          <w:b/>
          <w:bCs/>
          <w:color w:val="000000" w:themeColor="text1"/>
        </w:rPr>
        <w:t>Ord expression is controlled post-transcriptionally</w:t>
      </w:r>
    </w:p>
    <w:p w14:paraId="75533BAF" w14:textId="5750B42C" w:rsidR="009E17B3" w:rsidRPr="005203CF" w:rsidRDefault="009E17B3"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(A-B) Visualization of expression of Ord over germline development from (A) </w:t>
      </w:r>
      <w:proofErr w:type="spellStart"/>
      <w:r w:rsidRPr="005203CF">
        <w:rPr>
          <w:rFonts w:ascii="Arial" w:eastAsia="Arial" w:hAnsi="Arial" w:cs="Arial"/>
          <w:color w:val="000000" w:themeColor="text1"/>
        </w:rPr>
        <w:t>RNAseq</w:t>
      </w:r>
      <w:proofErr w:type="spellEnd"/>
      <w:r w:rsidRPr="005203CF">
        <w:rPr>
          <w:rFonts w:ascii="Arial" w:eastAsia="Arial" w:hAnsi="Arial" w:cs="Arial"/>
          <w:color w:val="000000" w:themeColor="text1"/>
        </w:rPr>
        <w:t xml:space="preserve"> of developmentally enriched stages and (B) polysome-seq of developmentally enriched stages indicates that the mRNA level of Ord is consistent from GSCs to cysts, until decreasing in early egg chambers, but the translation efficiency of Ord increases during the cyst stages</w:t>
      </w:r>
      <w:r w:rsidR="005972A8" w:rsidRPr="005203CF">
        <w:rPr>
          <w:rFonts w:ascii="Arial" w:eastAsia="Arial" w:hAnsi="Arial" w:cs="Arial"/>
          <w:color w:val="000000" w:themeColor="text1"/>
        </w:rPr>
        <w:t xml:space="preserve"> compared to other stages</w:t>
      </w:r>
      <w:r w:rsidRPr="005203CF">
        <w:rPr>
          <w:rFonts w:ascii="Arial" w:eastAsia="Arial" w:hAnsi="Arial" w:cs="Arial"/>
          <w:color w:val="000000" w:themeColor="text1"/>
        </w:rPr>
        <w:t xml:space="preserve">. </w:t>
      </w:r>
      <w:r w:rsidR="005972A8" w:rsidRPr="005203CF">
        <w:rPr>
          <w:rFonts w:ascii="Arial" w:eastAsia="Arial" w:hAnsi="Arial" w:cs="Arial"/>
          <w:color w:val="000000" w:themeColor="text1"/>
        </w:rPr>
        <w:t xml:space="preserve">(C-C’’) Confocal images of ovaries expressing Ord::GFP with in-situ hybridization of </w:t>
      </w:r>
      <w:proofErr w:type="spellStart"/>
      <w:r w:rsidR="006F217C" w:rsidRPr="005203CF">
        <w:rPr>
          <w:rFonts w:ascii="Arial" w:eastAsia="Arial" w:hAnsi="Arial" w:cs="Arial"/>
          <w:i/>
          <w:iCs/>
          <w:color w:val="000000" w:themeColor="text1"/>
        </w:rPr>
        <w:t>gfp</w:t>
      </w:r>
      <w:proofErr w:type="spellEnd"/>
      <w:r w:rsidR="006F217C" w:rsidRPr="005203CF">
        <w:rPr>
          <w:rFonts w:ascii="Arial" w:eastAsia="Arial" w:hAnsi="Arial" w:cs="Arial"/>
          <w:color w:val="000000" w:themeColor="text1"/>
        </w:rPr>
        <w:t xml:space="preserve"> mRNA</w:t>
      </w:r>
      <w:r w:rsidR="005972A8" w:rsidRPr="005203CF">
        <w:rPr>
          <w:rFonts w:ascii="Arial" w:eastAsia="Arial" w:hAnsi="Arial" w:cs="Arial"/>
          <w:color w:val="000000" w:themeColor="text1"/>
        </w:rPr>
        <w:t xml:space="preserve"> (</w:t>
      </w:r>
      <w:r w:rsidR="006F217C" w:rsidRPr="005203CF">
        <w:rPr>
          <w:rFonts w:ascii="Arial" w:eastAsia="Arial" w:hAnsi="Arial" w:cs="Arial"/>
          <w:color w:val="000000" w:themeColor="text1"/>
        </w:rPr>
        <w:t>red</w:t>
      </w:r>
      <w:r w:rsidR="005972A8" w:rsidRPr="005203CF">
        <w:rPr>
          <w:rFonts w:ascii="Arial" w:eastAsia="Arial" w:hAnsi="Arial" w:cs="Arial"/>
          <w:color w:val="000000" w:themeColor="text1"/>
        </w:rPr>
        <w:t>, middle greyscale)</w:t>
      </w:r>
      <w:r w:rsidR="006F217C" w:rsidRPr="005203CF">
        <w:rPr>
          <w:rFonts w:ascii="Arial" w:eastAsia="Arial" w:hAnsi="Arial" w:cs="Arial"/>
          <w:color w:val="000000" w:themeColor="text1"/>
        </w:rPr>
        <w:t xml:space="preserve"> and stained for GFP protein (green, right greyscale) and DAPI (blue) </w:t>
      </w:r>
      <w:r w:rsidR="005972A8" w:rsidRPr="005203CF">
        <w:rPr>
          <w:rFonts w:ascii="Arial" w:eastAsia="Arial" w:hAnsi="Arial" w:cs="Arial"/>
          <w:color w:val="000000" w:themeColor="text1"/>
        </w:rPr>
        <w:t>demonstrate that the mRNA level of Ord:</w:t>
      </w:r>
      <w:r w:rsidR="00B71808" w:rsidRPr="005203CF">
        <w:rPr>
          <w:rFonts w:ascii="Arial" w:eastAsia="Arial" w:hAnsi="Arial" w:cs="Arial"/>
          <w:color w:val="000000" w:themeColor="text1"/>
        </w:rPr>
        <w:t>:</w:t>
      </w:r>
      <w:r w:rsidR="005972A8" w:rsidRPr="005203CF">
        <w:rPr>
          <w:rFonts w:ascii="Arial" w:eastAsia="Arial" w:hAnsi="Arial" w:cs="Arial"/>
          <w:color w:val="000000" w:themeColor="text1"/>
        </w:rPr>
        <w:t>GFP is consistent throughout the germarium</w:t>
      </w:r>
      <w:r w:rsidR="00537EAF" w:rsidRPr="005203CF">
        <w:rPr>
          <w:rFonts w:ascii="Arial" w:eastAsia="Arial" w:hAnsi="Arial" w:cs="Arial"/>
          <w:color w:val="000000" w:themeColor="text1"/>
        </w:rPr>
        <w:t>.</w:t>
      </w:r>
      <w:r w:rsidR="007604FF" w:rsidRPr="005203CF">
        <w:rPr>
          <w:rFonts w:ascii="Arial" w:eastAsia="Arial" w:hAnsi="Arial" w:cs="Arial"/>
          <w:color w:val="000000" w:themeColor="text1"/>
        </w:rPr>
        <w:t xml:space="preserve"> (D-D’) Quantification of normalized mean intensity of </w:t>
      </w:r>
      <w:proofErr w:type="spellStart"/>
      <w:r w:rsidR="007604FF" w:rsidRPr="005203CF">
        <w:rPr>
          <w:rFonts w:ascii="Arial" w:eastAsia="Arial" w:hAnsi="Arial" w:cs="Arial"/>
          <w:color w:val="000000" w:themeColor="text1"/>
        </w:rPr>
        <w:t>stainings</w:t>
      </w:r>
      <w:proofErr w:type="spellEnd"/>
      <w:r w:rsidR="007604FF" w:rsidRPr="005203CF">
        <w:rPr>
          <w:rFonts w:ascii="Arial" w:eastAsia="Arial" w:hAnsi="Arial" w:cs="Arial"/>
          <w:color w:val="000000" w:themeColor="text1"/>
        </w:rPr>
        <w:t xml:space="preserve"> (C-C’’). X-axis represents the distance in microns from the niche, y-axis represents mean intensity normalized to the maximum </w:t>
      </w:r>
      <w:r w:rsidR="00385E75" w:rsidRPr="005203CF">
        <w:rPr>
          <w:rFonts w:ascii="Arial" w:eastAsia="Arial" w:hAnsi="Arial" w:cs="Arial"/>
          <w:color w:val="000000" w:themeColor="text1"/>
        </w:rPr>
        <w:t xml:space="preserve">mean </w:t>
      </w:r>
      <w:r w:rsidR="0056216D" w:rsidRPr="005203CF">
        <w:rPr>
          <w:rFonts w:ascii="Arial" w:eastAsia="Arial" w:hAnsi="Arial" w:cs="Arial"/>
          <w:color w:val="000000" w:themeColor="text1"/>
        </w:rPr>
        <w:t xml:space="preserve">intensity </w:t>
      </w:r>
      <w:r w:rsidR="007604FF" w:rsidRPr="005203CF">
        <w:rPr>
          <w:rFonts w:ascii="Arial" w:eastAsia="Arial" w:hAnsi="Arial" w:cs="Arial"/>
          <w:color w:val="000000" w:themeColor="text1"/>
        </w:rPr>
        <w:t xml:space="preserve">per germarium </w:t>
      </w:r>
      <w:r w:rsidR="00796466" w:rsidRPr="005203CF">
        <w:rPr>
          <w:rFonts w:ascii="Arial" w:eastAsia="Arial" w:hAnsi="Arial" w:cs="Arial"/>
          <w:color w:val="000000" w:themeColor="text1"/>
        </w:rPr>
        <w:t xml:space="preserve">of </w:t>
      </w:r>
      <w:r w:rsidR="00101302" w:rsidRPr="005203CF">
        <w:rPr>
          <w:rFonts w:ascii="Arial" w:eastAsia="Arial" w:hAnsi="Arial" w:cs="Arial"/>
          <w:color w:val="000000" w:themeColor="text1"/>
        </w:rPr>
        <w:t xml:space="preserve">Ord </w:t>
      </w:r>
      <w:r w:rsidR="00796466" w:rsidRPr="005203CF">
        <w:rPr>
          <w:rFonts w:ascii="Arial" w:eastAsia="Arial" w:hAnsi="Arial" w:cs="Arial"/>
          <w:color w:val="000000" w:themeColor="text1"/>
        </w:rPr>
        <w:t>mRNA (</w:t>
      </w:r>
      <w:r w:rsidR="00983A74" w:rsidRPr="005203CF">
        <w:rPr>
          <w:rFonts w:ascii="Arial" w:eastAsia="Arial" w:hAnsi="Arial" w:cs="Arial"/>
          <w:color w:val="000000" w:themeColor="text1"/>
        </w:rPr>
        <w:t>C</w:t>
      </w:r>
      <w:r w:rsidR="00991D6B" w:rsidRPr="005203CF">
        <w:rPr>
          <w:rFonts w:ascii="Arial" w:eastAsia="Arial" w:hAnsi="Arial" w:cs="Arial"/>
          <w:color w:val="000000" w:themeColor="text1"/>
        </w:rPr>
        <w:t>’</w:t>
      </w:r>
      <w:r w:rsidR="00796466" w:rsidRPr="005203CF">
        <w:rPr>
          <w:rFonts w:ascii="Arial" w:eastAsia="Arial" w:hAnsi="Arial" w:cs="Arial"/>
          <w:color w:val="000000" w:themeColor="text1"/>
        </w:rPr>
        <w:t xml:space="preserve">) or </w:t>
      </w:r>
      <w:r w:rsidR="00101302" w:rsidRPr="005203CF">
        <w:rPr>
          <w:rFonts w:ascii="Arial" w:eastAsia="Arial" w:hAnsi="Arial" w:cs="Arial"/>
          <w:color w:val="000000" w:themeColor="text1"/>
        </w:rPr>
        <w:t xml:space="preserve">Ord </w:t>
      </w:r>
      <w:r w:rsidR="00796466" w:rsidRPr="005203CF">
        <w:rPr>
          <w:rFonts w:ascii="Arial" w:eastAsia="Arial" w:hAnsi="Arial" w:cs="Arial"/>
          <w:color w:val="000000" w:themeColor="text1"/>
        </w:rPr>
        <w:t>protein (</w:t>
      </w:r>
      <w:r w:rsidR="00983A74" w:rsidRPr="005203CF">
        <w:rPr>
          <w:rFonts w:ascii="Arial" w:eastAsia="Arial" w:hAnsi="Arial" w:cs="Arial"/>
          <w:color w:val="000000" w:themeColor="text1"/>
        </w:rPr>
        <w:t>C</w:t>
      </w:r>
      <w:r w:rsidR="00796466" w:rsidRPr="005203CF">
        <w:rPr>
          <w:rFonts w:ascii="Arial" w:eastAsia="Arial" w:hAnsi="Arial" w:cs="Arial"/>
          <w:color w:val="000000" w:themeColor="text1"/>
        </w:rPr>
        <w:t>’</w:t>
      </w:r>
      <w:r w:rsidR="00991D6B" w:rsidRPr="005203CF">
        <w:rPr>
          <w:rFonts w:ascii="Arial" w:eastAsia="Arial" w:hAnsi="Arial" w:cs="Arial"/>
          <w:color w:val="000000" w:themeColor="text1"/>
        </w:rPr>
        <w:t>’</w:t>
      </w:r>
      <w:r w:rsidR="00796466" w:rsidRPr="005203CF">
        <w:rPr>
          <w:rFonts w:ascii="Arial" w:eastAsia="Arial" w:hAnsi="Arial" w:cs="Arial"/>
          <w:color w:val="000000" w:themeColor="text1"/>
        </w:rPr>
        <w:t>)</w:t>
      </w:r>
      <w:r w:rsidR="00D12878" w:rsidRPr="005203CF">
        <w:rPr>
          <w:rFonts w:ascii="Arial" w:eastAsia="Arial" w:hAnsi="Arial" w:cs="Arial"/>
          <w:color w:val="000000" w:themeColor="text1"/>
        </w:rPr>
        <w:t xml:space="preserve">. Line represents fit using a loess function, shaded area represents the standard error of the fit. </w:t>
      </w:r>
      <w:r w:rsidR="007604FF" w:rsidRPr="005203CF">
        <w:rPr>
          <w:rFonts w:ascii="Arial" w:eastAsia="Arial" w:hAnsi="Arial" w:cs="Arial"/>
          <w:color w:val="000000" w:themeColor="text1"/>
        </w:rPr>
        <w:t>(n=8 germaria).</w:t>
      </w:r>
      <w:r w:rsidR="00385E75" w:rsidRPr="005203CF">
        <w:rPr>
          <w:rFonts w:ascii="Arial" w:eastAsia="Arial" w:hAnsi="Arial" w:cs="Arial"/>
          <w:color w:val="000000" w:themeColor="text1"/>
        </w:rPr>
        <w:t xml:space="preserve"> </w:t>
      </w:r>
    </w:p>
    <w:p w14:paraId="3F4E0F63" w14:textId="77777777" w:rsidR="00E52D4B" w:rsidRPr="005203CF" w:rsidRDefault="00E52D4B" w:rsidP="005203CF">
      <w:pPr>
        <w:spacing w:after="0" w:line="360" w:lineRule="auto"/>
        <w:jc w:val="both"/>
        <w:rPr>
          <w:rFonts w:ascii="Arial" w:eastAsia="Arial" w:hAnsi="Arial" w:cs="Arial"/>
          <w:color w:val="000000" w:themeColor="text1"/>
        </w:rPr>
      </w:pPr>
    </w:p>
    <w:p w14:paraId="507F0B38" w14:textId="550E39C4" w:rsidR="004801A9" w:rsidRPr="005203CF" w:rsidRDefault="004801A9"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Figure 5</w:t>
      </w:r>
      <w:r w:rsidR="00420E32" w:rsidRPr="005203CF">
        <w:rPr>
          <w:rFonts w:ascii="Arial" w:eastAsia="Arial" w:hAnsi="Arial" w:cs="Arial"/>
          <w:b/>
          <w:bCs/>
          <w:color w:val="000000" w:themeColor="text1"/>
        </w:rPr>
        <w:t>. Genes involved in double-strand break repair may be controlled post-transcriptionally.</w:t>
      </w:r>
    </w:p>
    <w:p w14:paraId="2E5E96AB" w14:textId="0D89E41A" w:rsidR="004718E9" w:rsidRPr="005203CF" w:rsidRDefault="00537EAF"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(A) Violin plot of expression of genes in the GO category Double-strand break repair from </w:t>
      </w:r>
      <w:r w:rsidR="008942D5" w:rsidRPr="005203CF">
        <w:rPr>
          <w:rFonts w:ascii="Arial" w:eastAsia="Arial" w:hAnsi="Arial" w:cs="Arial"/>
          <w:color w:val="000000" w:themeColor="text1"/>
        </w:rPr>
        <w:t>i</w:t>
      </w:r>
      <w:r w:rsidRPr="005203CF">
        <w:rPr>
          <w:rFonts w:ascii="Arial" w:eastAsia="Arial" w:hAnsi="Arial" w:cs="Arial"/>
          <w:color w:val="000000" w:themeColor="text1"/>
        </w:rPr>
        <w:t xml:space="preserve">nput </w:t>
      </w:r>
      <w:proofErr w:type="spellStart"/>
      <w:r w:rsidRPr="005203CF">
        <w:rPr>
          <w:rFonts w:ascii="Arial" w:eastAsia="Arial" w:hAnsi="Arial" w:cs="Arial"/>
          <w:color w:val="000000" w:themeColor="text1"/>
        </w:rPr>
        <w:t>mRNAseq</w:t>
      </w:r>
      <w:proofErr w:type="spellEnd"/>
      <w:r w:rsidRPr="005203CF">
        <w:rPr>
          <w:rFonts w:ascii="Arial" w:eastAsia="Arial" w:hAnsi="Arial" w:cs="Arial"/>
          <w:color w:val="000000" w:themeColor="text1"/>
        </w:rPr>
        <w:t>. No significant overall change in expression of these genes occurs compar</w:t>
      </w:r>
      <w:r w:rsidR="008942D5" w:rsidRPr="005203CF">
        <w:rPr>
          <w:rFonts w:ascii="Arial" w:eastAsia="Arial" w:hAnsi="Arial" w:cs="Arial"/>
          <w:color w:val="000000" w:themeColor="text1"/>
        </w:rPr>
        <w:t>ing each genetically enriched developmental stage to GSCs</w:t>
      </w:r>
      <w:r w:rsidRPr="005203CF">
        <w:rPr>
          <w:rFonts w:ascii="Arial" w:eastAsia="Arial" w:hAnsi="Arial" w:cs="Arial"/>
          <w:color w:val="000000" w:themeColor="text1"/>
        </w:rPr>
        <w:t xml:space="preserve">. (B) Violin plot of expression of genes in the GO category Double-strand break repair from </w:t>
      </w:r>
      <w:r w:rsidR="008942D5" w:rsidRPr="005203CF">
        <w:rPr>
          <w:rFonts w:ascii="Arial" w:eastAsia="Arial" w:hAnsi="Arial" w:cs="Arial"/>
          <w:color w:val="000000" w:themeColor="text1"/>
        </w:rPr>
        <w:t>polysome-</w:t>
      </w:r>
      <w:r w:rsidRPr="005203CF">
        <w:rPr>
          <w:rFonts w:ascii="Arial" w:eastAsia="Arial" w:hAnsi="Arial" w:cs="Arial"/>
          <w:color w:val="000000" w:themeColor="text1"/>
        </w:rPr>
        <w:t xml:space="preserve">seq. </w:t>
      </w:r>
      <w:r w:rsidR="008942D5" w:rsidRPr="005203CF">
        <w:rPr>
          <w:rFonts w:ascii="Arial" w:eastAsia="Arial" w:hAnsi="Arial" w:cs="Arial"/>
          <w:color w:val="000000" w:themeColor="text1"/>
        </w:rPr>
        <w:t>O</w:t>
      </w:r>
      <w:r w:rsidRPr="005203CF">
        <w:rPr>
          <w:rFonts w:ascii="Arial" w:eastAsia="Arial" w:hAnsi="Arial" w:cs="Arial"/>
          <w:color w:val="000000" w:themeColor="text1"/>
        </w:rPr>
        <w:t xml:space="preserve">verall expression of these genes </w:t>
      </w:r>
      <w:r w:rsidR="008942D5" w:rsidRPr="005203CF">
        <w:rPr>
          <w:rFonts w:ascii="Arial" w:eastAsia="Arial" w:hAnsi="Arial" w:cs="Arial"/>
          <w:color w:val="000000" w:themeColor="text1"/>
        </w:rPr>
        <w:t>increases in CBs, cysts, and young-</w:t>
      </w:r>
      <w:proofErr w:type="spellStart"/>
      <w:r w:rsidR="008942D5" w:rsidRPr="005203CF">
        <w:rPr>
          <w:rFonts w:ascii="Arial" w:eastAsia="Arial" w:hAnsi="Arial" w:cs="Arial"/>
          <w:color w:val="000000" w:themeColor="text1"/>
        </w:rPr>
        <w:t>wt</w:t>
      </w:r>
      <w:proofErr w:type="spellEnd"/>
      <w:r w:rsidR="008942D5" w:rsidRPr="005203CF">
        <w:rPr>
          <w:rFonts w:ascii="Arial" w:eastAsia="Arial" w:hAnsi="Arial" w:cs="Arial"/>
          <w:color w:val="000000" w:themeColor="text1"/>
        </w:rPr>
        <w:t xml:space="preserve"> ovaries compared to GSCs.</w:t>
      </w:r>
      <w:r w:rsidR="001570BB" w:rsidRPr="005203CF">
        <w:rPr>
          <w:rFonts w:ascii="Arial" w:eastAsia="Arial" w:hAnsi="Arial" w:cs="Arial"/>
          <w:color w:val="000000" w:themeColor="text1"/>
        </w:rPr>
        <w:t xml:space="preserve"> Values above plots represent </w:t>
      </w:r>
      <w:r w:rsidR="00413E1E" w:rsidRPr="005203CF">
        <w:rPr>
          <w:rFonts w:ascii="Arial" w:eastAsia="Arial" w:hAnsi="Arial" w:cs="Arial"/>
          <w:color w:val="000000" w:themeColor="text1"/>
        </w:rPr>
        <w:lastRenderedPageBreak/>
        <w:t>Holm-</w:t>
      </w:r>
      <w:proofErr w:type="spellStart"/>
      <w:r w:rsidR="00413E1E" w:rsidRPr="005203CF">
        <w:rPr>
          <w:rFonts w:ascii="Arial" w:eastAsia="Arial" w:hAnsi="Arial" w:cs="Arial"/>
          <w:color w:val="000000" w:themeColor="text1"/>
        </w:rPr>
        <w:t>Bonnferroni</w:t>
      </w:r>
      <w:proofErr w:type="spellEnd"/>
      <w:r w:rsidR="00413E1E" w:rsidRPr="005203CF">
        <w:rPr>
          <w:rFonts w:ascii="Arial" w:eastAsia="Arial" w:hAnsi="Arial" w:cs="Arial"/>
          <w:color w:val="000000" w:themeColor="text1"/>
        </w:rPr>
        <w:t xml:space="preserve"> adjusted </w:t>
      </w:r>
      <w:r w:rsidR="001570BB" w:rsidRPr="005203CF">
        <w:rPr>
          <w:rFonts w:ascii="Arial" w:eastAsia="Arial" w:hAnsi="Arial" w:cs="Arial"/>
          <w:color w:val="000000" w:themeColor="text1"/>
        </w:rPr>
        <w:t xml:space="preserve">p-values resulting from a one-sided t-test </w:t>
      </w:r>
      <w:r w:rsidR="00413E1E" w:rsidRPr="005203CF">
        <w:rPr>
          <w:rFonts w:ascii="Arial" w:eastAsia="Arial" w:hAnsi="Arial" w:cs="Arial"/>
          <w:color w:val="000000" w:themeColor="text1"/>
        </w:rPr>
        <w:t>with mu=0.</w:t>
      </w:r>
      <w:r w:rsidR="007B6C35" w:rsidRPr="005203CF">
        <w:rPr>
          <w:rFonts w:ascii="Arial" w:eastAsia="Arial" w:hAnsi="Arial" w:cs="Arial"/>
          <w:color w:val="000000" w:themeColor="text1"/>
        </w:rPr>
        <w:t xml:space="preserve"> (C) Violin plot of expression of genes in the GO category Double-strand break repair from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007B6C35" w:rsidRPr="005203CF">
        <w:rPr>
          <w:rFonts w:ascii="Arial" w:eastAsia="Arial" w:hAnsi="Arial" w:cs="Arial"/>
          <w:color w:val="000000" w:themeColor="text1"/>
        </w:rPr>
        <w:t>. Overall expression of these genes increases in CBs, cysts, and young-</w:t>
      </w:r>
      <w:proofErr w:type="spellStart"/>
      <w:r w:rsidR="007B6C35" w:rsidRPr="005203CF">
        <w:rPr>
          <w:rFonts w:ascii="Arial" w:eastAsia="Arial" w:hAnsi="Arial" w:cs="Arial"/>
          <w:color w:val="000000" w:themeColor="text1"/>
        </w:rPr>
        <w:t>wt</w:t>
      </w:r>
      <w:proofErr w:type="spellEnd"/>
      <w:r w:rsidR="007B6C35" w:rsidRPr="005203CF">
        <w:rPr>
          <w:rFonts w:ascii="Arial" w:eastAsia="Arial" w:hAnsi="Arial" w:cs="Arial"/>
          <w:color w:val="000000" w:themeColor="text1"/>
        </w:rPr>
        <w:t xml:space="preserve"> ovaries compared to the GSC/CB/2CC cluster. Values above plots represent Holm-</w:t>
      </w:r>
      <w:proofErr w:type="spellStart"/>
      <w:r w:rsidR="007B6C35" w:rsidRPr="005203CF">
        <w:rPr>
          <w:rFonts w:ascii="Arial" w:eastAsia="Arial" w:hAnsi="Arial" w:cs="Arial"/>
          <w:color w:val="000000" w:themeColor="text1"/>
        </w:rPr>
        <w:t>Bonnferroni</w:t>
      </w:r>
      <w:proofErr w:type="spellEnd"/>
      <w:r w:rsidR="007B6C35" w:rsidRPr="005203CF">
        <w:rPr>
          <w:rFonts w:ascii="Arial" w:eastAsia="Arial" w:hAnsi="Arial" w:cs="Arial"/>
          <w:color w:val="000000" w:themeColor="text1"/>
        </w:rPr>
        <w:t xml:space="preserve"> adjusted p-values resulting from a one-sided t-test with mu=0.</w:t>
      </w:r>
    </w:p>
    <w:p w14:paraId="5F26F80B" w14:textId="77777777" w:rsidR="00537EAF" w:rsidRPr="005203CF" w:rsidRDefault="00537EAF" w:rsidP="005203CF">
      <w:pPr>
        <w:spacing w:after="0" w:line="360" w:lineRule="auto"/>
        <w:jc w:val="both"/>
        <w:rPr>
          <w:rFonts w:ascii="Arial" w:eastAsia="Arial" w:hAnsi="Arial" w:cs="Arial"/>
          <w:color w:val="000000" w:themeColor="text1"/>
        </w:rPr>
      </w:pPr>
    </w:p>
    <w:p w14:paraId="7D0C11D5" w14:textId="7BBEFD8F" w:rsidR="004801A9" w:rsidRPr="005203CF" w:rsidRDefault="004801A9" w:rsidP="005203CF">
      <w:pPr>
        <w:spacing w:after="0" w:line="360" w:lineRule="auto"/>
        <w:jc w:val="both"/>
        <w:rPr>
          <w:rFonts w:ascii="Arial" w:eastAsia="Arial" w:hAnsi="Arial" w:cs="Arial"/>
          <w:color w:val="000000" w:themeColor="text1"/>
        </w:rPr>
      </w:pPr>
      <w:r w:rsidRPr="005203CF">
        <w:rPr>
          <w:rFonts w:ascii="Arial" w:eastAsia="Arial" w:hAnsi="Arial" w:cs="Arial"/>
          <w:b/>
          <w:bCs/>
          <w:color w:val="000000" w:themeColor="text1"/>
        </w:rPr>
        <w:t>Figure S1</w:t>
      </w:r>
      <w:r w:rsidR="00420E32" w:rsidRPr="005203CF">
        <w:rPr>
          <w:rFonts w:ascii="Arial" w:eastAsia="Arial" w:hAnsi="Arial" w:cs="Arial"/>
          <w:b/>
          <w:bCs/>
          <w:color w:val="000000" w:themeColor="text1"/>
        </w:rPr>
        <w:t>.</w:t>
      </w:r>
      <w:r w:rsidR="00FA153D" w:rsidRPr="005203CF">
        <w:rPr>
          <w:rFonts w:ascii="Arial" w:eastAsia="Arial" w:hAnsi="Arial" w:cs="Arial"/>
          <w:b/>
          <w:bCs/>
          <w:color w:val="000000" w:themeColor="text1"/>
        </w:rPr>
        <w:t xml:space="preserve"> Sequencing strategy</w:t>
      </w:r>
      <w:r w:rsidR="00420E32" w:rsidRPr="005203CF">
        <w:rPr>
          <w:rFonts w:ascii="Arial" w:eastAsia="Arial" w:hAnsi="Arial" w:cs="Arial"/>
          <w:b/>
          <w:bCs/>
          <w:color w:val="000000" w:themeColor="text1"/>
        </w:rPr>
        <w:t xml:space="preserve"> </w:t>
      </w:r>
      <w:r w:rsidR="00FA153D" w:rsidRPr="005203CF">
        <w:rPr>
          <w:rFonts w:ascii="Arial" w:eastAsia="Arial" w:hAnsi="Arial" w:cs="Arial"/>
          <w:b/>
          <w:bCs/>
          <w:color w:val="000000" w:themeColor="text1"/>
        </w:rPr>
        <w:t>and clustered heatmaps of differential expression</w:t>
      </w:r>
      <w:r w:rsidR="00420E32" w:rsidRPr="005203CF">
        <w:rPr>
          <w:rFonts w:ascii="Arial" w:eastAsia="Arial" w:hAnsi="Arial" w:cs="Arial"/>
          <w:b/>
          <w:bCs/>
          <w:color w:val="000000" w:themeColor="text1"/>
        </w:rPr>
        <w:t>,</w:t>
      </w:r>
      <w:r w:rsidR="005C666A" w:rsidRPr="005203CF">
        <w:rPr>
          <w:rFonts w:ascii="Arial" w:eastAsia="Arial" w:hAnsi="Arial" w:cs="Arial"/>
          <w:b/>
          <w:bCs/>
          <w:color w:val="000000" w:themeColor="text1"/>
        </w:rPr>
        <w:t xml:space="preserve"> </w:t>
      </w:r>
      <w:r w:rsidR="00420E32" w:rsidRPr="005203CF">
        <w:rPr>
          <w:rFonts w:ascii="Arial" w:eastAsia="Arial" w:hAnsi="Arial" w:cs="Arial"/>
          <w:b/>
          <w:bCs/>
          <w:color w:val="000000" w:themeColor="text1"/>
        </w:rPr>
        <w:t>related to Figure 1</w:t>
      </w:r>
    </w:p>
    <w:p w14:paraId="748E7FF9" w14:textId="470F659D" w:rsidR="004718E9" w:rsidRPr="005203CF" w:rsidRDefault="00AE34A4"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(A) </w:t>
      </w:r>
      <w:r w:rsidR="004718E9" w:rsidRPr="005203CF">
        <w:rPr>
          <w:rFonts w:ascii="Arial" w:eastAsia="Arial" w:hAnsi="Arial" w:cs="Arial"/>
          <w:color w:val="000000" w:themeColor="text1"/>
        </w:rPr>
        <w:t xml:space="preserve">Schema of strategy used to obtain input mRNA samples and matched polysome-seq libraries of ovaries genetically enriched for developmental milestones. (B-B’) </w:t>
      </w:r>
      <w:r w:rsidR="00956C14" w:rsidRPr="005203CF">
        <w:rPr>
          <w:rFonts w:ascii="Arial" w:eastAsia="Arial" w:hAnsi="Arial" w:cs="Arial"/>
          <w:color w:val="000000" w:themeColor="text1"/>
        </w:rPr>
        <w:t>Clustered h</w:t>
      </w:r>
      <w:r w:rsidR="004718E9" w:rsidRPr="005203CF">
        <w:rPr>
          <w:rFonts w:ascii="Arial" w:eastAsia="Arial" w:hAnsi="Arial" w:cs="Arial"/>
          <w:color w:val="000000" w:themeColor="text1"/>
        </w:rPr>
        <w:t xml:space="preserve">eatmaps of (B) bulk input </w:t>
      </w:r>
      <w:proofErr w:type="spellStart"/>
      <w:r w:rsidR="004718E9" w:rsidRPr="005203CF">
        <w:rPr>
          <w:rFonts w:ascii="Arial" w:eastAsia="Arial" w:hAnsi="Arial" w:cs="Arial"/>
          <w:color w:val="000000" w:themeColor="text1"/>
        </w:rPr>
        <w:t>mRNAseq</w:t>
      </w:r>
      <w:proofErr w:type="spellEnd"/>
      <w:r w:rsidR="004718E9" w:rsidRPr="005203CF">
        <w:rPr>
          <w:rFonts w:ascii="Arial" w:eastAsia="Arial" w:hAnsi="Arial" w:cs="Arial"/>
          <w:color w:val="000000" w:themeColor="text1"/>
        </w:rPr>
        <w:t xml:space="preserve"> and (B’) </w:t>
      </w:r>
      <w:r w:rsidR="00875FF8" w:rsidRPr="005203CF">
        <w:rPr>
          <w:rFonts w:ascii="Arial" w:eastAsia="Arial" w:hAnsi="Arial" w:cs="Arial"/>
          <w:color w:val="000000" w:themeColor="text1"/>
        </w:rPr>
        <w:t>log</w:t>
      </w:r>
      <w:r w:rsidR="00875FF8" w:rsidRPr="005203CF">
        <w:rPr>
          <w:rFonts w:ascii="Arial" w:eastAsia="Arial" w:hAnsi="Arial" w:cs="Arial"/>
          <w:color w:val="000000" w:themeColor="text1"/>
          <w:vertAlign w:val="subscript"/>
        </w:rPr>
        <w:t>2</w:t>
      </w:r>
      <w:r w:rsidR="00875FF8" w:rsidRPr="005203CF">
        <w:rPr>
          <w:rFonts w:ascii="Arial" w:eastAsia="Arial" w:hAnsi="Arial" w:cs="Arial"/>
          <w:color w:val="000000" w:themeColor="text1"/>
        </w:rPr>
        <w:t>(</w:t>
      </w:r>
      <w:r w:rsidR="00956C14" w:rsidRPr="005203CF">
        <w:rPr>
          <w:rFonts w:ascii="Arial" w:eastAsia="Arial" w:hAnsi="Arial" w:cs="Arial"/>
          <w:color w:val="000000" w:themeColor="text1"/>
        </w:rPr>
        <w:t>TE</w:t>
      </w:r>
      <w:r w:rsidR="00875FF8" w:rsidRPr="005203CF">
        <w:rPr>
          <w:rFonts w:ascii="Arial" w:eastAsia="Arial" w:hAnsi="Arial" w:cs="Arial"/>
          <w:color w:val="000000" w:themeColor="text1"/>
        </w:rPr>
        <w:t>)</w:t>
      </w:r>
      <w:r w:rsidR="00956C14" w:rsidRPr="005203CF">
        <w:rPr>
          <w:rFonts w:ascii="Arial" w:eastAsia="Arial" w:hAnsi="Arial" w:cs="Arial"/>
          <w:color w:val="000000" w:themeColor="text1"/>
        </w:rPr>
        <w:t xml:space="preserve"> from bulk polysome-seq of the developmental milestones indicated on the X-axis. Each row in the heatmap indicates a gene that is differentially expressed in at least one of the milestones compared to all others in a pairwise fashion. Color scale denotes average relative expression. (C)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00956C14" w:rsidRPr="005203CF">
        <w:rPr>
          <w:rFonts w:ascii="Arial" w:eastAsia="Arial" w:hAnsi="Arial" w:cs="Arial"/>
          <w:color w:val="000000" w:themeColor="text1"/>
        </w:rPr>
        <w:t xml:space="preserve"> of early germline cells and (C’)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00956C14" w:rsidRPr="005203CF">
        <w:rPr>
          <w:rFonts w:ascii="Arial" w:eastAsia="Arial" w:hAnsi="Arial" w:cs="Arial"/>
          <w:color w:val="000000" w:themeColor="text1"/>
        </w:rPr>
        <w:t xml:space="preserve"> of somatic cells in the germarium. X-axis denotes cell-type and each row in the heatmap indicates a gene that is differentially expressed in at least one of the cell-types compared to all others in a pairwise fashion.</w:t>
      </w:r>
    </w:p>
    <w:p w14:paraId="2A4B458F" w14:textId="77777777" w:rsidR="00C447F6" w:rsidRPr="005203CF" w:rsidRDefault="00C447F6" w:rsidP="005203CF">
      <w:pPr>
        <w:spacing w:after="0" w:line="360" w:lineRule="auto"/>
        <w:jc w:val="both"/>
        <w:rPr>
          <w:rFonts w:ascii="Arial" w:eastAsia="Arial" w:hAnsi="Arial" w:cs="Arial"/>
          <w:b/>
          <w:bCs/>
          <w:color w:val="000000" w:themeColor="text1"/>
        </w:rPr>
      </w:pPr>
    </w:p>
    <w:p w14:paraId="4429700F" w14:textId="7CAC93BC" w:rsidR="004801A9" w:rsidRPr="005203CF" w:rsidRDefault="004801A9"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Figure S2</w:t>
      </w:r>
      <w:r w:rsidR="00FA153D" w:rsidRPr="005203CF">
        <w:rPr>
          <w:rFonts w:ascii="Arial" w:eastAsia="Arial" w:hAnsi="Arial" w:cs="Arial"/>
          <w:b/>
          <w:bCs/>
          <w:color w:val="000000" w:themeColor="text1"/>
        </w:rPr>
        <w:t xml:space="preserve">. Input </w:t>
      </w:r>
      <w:proofErr w:type="spellStart"/>
      <w:r w:rsidR="00FA153D" w:rsidRPr="005203CF">
        <w:rPr>
          <w:rFonts w:ascii="Arial" w:eastAsia="Arial" w:hAnsi="Arial" w:cs="Arial"/>
          <w:b/>
          <w:bCs/>
          <w:color w:val="000000" w:themeColor="text1"/>
        </w:rPr>
        <w:t>mRNAseq</w:t>
      </w:r>
      <w:proofErr w:type="spellEnd"/>
      <w:r w:rsidR="00FA153D" w:rsidRPr="005203CF">
        <w:rPr>
          <w:rFonts w:ascii="Arial" w:eastAsia="Arial" w:hAnsi="Arial" w:cs="Arial"/>
          <w:b/>
          <w:bCs/>
          <w:color w:val="000000" w:themeColor="text1"/>
        </w:rPr>
        <w:t xml:space="preserve"> recapitulates previously observed </w:t>
      </w:r>
      <w:r w:rsidR="00EC5F6E" w:rsidRPr="005203CF">
        <w:rPr>
          <w:rFonts w:ascii="Arial" w:eastAsia="Arial" w:hAnsi="Arial" w:cs="Arial"/>
          <w:b/>
          <w:bCs/>
          <w:color w:val="000000" w:themeColor="text1"/>
        </w:rPr>
        <w:t>expression patterns of gene expression, related to Figure 2</w:t>
      </w:r>
    </w:p>
    <w:p w14:paraId="76EA059F" w14:textId="135BF0F2" w:rsidR="00296B8D" w:rsidRPr="005203CF" w:rsidRDefault="00796E44"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(A-A’) Violin plots of</w:t>
      </w:r>
      <w:r w:rsidR="00AF1CC5" w:rsidRPr="005203CF">
        <w:rPr>
          <w:rFonts w:ascii="Arial" w:eastAsia="Arial" w:hAnsi="Arial" w:cs="Arial"/>
          <w:color w:val="000000" w:themeColor="text1"/>
        </w:rPr>
        <w:t xml:space="preserve"> expression from bulk</w:t>
      </w:r>
      <w:r w:rsidRPr="005203CF">
        <w:rPr>
          <w:rFonts w:ascii="Arial" w:eastAsia="Arial" w:hAnsi="Arial" w:cs="Arial"/>
          <w:color w:val="000000" w:themeColor="text1"/>
        </w:rPr>
        <w:t xml:space="preserve"> </w:t>
      </w:r>
      <w:proofErr w:type="spellStart"/>
      <w:r w:rsidR="00AF1CC5" w:rsidRPr="005203CF">
        <w:rPr>
          <w:rFonts w:ascii="Arial" w:eastAsia="Arial" w:hAnsi="Arial" w:cs="Arial"/>
          <w:color w:val="000000" w:themeColor="text1"/>
        </w:rPr>
        <w:t>mRNAseq</w:t>
      </w:r>
      <w:proofErr w:type="spellEnd"/>
      <w:r w:rsidR="009A47BA" w:rsidRPr="005203CF">
        <w:rPr>
          <w:rFonts w:ascii="Arial" w:eastAsia="Arial" w:hAnsi="Arial" w:cs="Arial"/>
          <w:color w:val="000000" w:themeColor="text1"/>
        </w:rPr>
        <w:t xml:space="preserve"> of genes</w:t>
      </w:r>
      <w:r w:rsidRPr="005203CF">
        <w:rPr>
          <w:rFonts w:ascii="Arial" w:eastAsia="Arial" w:hAnsi="Arial" w:cs="Arial"/>
          <w:color w:val="000000" w:themeColor="text1"/>
        </w:rPr>
        <w:t xml:space="preserve"> 2-fold or more (A) down or (A’) upregulated in bam RNAi germline cells</w:t>
      </w:r>
      <w:r w:rsidR="009A47BA" w:rsidRPr="005203CF">
        <w:rPr>
          <w:rFonts w:ascii="Arial" w:eastAsia="Arial" w:hAnsi="Arial" w:cs="Arial"/>
          <w:color w:val="000000" w:themeColor="text1"/>
        </w:rPr>
        <w:t xml:space="preserve"> compared to UAS-TKV overexpressing germline cell </w:t>
      </w:r>
      <w:r w:rsidRPr="005203CF">
        <w:rPr>
          <w:rFonts w:ascii="Arial" w:eastAsia="Arial" w:hAnsi="Arial" w:cs="Arial"/>
          <w:color w:val="000000" w:themeColor="text1"/>
        </w:rPr>
        <w:t xml:space="preserve">with a p-value &lt; 0.01 over germline development from </w:t>
      </w:r>
      <w:proofErr w:type="spellStart"/>
      <w:r w:rsidRPr="005203CF">
        <w:rPr>
          <w:rFonts w:ascii="Arial" w:eastAsia="Arial" w:hAnsi="Arial" w:cs="Arial"/>
          <w:color w:val="000000" w:themeColor="text1"/>
        </w:rPr>
        <w:t>Wilcockson</w:t>
      </w:r>
      <w:proofErr w:type="spellEnd"/>
      <w:r w:rsidRPr="005203CF">
        <w:rPr>
          <w:rFonts w:ascii="Arial" w:eastAsia="Arial" w:hAnsi="Arial" w:cs="Arial"/>
          <w:color w:val="000000" w:themeColor="text1"/>
        </w:rPr>
        <w:t xml:space="preserve"> et al. </w:t>
      </w:r>
      <w:r w:rsidR="009A47BA" w:rsidRPr="005203CF">
        <w:rPr>
          <w:rFonts w:ascii="Arial" w:eastAsia="Arial" w:hAnsi="Arial" w:cs="Arial"/>
          <w:color w:val="000000" w:themeColor="text1"/>
        </w:rPr>
        <w:t xml:space="preserve">demonstrate that bulk </w:t>
      </w:r>
      <w:proofErr w:type="spellStart"/>
      <w:r w:rsidR="009A47BA" w:rsidRPr="005203CF">
        <w:rPr>
          <w:rFonts w:ascii="Arial" w:eastAsia="Arial" w:hAnsi="Arial" w:cs="Arial"/>
          <w:color w:val="000000" w:themeColor="text1"/>
        </w:rPr>
        <w:t>mRNAseq</w:t>
      </w:r>
      <w:proofErr w:type="spellEnd"/>
      <w:r w:rsidR="009A47BA" w:rsidRPr="005203CF">
        <w:rPr>
          <w:rFonts w:ascii="Arial" w:eastAsia="Arial" w:hAnsi="Arial" w:cs="Arial"/>
          <w:color w:val="000000" w:themeColor="text1"/>
        </w:rPr>
        <w:t xml:space="preserve"> identifies similar trends in gene expression compared to the FACS based method employed by </w:t>
      </w:r>
      <w:proofErr w:type="spellStart"/>
      <w:r w:rsidR="009A47BA" w:rsidRPr="005203CF">
        <w:rPr>
          <w:rFonts w:ascii="Arial" w:eastAsia="Arial" w:hAnsi="Arial" w:cs="Arial"/>
          <w:color w:val="000000" w:themeColor="text1"/>
        </w:rPr>
        <w:t>Wilcockson</w:t>
      </w:r>
      <w:proofErr w:type="spellEnd"/>
      <w:r w:rsidR="009A47BA" w:rsidRPr="005203CF">
        <w:rPr>
          <w:rFonts w:ascii="Arial" w:eastAsia="Arial" w:hAnsi="Arial" w:cs="Arial"/>
          <w:color w:val="000000" w:themeColor="text1"/>
        </w:rPr>
        <w:t xml:space="preserve"> et al.</w:t>
      </w:r>
      <w:r w:rsidR="009F1373" w:rsidRPr="005203CF">
        <w:rPr>
          <w:rFonts w:ascii="Arial" w:eastAsia="Arial" w:hAnsi="Arial" w:cs="Arial"/>
          <w:color w:val="000000" w:themeColor="text1"/>
        </w:rPr>
        <w:t xml:space="preserve"> Values above plots represent Holm-</w:t>
      </w:r>
      <w:proofErr w:type="spellStart"/>
      <w:r w:rsidR="009F1373" w:rsidRPr="005203CF">
        <w:rPr>
          <w:rFonts w:ascii="Arial" w:eastAsia="Arial" w:hAnsi="Arial" w:cs="Arial"/>
          <w:color w:val="000000" w:themeColor="text1"/>
        </w:rPr>
        <w:t>Bonnferroni</w:t>
      </w:r>
      <w:proofErr w:type="spellEnd"/>
      <w:r w:rsidR="009F1373" w:rsidRPr="005203CF">
        <w:rPr>
          <w:rFonts w:ascii="Arial" w:eastAsia="Arial" w:hAnsi="Arial" w:cs="Arial"/>
          <w:color w:val="000000" w:themeColor="text1"/>
        </w:rPr>
        <w:t xml:space="preserve"> adjusted p-values resulting from a one-sided t-test with mu=0.</w:t>
      </w:r>
      <w:r w:rsidR="00296B8D" w:rsidRPr="005203CF">
        <w:rPr>
          <w:rFonts w:ascii="Arial" w:eastAsia="Arial" w:hAnsi="Arial" w:cs="Arial"/>
          <w:color w:val="000000" w:themeColor="text1"/>
        </w:rPr>
        <w:t xml:space="preserve"> (C) Visualization of expression of RpS19b over germline development from (C) polysome-seq data. Color indicates relative expression and values indicate the mean TE of RpS19b in each given stage.  RpS19b TE is relatively consistent during early oogenesis and decreases in the egg chambers. </w:t>
      </w:r>
    </w:p>
    <w:p w14:paraId="5CBA0E09" w14:textId="77777777" w:rsidR="00AE34A4" w:rsidRPr="005203CF" w:rsidRDefault="00AE34A4" w:rsidP="005203CF">
      <w:pPr>
        <w:spacing w:after="0" w:line="360" w:lineRule="auto"/>
        <w:jc w:val="both"/>
        <w:rPr>
          <w:rFonts w:ascii="Arial" w:eastAsia="Arial" w:hAnsi="Arial" w:cs="Arial"/>
          <w:b/>
          <w:bCs/>
          <w:color w:val="000000" w:themeColor="text1"/>
        </w:rPr>
      </w:pPr>
    </w:p>
    <w:p w14:paraId="018D2709" w14:textId="06335355" w:rsidR="004801A9" w:rsidRPr="005203CF" w:rsidRDefault="004801A9"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Figure S4</w:t>
      </w:r>
      <w:r w:rsidR="00EC5F6E" w:rsidRPr="005203CF">
        <w:rPr>
          <w:rFonts w:ascii="Arial" w:eastAsia="Arial" w:hAnsi="Arial" w:cs="Arial"/>
          <w:b/>
          <w:bCs/>
          <w:color w:val="000000" w:themeColor="text1"/>
        </w:rPr>
        <w:t>. Genes involved in Meiotic cell cycle, including Ord, may be controlled post-transcriptionally, related to Figure 4.</w:t>
      </w:r>
    </w:p>
    <w:p w14:paraId="5318A87E" w14:textId="6C20991F" w:rsidR="00AF1CC5" w:rsidRPr="005203CF" w:rsidRDefault="00AF1CC5" w:rsidP="005203CF">
      <w:pPr>
        <w:spacing w:after="0" w:line="360" w:lineRule="auto"/>
        <w:jc w:val="both"/>
        <w:rPr>
          <w:rFonts w:ascii="Arial" w:eastAsia="Arial" w:hAnsi="Arial" w:cs="Arial"/>
          <w:b/>
          <w:bCs/>
          <w:color w:val="000000" w:themeColor="text1"/>
        </w:rPr>
      </w:pPr>
      <w:r w:rsidRPr="005203CF">
        <w:rPr>
          <w:rFonts w:ascii="Arial" w:eastAsia="Arial" w:hAnsi="Arial" w:cs="Arial"/>
          <w:color w:val="000000" w:themeColor="text1"/>
        </w:rPr>
        <w:t xml:space="preserve">(A) Violin plots of gene expression from </w:t>
      </w:r>
      <w:proofErr w:type="spellStart"/>
      <w:r w:rsidRPr="005203CF">
        <w:rPr>
          <w:rFonts w:ascii="Arial" w:eastAsia="Arial" w:hAnsi="Arial" w:cs="Arial"/>
          <w:color w:val="000000" w:themeColor="text1"/>
        </w:rPr>
        <w:t>mRNAseq</w:t>
      </w:r>
      <w:proofErr w:type="spellEnd"/>
      <w:r w:rsidRPr="005203CF">
        <w:rPr>
          <w:rFonts w:ascii="Arial" w:eastAsia="Arial" w:hAnsi="Arial" w:cs="Arial"/>
          <w:color w:val="000000" w:themeColor="text1"/>
        </w:rPr>
        <w:t xml:space="preserve"> of genes in the GO-term category </w:t>
      </w:r>
      <w:r w:rsidR="00466AA6" w:rsidRPr="005203CF">
        <w:rPr>
          <w:rFonts w:ascii="Arial" w:eastAsia="Arial" w:hAnsi="Arial" w:cs="Arial"/>
          <w:color w:val="000000" w:themeColor="text1"/>
        </w:rPr>
        <w:t>Meiotic cell cycle</w:t>
      </w:r>
      <w:r w:rsidRPr="005203CF">
        <w:rPr>
          <w:rFonts w:ascii="Arial" w:eastAsia="Arial" w:hAnsi="Arial" w:cs="Arial"/>
          <w:color w:val="000000" w:themeColor="text1"/>
        </w:rPr>
        <w:t xml:space="preserve">. No significant overall change occurs to expression of these genes at any of the </w:t>
      </w:r>
      <w:r w:rsidRPr="005203CF">
        <w:rPr>
          <w:rFonts w:ascii="Arial" w:eastAsia="Arial" w:hAnsi="Arial" w:cs="Arial"/>
          <w:color w:val="000000" w:themeColor="text1"/>
        </w:rPr>
        <w:lastRenderedPageBreak/>
        <w:t xml:space="preserve">developmental milestones compared to GSCs. </w:t>
      </w:r>
      <w:r w:rsidR="00FB494C" w:rsidRPr="005203CF">
        <w:rPr>
          <w:rFonts w:ascii="Arial" w:eastAsia="Arial" w:hAnsi="Arial" w:cs="Arial"/>
          <w:color w:val="000000" w:themeColor="text1"/>
        </w:rPr>
        <w:t>Values above plots represent Holm-</w:t>
      </w:r>
      <w:proofErr w:type="spellStart"/>
      <w:r w:rsidR="00FB494C" w:rsidRPr="005203CF">
        <w:rPr>
          <w:rFonts w:ascii="Arial" w:eastAsia="Arial" w:hAnsi="Arial" w:cs="Arial"/>
          <w:color w:val="000000" w:themeColor="text1"/>
        </w:rPr>
        <w:t>Bonnferroni</w:t>
      </w:r>
      <w:proofErr w:type="spellEnd"/>
      <w:r w:rsidR="00FB494C" w:rsidRPr="005203CF">
        <w:rPr>
          <w:rFonts w:ascii="Arial" w:eastAsia="Arial" w:hAnsi="Arial" w:cs="Arial"/>
          <w:color w:val="000000" w:themeColor="text1"/>
        </w:rPr>
        <w:t xml:space="preserve"> adjusted p-values resulting from a one-sided t-test with mu=0. </w:t>
      </w:r>
      <w:r w:rsidRPr="005203CF">
        <w:rPr>
          <w:rFonts w:ascii="Arial" w:eastAsia="Arial" w:hAnsi="Arial" w:cs="Arial"/>
          <w:color w:val="000000" w:themeColor="text1"/>
        </w:rPr>
        <w:t xml:space="preserve">(B) Violin plots of </w:t>
      </w:r>
      <w:r w:rsidR="00C447F6" w:rsidRPr="005203CF">
        <w:rPr>
          <w:rFonts w:ascii="Arial" w:eastAsia="Arial" w:hAnsi="Arial" w:cs="Arial"/>
          <w:color w:val="000000" w:themeColor="text1"/>
        </w:rPr>
        <w:t>TE from polysome-seq</w:t>
      </w:r>
      <w:r w:rsidRPr="005203CF">
        <w:rPr>
          <w:rFonts w:ascii="Arial" w:eastAsia="Arial" w:hAnsi="Arial" w:cs="Arial"/>
          <w:color w:val="000000" w:themeColor="text1"/>
        </w:rPr>
        <w:t xml:space="preserve"> of genes in the GO-term category </w:t>
      </w:r>
      <w:r w:rsidR="00466AA6" w:rsidRPr="005203CF">
        <w:rPr>
          <w:rFonts w:ascii="Arial" w:eastAsia="Arial" w:hAnsi="Arial" w:cs="Arial"/>
          <w:color w:val="000000" w:themeColor="text1"/>
        </w:rPr>
        <w:t>Meiotic cell cycle</w:t>
      </w:r>
      <w:r w:rsidRPr="005203CF">
        <w:rPr>
          <w:rFonts w:ascii="Arial" w:eastAsia="Arial" w:hAnsi="Arial" w:cs="Arial"/>
          <w:color w:val="000000" w:themeColor="text1"/>
        </w:rPr>
        <w:t xml:space="preserve">. </w:t>
      </w:r>
      <w:r w:rsidR="00C447F6" w:rsidRPr="005203CF">
        <w:rPr>
          <w:rFonts w:ascii="Arial" w:eastAsia="Arial" w:hAnsi="Arial" w:cs="Arial"/>
          <w:color w:val="000000" w:themeColor="text1"/>
        </w:rPr>
        <w:t>O</w:t>
      </w:r>
      <w:r w:rsidRPr="005203CF">
        <w:rPr>
          <w:rFonts w:ascii="Arial" w:eastAsia="Arial" w:hAnsi="Arial" w:cs="Arial"/>
          <w:color w:val="000000" w:themeColor="text1"/>
        </w:rPr>
        <w:t xml:space="preserve">verall </w:t>
      </w:r>
      <w:r w:rsidR="00C447F6" w:rsidRPr="005203CF">
        <w:rPr>
          <w:rFonts w:ascii="Arial" w:eastAsia="Arial" w:hAnsi="Arial" w:cs="Arial"/>
          <w:color w:val="000000" w:themeColor="text1"/>
        </w:rPr>
        <w:t xml:space="preserve">TE increases in CBs and cysts significantly </w:t>
      </w:r>
      <w:r w:rsidRPr="005203CF">
        <w:rPr>
          <w:rFonts w:ascii="Arial" w:eastAsia="Arial" w:hAnsi="Arial" w:cs="Arial"/>
          <w:color w:val="000000" w:themeColor="text1"/>
        </w:rPr>
        <w:t>compared to GSCs</w:t>
      </w:r>
      <w:r w:rsidR="00C447F6" w:rsidRPr="005203CF">
        <w:rPr>
          <w:rFonts w:ascii="Arial" w:eastAsia="Arial" w:hAnsi="Arial" w:cs="Arial"/>
          <w:color w:val="000000" w:themeColor="text1"/>
        </w:rPr>
        <w:t xml:space="preserve"> indicating that meiotic entry may be partially controlled post-transcriptionally</w:t>
      </w:r>
      <w:r w:rsidRPr="005203CF">
        <w:rPr>
          <w:rFonts w:ascii="Arial" w:eastAsia="Arial" w:hAnsi="Arial" w:cs="Arial"/>
          <w:color w:val="000000" w:themeColor="text1"/>
        </w:rPr>
        <w:t xml:space="preserve">. </w:t>
      </w:r>
      <w:r w:rsidR="00FB494C" w:rsidRPr="005203CF">
        <w:rPr>
          <w:rFonts w:ascii="Arial" w:eastAsia="Arial" w:hAnsi="Arial" w:cs="Arial"/>
          <w:color w:val="000000" w:themeColor="text1"/>
        </w:rPr>
        <w:t>Values above plots represent Holm-</w:t>
      </w:r>
      <w:proofErr w:type="spellStart"/>
      <w:r w:rsidR="00FB494C" w:rsidRPr="005203CF">
        <w:rPr>
          <w:rFonts w:ascii="Arial" w:eastAsia="Arial" w:hAnsi="Arial" w:cs="Arial"/>
          <w:color w:val="000000" w:themeColor="text1"/>
        </w:rPr>
        <w:t>Bonnferroni</w:t>
      </w:r>
      <w:proofErr w:type="spellEnd"/>
      <w:r w:rsidR="00FB494C" w:rsidRPr="005203CF">
        <w:rPr>
          <w:rFonts w:ascii="Arial" w:eastAsia="Arial" w:hAnsi="Arial" w:cs="Arial"/>
          <w:color w:val="000000" w:themeColor="text1"/>
        </w:rPr>
        <w:t xml:space="preserve"> adjusted p-values resulting from a one-sided t-test with mu=0. </w:t>
      </w:r>
      <w:r w:rsidR="00EF3794" w:rsidRPr="005203CF">
        <w:rPr>
          <w:rFonts w:ascii="Arial" w:eastAsia="Arial" w:hAnsi="Arial" w:cs="Arial"/>
          <w:color w:val="000000" w:themeColor="text1"/>
        </w:rPr>
        <w:t xml:space="preserve">(C) </w:t>
      </w:r>
      <w:del w:id="15" w:author="Elliot Martin" w:date="2022-01-24T15:10:00Z">
        <w:r w:rsidR="00EF3794" w:rsidRPr="005203CF" w:rsidDel="00DC20CE">
          <w:rPr>
            <w:rFonts w:ascii="Arial" w:eastAsia="Arial" w:hAnsi="Arial" w:cs="Arial"/>
            <w:color w:val="000000" w:themeColor="text1"/>
          </w:rPr>
          <w:delText>Single-cell seq</w:delText>
        </w:r>
      </w:del>
      <w:proofErr w:type="spellStart"/>
      <w:ins w:id="16" w:author="Elliot Martin" w:date="2022-01-24T15:11:00Z">
        <w:r w:rsidR="00DC20CE">
          <w:rPr>
            <w:rFonts w:ascii="Arial" w:eastAsia="Arial" w:hAnsi="Arial" w:cs="Arial"/>
            <w:color w:val="000000" w:themeColor="text1"/>
          </w:rPr>
          <w:t>S</w:t>
        </w:r>
      </w:ins>
      <w:ins w:id="17" w:author="Elliot Martin" w:date="2022-01-24T15:10:00Z">
        <w:r w:rsidR="00DC20CE">
          <w:rPr>
            <w:rFonts w:ascii="Arial" w:eastAsia="Arial" w:hAnsi="Arial" w:cs="Arial"/>
            <w:color w:val="000000" w:themeColor="text1"/>
          </w:rPr>
          <w:t>cRNA</w:t>
        </w:r>
        <w:proofErr w:type="spellEnd"/>
        <w:r w:rsidR="00DC20CE">
          <w:rPr>
            <w:rFonts w:ascii="Arial" w:eastAsia="Arial" w:hAnsi="Arial" w:cs="Arial"/>
            <w:color w:val="000000" w:themeColor="text1"/>
          </w:rPr>
          <w:t>-seq</w:t>
        </w:r>
      </w:ins>
      <w:r w:rsidR="00EF3794" w:rsidRPr="005203CF">
        <w:rPr>
          <w:rFonts w:ascii="Arial" w:eastAsia="Arial" w:hAnsi="Arial" w:cs="Arial"/>
          <w:color w:val="000000" w:themeColor="text1"/>
        </w:rPr>
        <w:t xml:space="preserve"> data indicates that the mRNA level of </w:t>
      </w:r>
      <w:proofErr w:type="spellStart"/>
      <w:r w:rsidR="00EF3794" w:rsidRPr="005203CF">
        <w:rPr>
          <w:rFonts w:ascii="Arial" w:eastAsia="Arial" w:hAnsi="Arial" w:cs="Arial"/>
          <w:i/>
          <w:iCs/>
          <w:color w:val="000000" w:themeColor="text1"/>
        </w:rPr>
        <w:t>ord</w:t>
      </w:r>
      <w:proofErr w:type="spellEnd"/>
      <w:r w:rsidR="00EF3794" w:rsidRPr="005203CF">
        <w:rPr>
          <w:rFonts w:ascii="Arial" w:eastAsia="Arial" w:hAnsi="Arial" w:cs="Arial"/>
          <w:color w:val="000000" w:themeColor="text1"/>
        </w:rPr>
        <w:t xml:space="preserve"> increases starting in the cysts and is dramatically decreased in early egg chambers. Color indicates relative expression and values indicate the normalized expression of </w:t>
      </w:r>
      <w:proofErr w:type="spellStart"/>
      <w:r w:rsidR="00EF3794" w:rsidRPr="005203CF">
        <w:rPr>
          <w:rFonts w:ascii="Arial" w:eastAsia="Arial" w:hAnsi="Arial" w:cs="Arial"/>
          <w:i/>
          <w:iCs/>
          <w:color w:val="000000" w:themeColor="text1"/>
        </w:rPr>
        <w:t>ord</w:t>
      </w:r>
      <w:proofErr w:type="spellEnd"/>
      <w:r w:rsidR="00EF3794" w:rsidRPr="005203CF">
        <w:rPr>
          <w:rFonts w:ascii="Arial" w:eastAsia="Arial" w:hAnsi="Arial" w:cs="Arial"/>
          <w:color w:val="000000" w:themeColor="text1"/>
        </w:rPr>
        <w:t xml:space="preserve"> in each given stage.</w:t>
      </w:r>
    </w:p>
    <w:p w14:paraId="19FAAF44" w14:textId="7048FB3F" w:rsidR="003B6EFF" w:rsidRPr="005203CF" w:rsidRDefault="003B6EFF" w:rsidP="005203CF">
      <w:pPr>
        <w:spacing w:after="0" w:line="360" w:lineRule="auto"/>
        <w:jc w:val="both"/>
        <w:rPr>
          <w:rFonts w:ascii="Arial" w:eastAsia="Arial" w:hAnsi="Arial" w:cs="Arial"/>
          <w:color w:val="000000" w:themeColor="text1"/>
        </w:rPr>
      </w:pPr>
    </w:p>
    <w:p w14:paraId="1DE5E056" w14:textId="77777777" w:rsidR="004801A9" w:rsidRPr="005203CF" w:rsidRDefault="004801A9" w:rsidP="005203CF">
      <w:pPr>
        <w:spacing w:after="0" w:line="360" w:lineRule="auto"/>
        <w:jc w:val="both"/>
        <w:rPr>
          <w:rFonts w:ascii="Arial" w:eastAsia="Arial" w:hAnsi="Arial" w:cs="Arial"/>
          <w:color w:val="000000" w:themeColor="text1"/>
        </w:rPr>
      </w:pPr>
    </w:p>
    <w:p w14:paraId="2A71246D" w14:textId="789EF7DE" w:rsidR="001A1579" w:rsidRPr="005203CF" w:rsidRDefault="001A1579"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Materials and Methods:</w:t>
      </w:r>
    </w:p>
    <w:p w14:paraId="3D29689C" w14:textId="7CA6D5A9" w:rsidR="001A1579" w:rsidRPr="005203CF" w:rsidRDefault="00B818F1" w:rsidP="005203CF">
      <w:pPr>
        <w:spacing w:after="0" w:line="360" w:lineRule="auto"/>
        <w:jc w:val="both"/>
        <w:rPr>
          <w:rFonts w:ascii="Arial" w:hAnsi="Arial" w:cs="Arial"/>
          <w:color w:val="191919"/>
          <w:shd w:val="clear" w:color="auto" w:fill="FFFFFF"/>
        </w:rPr>
      </w:pPr>
      <w:r w:rsidRPr="00B818F1">
        <w:rPr>
          <w:rFonts w:ascii="Arial" w:eastAsia="Arial" w:hAnsi="Arial" w:cs="Arial"/>
          <w:color w:val="000000" w:themeColor="text1"/>
        </w:rPr>
        <w:t>The following RNAi stocks were used in this study;</w:t>
      </w:r>
      <w:r>
        <w:rPr>
          <w:rFonts w:ascii="Arial" w:eastAsia="Arial" w:hAnsi="Arial" w:cs="Arial"/>
          <w:color w:val="000000" w:themeColor="text1"/>
        </w:rPr>
        <w:t xml:space="preserve"> </w:t>
      </w:r>
      <w:proofErr w:type="spellStart"/>
      <w:r w:rsidR="001A1579" w:rsidRPr="005203CF">
        <w:rPr>
          <w:rStyle w:val="Emphasis"/>
          <w:rFonts w:ascii="Arial" w:hAnsi="Arial" w:cs="Arial"/>
          <w:color w:val="191919"/>
          <w:bdr w:val="none" w:sz="0" w:space="0" w:color="auto" w:frame="1"/>
          <w:shd w:val="clear" w:color="auto" w:fill="FFFFFF"/>
        </w:rPr>
        <w:t>ord</w:t>
      </w:r>
      <w:proofErr w:type="spellEnd"/>
      <w:r w:rsidR="001A1579" w:rsidRPr="005203CF">
        <w:rPr>
          <w:rStyle w:val="Emphasis"/>
          <w:rFonts w:ascii="Arial" w:hAnsi="Arial" w:cs="Arial"/>
          <w:color w:val="191919"/>
          <w:bdr w:val="none" w:sz="0" w:space="0" w:color="auto" w:frame="1"/>
          <w:shd w:val="clear" w:color="auto" w:fill="FFFFFF"/>
        </w:rPr>
        <w:t>-GFP</w:t>
      </w:r>
      <w:r w:rsidR="001A1579" w:rsidRPr="005203CF">
        <w:rPr>
          <w:rFonts w:ascii="Arial" w:hAnsi="Arial" w:cs="Arial"/>
          <w:color w:val="191919"/>
          <w:shd w:val="clear" w:color="auto" w:fill="FFFFFF"/>
        </w:rPr>
        <w:t> (Bickel Lab)</w:t>
      </w:r>
      <w:r>
        <w:rPr>
          <w:rFonts w:ascii="Arial" w:hAnsi="Arial" w:cs="Arial"/>
          <w:color w:val="191919"/>
          <w:shd w:val="clear" w:color="auto" w:fill="FFFFFF"/>
        </w:rPr>
        <w:t xml:space="preserve">, </w:t>
      </w:r>
      <w:r w:rsidRPr="00BB5887">
        <w:rPr>
          <w:rFonts w:ascii="Arial" w:hAnsi="Arial" w:cs="Arial"/>
          <w:i/>
          <w:iCs/>
          <w:color w:val="191919"/>
          <w:shd w:val="clear" w:color="auto" w:fill="FFFFFF"/>
          <w:rPrChange w:id="18" w:author="Elliot Martin" w:date="2022-01-24T14:52:00Z">
            <w:rPr>
              <w:rFonts w:ascii="Arial" w:hAnsi="Arial" w:cs="Arial"/>
              <w:color w:val="191919"/>
              <w:highlight w:val="yellow"/>
              <w:shd w:val="clear" w:color="auto" w:fill="FFFFFF"/>
            </w:rPr>
          </w:rPrChange>
        </w:rPr>
        <w:t>Rps19b</w:t>
      </w:r>
      <w:ins w:id="19" w:author="Elliot Martin" w:date="2022-01-24T14:52:00Z">
        <w:r w:rsidR="00BB5887" w:rsidRPr="00BB5887">
          <w:rPr>
            <w:rFonts w:ascii="Arial" w:hAnsi="Arial" w:cs="Arial"/>
            <w:i/>
            <w:iCs/>
            <w:color w:val="191919"/>
            <w:shd w:val="clear" w:color="auto" w:fill="FFFFFF"/>
            <w:rPrChange w:id="20" w:author="Elliot Martin" w:date="2022-01-24T14:52:00Z">
              <w:rPr>
                <w:rFonts w:ascii="Arial" w:hAnsi="Arial" w:cs="Arial"/>
                <w:color w:val="191919"/>
                <w:shd w:val="clear" w:color="auto" w:fill="FFFFFF"/>
              </w:rPr>
            </w:rPrChange>
          </w:rPr>
          <w:t>::GFP</w:t>
        </w:r>
      </w:ins>
      <w:ins w:id="21" w:author="Elliot Martin" w:date="2022-01-24T15:05:00Z">
        <w:r w:rsidR="0010691B">
          <w:rPr>
            <w:rFonts w:ascii="Arial" w:hAnsi="Arial" w:cs="Arial"/>
            <w:i/>
            <w:iCs/>
            <w:color w:val="191919"/>
            <w:shd w:val="clear" w:color="auto" w:fill="FFFFFF"/>
          </w:rPr>
          <w:t xml:space="preserve"> </w:t>
        </w:r>
      </w:ins>
      <w:r w:rsidR="0010691B">
        <w:rPr>
          <w:rFonts w:ascii="Arial" w:hAnsi="Arial" w:cs="Arial"/>
          <w:i/>
          <w:iCs/>
          <w:color w:val="191919"/>
          <w:shd w:val="clear" w:color="auto" w:fill="FFFFFF"/>
        </w:rPr>
        <w:fldChar w:fldCharType="begin"/>
      </w:r>
      <w:r w:rsidR="0010691B">
        <w:rPr>
          <w:rFonts w:ascii="Arial" w:hAnsi="Arial" w:cs="Arial"/>
          <w:i/>
          <w:iCs/>
          <w:color w:val="191919"/>
          <w:shd w:val="clear" w:color="auto" w:fill="FFFFFF"/>
        </w:rPr>
        <w:instrText xml:space="preserve"> ADDIN ZOTERO_ITEM CSL_CITATION {"citationID":"KEatERdp","properties":{"formattedCitation":"(McCarthy et al. 2021)","plainCitation":"(McCarthy et al. 2021)","noteIndex":0},"citationItems":[{"id":1671,"uris":["http://zotero.org/users/6609021/items/7HICUMVM"],"uri":["http://zotero.org/users/6609021/items/7HICUMVM"],"itemData":{"id":1671,"type":"article-journal","abstract":"Gamete formation from germline stem cells (GSCs) is essential for sexual reproduction. However, the regulation of GSC differentiation are incompletely understood. Set2, which deposits H3K36me3 modifications, is required for GSC differentiation during Drosophila oogenesis. We discovered that the H3K36me3 reader Male-specific lethal 3 (MSL3) and histone acetyltransferase complex Ada2a-containing (ATAC) cooperate with Set2 to regulate GSC differentiation in female Drosophila. MSL3, acting independent from the rest of the male specific lethal complex, promotes transcription of genes including a germline enriched ribosomal protein S19 paralog, RpS19b. RpS19b upregulation is required for translation of RNA-binding Fox protein 1 (Rbfox1), a known meiotic cell cycle entry factor. Thus, MSL3 regulates GSC differentiation by modulating translation of a key factor that promotes transition to an oocyte fate.","container-title":"Development","DOI":"10.1242/dev.199625","ISSN":"0950-1991","journalAbbreviation":"Development","note":"Citation Key: mccarthyMSL3PromotesGermline2021","page":"dev.199625","source":"Silverchair","title":"MSL3 promotes germline stem cell differentiation in female Drosophila","author":[{"family":"McCarthy","given":"Alicia"},{"family":"Sarkar","given":"Kahini"},{"family":"Martin","given":"Elliot T."},{"family":"Upadhyay","given":"Maitreyi"},{"family":"Jang","given":"Seoyeon"},{"family":"Williams","given":"Nathan D."},{"family":"Forni","given":"Paolo E."},{"family":"Buszczak","given":"Michael"},{"family":"Rangan","given":"Prashanth"}],"issued":{"date-parts":[["2021",12,8]]},"citation-key":"mccarthyMSL3PromotesGermline2021"}}],"schema":"https://github.com/citation-style-language/schema/raw/master/csl-citation.json"} </w:instrText>
      </w:r>
      <w:r w:rsidR="0010691B">
        <w:rPr>
          <w:rFonts w:ascii="Arial" w:hAnsi="Arial" w:cs="Arial"/>
          <w:i/>
          <w:iCs/>
          <w:color w:val="191919"/>
          <w:shd w:val="clear" w:color="auto" w:fill="FFFFFF"/>
        </w:rPr>
        <w:fldChar w:fldCharType="separate"/>
      </w:r>
      <w:r w:rsidR="0010691B" w:rsidRPr="0010691B">
        <w:rPr>
          <w:rFonts w:ascii="Arial" w:hAnsi="Arial" w:cs="Arial"/>
        </w:rPr>
        <w:t>(McCarthy et al. 2021)</w:t>
      </w:r>
      <w:r w:rsidR="0010691B">
        <w:rPr>
          <w:rFonts w:ascii="Arial" w:hAnsi="Arial" w:cs="Arial"/>
          <w:i/>
          <w:iCs/>
          <w:color w:val="191919"/>
          <w:shd w:val="clear" w:color="auto" w:fill="FFFFFF"/>
        </w:rPr>
        <w:fldChar w:fldCharType="end"/>
      </w:r>
      <w:r>
        <w:rPr>
          <w:rFonts w:ascii="Arial" w:hAnsi="Arial" w:cs="Arial"/>
          <w:color w:val="191919"/>
          <w:shd w:val="clear" w:color="auto" w:fill="FFFFFF"/>
        </w:rPr>
        <w:t xml:space="preserve">, </w:t>
      </w:r>
      <w:proofErr w:type="spellStart"/>
      <w:r w:rsidRPr="00B818F1">
        <w:rPr>
          <w:rFonts w:ascii="Arial" w:hAnsi="Arial" w:cs="Arial"/>
          <w:color w:val="191919"/>
          <w:highlight w:val="yellow"/>
          <w:shd w:val="clear" w:color="auto" w:fill="FFFFFF"/>
        </w:rPr>
        <w:t>nos</w:t>
      </w:r>
      <w:proofErr w:type="spellEnd"/>
      <w:r w:rsidRPr="00B818F1">
        <w:rPr>
          <w:rFonts w:ascii="Arial" w:hAnsi="Arial" w:cs="Arial"/>
          <w:color w:val="191919"/>
          <w:highlight w:val="yellow"/>
          <w:shd w:val="clear" w:color="auto" w:fill="FFFFFF"/>
        </w:rPr>
        <w:t xml:space="preserve"> gal4</w:t>
      </w:r>
    </w:p>
    <w:p w14:paraId="5A9715C9" w14:textId="77777777" w:rsidR="00B818F1" w:rsidDel="00BB5887" w:rsidRDefault="00B818F1" w:rsidP="005203CF">
      <w:pPr>
        <w:spacing w:after="0" w:line="360" w:lineRule="auto"/>
        <w:jc w:val="both"/>
        <w:rPr>
          <w:del w:id="22" w:author="Elliot Martin" w:date="2022-01-24T14:52:00Z"/>
          <w:rFonts w:ascii="Arial" w:eastAsia="Arial" w:hAnsi="Arial" w:cs="Arial"/>
          <w:color w:val="000000" w:themeColor="text1"/>
        </w:rPr>
      </w:pPr>
    </w:p>
    <w:p w14:paraId="39EF68B2" w14:textId="4A361A82" w:rsidR="001A1579" w:rsidRPr="005203CF" w:rsidDel="00BB5887" w:rsidRDefault="001A1579" w:rsidP="005203CF">
      <w:pPr>
        <w:spacing w:after="0" w:line="360" w:lineRule="auto"/>
        <w:jc w:val="both"/>
        <w:rPr>
          <w:del w:id="23" w:author="Elliot Martin" w:date="2022-01-24T14:52:00Z"/>
          <w:rFonts w:ascii="Arial" w:eastAsia="Arial" w:hAnsi="Arial" w:cs="Arial"/>
          <w:color w:val="000000" w:themeColor="text1"/>
        </w:rPr>
      </w:pPr>
      <w:del w:id="24" w:author="Elliot Martin" w:date="2022-01-24T14:52:00Z">
        <w:r w:rsidRPr="00B818F1" w:rsidDel="00BB5887">
          <w:rPr>
            <w:rFonts w:ascii="Arial" w:eastAsia="Arial" w:hAnsi="Arial" w:cs="Arial"/>
            <w:color w:val="000000" w:themeColor="text1"/>
            <w:highlight w:val="yellow"/>
          </w:rPr>
          <w:delText>smFISH:</w:delText>
        </w:r>
        <w:r w:rsidR="00521CD5" w:rsidRPr="005203CF" w:rsidDel="00BB5887">
          <w:rPr>
            <w:rFonts w:ascii="Arial" w:eastAsia="Arial" w:hAnsi="Arial" w:cs="Arial"/>
            <w:color w:val="000000" w:themeColor="text1"/>
          </w:rPr>
          <w:delText xml:space="preserve"> </w:delText>
        </w:r>
      </w:del>
    </w:p>
    <w:p w14:paraId="17237229" w14:textId="45DF3F73" w:rsidR="001A1579" w:rsidRPr="005203CF" w:rsidRDefault="001A1579" w:rsidP="005203CF">
      <w:pPr>
        <w:spacing w:after="0" w:line="360" w:lineRule="auto"/>
        <w:jc w:val="both"/>
        <w:rPr>
          <w:rFonts w:ascii="Arial" w:eastAsia="Arial" w:hAnsi="Arial" w:cs="Arial"/>
          <w:color w:val="000000" w:themeColor="text1"/>
        </w:rPr>
      </w:pPr>
    </w:p>
    <w:p w14:paraId="2092043C" w14:textId="5A1A856F" w:rsidR="001A1579" w:rsidRPr="00B818F1" w:rsidRDefault="001A1579" w:rsidP="005203CF">
      <w:pPr>
        <w:spacing w:after="0" w:line="360" w:lineRule="auto"/>
        <w:jc w:val="both"/>
        <w:rPr>
          <w:rFonts w:ascii="Arial" w:eastAsia="Arial" w:hAnsi="Arial" w:cs="Arial"/>
          <w:b/>
          <w:bCs/>
          <w:color w:val="000000" w:themeColor="text1"/>
        </w:rPr>
      </w:pPr>
      <w:r w:rsidRPr="00B818F1">
        <w:rPr>
          <w:rFonts w:ascii="Arial" w:eastAsia="Arial" w:hAnsi="Arial" w:cs="Arial"/>
          <w:b/>
          <w:bCs/>
          <w:color w:val="000000" w:themeColor="text1"/>
        </w:rPr>
        <w:t>Sequencing data:</w:t>
      </w:r>
    </w:p>
    <w:p w14:paraId="5BC473CB" w14:textId="77777777" w:rsidR="001A1579" w:rsidRPr="005203CF" w:rsidRDefault="001A1579"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Polysome-seq data was obtained from previous studies conducted by the Rangan lab. Data is available via the following GEO accession numbers:</w:t>
      </w:r>
    </w:p>
    <w:p w14:paraId="6A8FE412" w14:textId="26CF4D65" w:rsidR="00D01DBA" w:rsidRPr="005203CF" w:rsidRDefault="001A1579"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UAS-</w:t>
      </w:r>
      <w:proofErr w:type="spellStart"/>
      <w:r w:rsidRPr="005203CF">
        <w:rPr>
          <w:rFonts w:ascii="Arial" w:eastAsia="Arial" w:hAnsi="Arial" w:cs="Arial"/>
          <w:color w:val="000000" w:themeColor="text1"/>
        </w:rPr>
        <w:t>tkv</w:t>
      </w:r>
      <w:proofErr w:type="spellEnd"/>
      <w:r w:rsidRPr="005203CF">
        <w:rPr>
          <w:rFonts w:ascii="Arial" w:eastAsia="Arial" w:hAnsi="Arial" w:cs="Arial"/>
          <w:color w:val="000000" w:themeColor="text1"/>
        </w:rPr>
        <w:t xml:space="preserve"> </w:t>
      </w:r>
      <w:r w:rsidR="00D01DBA" w:rsidRPr="005203CF">
        <w:rPr>
          <w:rFonts w:ascii="Arial" w:eastAsia="Arial" w:hAnsi="Arial" w:cs="Arial"/>
          <w:color w:val="000000" w:themeColor="text1"/>
        </w:rPr>
        <w:tab/>
      </w:r>
      <w:r w:rsidR="00D01DBA" w:rsidRPr="005203CF">
        <w:rPr>
          <w:rFonts w:ascii="Arial" w:eastAsia="Arial" w:hAnsi="Arial" w:cs="Arial"/>
          <w:color w:val="000000" w:themeColor="text1"/>
        </w:rPr>
        <w:tab/>
        <w:t>GSE171349</w:t>
      </w:r>
    </w:p>
    <w:p w14:paraId="467DC8F8" w14:textId="759E45A6" w:rsidR="001A1579" w:rsidRPr="005203CF" w:rsidRDefault="001A1579"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bam RNAi</w:t>
      </w:r>
      <w:r w:rsidRPr="005203CF">
        <w:rPr>
          <w:rFonts w:ascii="Arial" w:eastAsia="Arial" w:hAnsi="Arial" w:cs="Arial"/>
          <w:color w:val="000000" w:themeColor="text1"/>
        </w:rPr>
        <w:tab/>
      </w:r>
      <w:r w:rsidR="00D01DBA" w:rsidRPr="005203CF">
        <w:rPr>
          <w:rFonts w:ascii="Arial" w:eastAsia="Arial" w:hAnsi="Arial" w:cs="Arial"/>
          <w:color w:val="000000" w:themeColor="text1"/>
        </w:rPr>
        <w:tab/>
      </w:r>
      <w:r w:rsidRPr="005203CF">
        <w:rPr>
          <w:rFonts w:ascii="Arial" w:eastAsia="Arial" w:hAnsi="Arial" w:cs="Arial"/>
          <w:color w:val="000000" w:themeColor="text1"/>
        </w:rPr>
        <w:t>GSE171349</w:t>
      </w:r>
      <w:r w:rsidR="00D01DBA" w:rsidRPr="005203CF">
        <w:rPr>
          <w:rFonts w:ascii="Arial" w:eastAsia="Arial" w:hAnsi="Arial" w:cs="Arial"/>
          <w:color w:val="000000" w:themeColor="text1"/>
        </w:rPr>
        <w:t xml:space="preserve">, </w:t>
      </w:r>
      <w:r w:rsidR="0092682D" w:rsidRPr="005203CF">
        <w:rPr>
          <w:rFonts w:ascii="Arial" w:eastAsia="Arial" w:hAnsi="Arial" w:cs="Arial"/>
          <w:color w:val="000000" w:themeColor="text1"/>
        </w:rPr>
        <w:t>GSE166275</w:t>
      </w:r>
    </w:p>
    <w:p w14:paraId="489DC83A" w14:textId="53E2EB5D" w:rsidR="001A1579" w:rsidRPr="005203CF" w:rsidRDefault="00D01DBA"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b</w:t>
      </w:r>
      <w:r w:rsidR="001A1579" w:rsidRPr="005203CF">
        <w:rPr>
          <w:rFonts w:ascii="Arial" w:eastAsia="Arial" w:hAnsi="Arial" w:cs="Arial"/>
          <w:color w:val="000000" w:themeColor="text1"/>
        </w:rPr>
        <w:t>am RNAi; HS-bam</w:t>
      </w:r>
      <w:r w:rsidR="001A1579" w:rsidRPr="005203CF">
        <w:rPr>
          <w:rFonts w:ascii="Arial" w:eastAsia="Arial" w:hAnsi="Arial" w:cs="Arial"/>
          <w:color w:val="000000" w:themeColor="text1"/>
        </w:rPr>
        <w:tab/>
      </w:r>
      <w:r w:rsidRPr="005203CF">
        <w:rPr>
          <w:rFonts w:ascii="Arial" w:eastAsia="Arial" w:hAnsi="Arial" w:cs="Arial"/>
          <w:color w:val="000000" w:themeColor="text1"/>
        </w:rPr>
        <w:t xml:space="preserve">GSE143728, </w:t>
      </w:r>
      <w:r w:rsidR="007C2BE4" w:rsidRPr="00162802">
        <w:rPr>
          <w:rFonts w:ascii="Arial" w:eastAsia="Arial" w:hAnsi="Arial" w:cs="Arial"/>
          <w:color w:val="000000" w:themeColor="text1"/>
          <w:highlight w:val="yellow"/>
          <w:rPrChange w:id="25" w:author="Rangan, Prashanth" w:date="2022-01-22T11:21:00Z">
            <w:rPr>
              <w:rFonts w:ascii="Arial" w:eastAsia="Arial" w:hAnsi="Arial" w:cs="Arial"/>
              <w:color w:val="000000" w:themeColor="text1"/>
            </w:rPr>
          </w:rPrChange>
        </w:rPr>
        <w:t>XXX</w:t>
      </w:r>
      <w:r w:rsidR="007C2BE4" w:rsidRPr="005203CF">
        <w:rPr>
          <w:rFonts w:ascii="Arial" w:eastAsia="Arial" w:hAnsi="Arial" w:cs="Arial"/>
          <w:color w:val="000000" w:themeColor="text1"/>
        </w:rPr>
        <w:t xml:space="preserve"> </w:t>
      </w:r>
      <w:r w:rsidR="00344D3D" w:rsidRPr="005203CF">
        <w:rPr>
          <w:rFonts w:ascii="Arial" w:eastAsia="Arial" w:hAnsi="Arial" w:cs="Arial"/>
          <w:color w:val="000000" w:themeColor="text1"/>
        </w:rPr>
        <w:t>(</w:t>
      </w:r>
      <w:r w:rsidR="001611F4" w:rsidRPr="00162802">
        <w:rPr>
          <w:rFonts w:ascii="Arial" w:eastAsia="Arial" w:hAnsi="Arial" w:cs="Arial"/>
          <w:color w:val="000000" w:themeColor="text1"/>
          <w:highlight w:val="yellow"/>
          <w:rPrChange w:id="26" w:author="Rangan, Prashanth" w:date="2022-01-22T11:21:00Z">
            <w:rPr>
              <w:rFonts w:ascii="Arial" w:eastAsia="Arial" w:hAnsi="Arial" w:cs="Arial"/>
              <w:color w:val="000000" w:themeColor="text1"/>
            </w:rPr>
          </w:rPrChange>
        </w:rPr>
        <w:t>New</w:t>
      </w:r>
      <w:r w:rsidR="00344D3D" w:rsidRPr="005203CF">
        <w:rPr>
          <w:rFonts w:ascii="Arial" w:eastAsia="Arial" w:hAnsi="Arial" w:cs="Arial"/>
          <w:color w:val="000000" w:themeColor="text1"/>
        </w:rPr>
        <w:t>)</w:t>
      </w:r>
    </w:p>
    <w:p w14:paraId="1D6DF4AD" w14:textId="408C13ED" w:rsidR="001A1579" w:rsidRPr="005203CF" w:rsidRDefault="001A1579"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Young wild-type</w:t>
      </w:r>
      <w:r w:rsidR="00D01DBA" w:rsidRPr="005203CF">
        <w:rPr>
          <w:rFonts w:ascii="Arial" w:eastAsia="Arial" w:hAnsi="Arial" w:cs="Arial"/>
          <w:color w:val="000000" w:themeColor="text1"/>
        </w:rPr>
        <w:tab/>
        <w:t>GSE119458</w:t>
      </w:r>
    </w:p>
    <w:p w14:paraId="58E54D1A" w14:textId="77777777" w:rsidR="00E52D4B" w:rsidRPr="005203CF" w:rsidRDefault="00E52D4B" w:rsidP="005203CF">
      <w:pPr>
        <w:spacing w:after="0" w:line="360" w:lineRule="auto"/>
        <w:jc w:val="both"/>
        <w:rPr>
          <w:rFonts w:ascii="Arial" w:eastAsia="Arial" w:hAnsi="Arial" w:cs="Arial"/>
          <w:color w:val="000000" w:themeColor="text1"/>
        </w:rPr>
      </w:pPr>
    </w:p>
    <w:p w14:paraId="262D62B5" w14:textId="436C2494" w:rsidR="00E52D4B" w:rsidRPr="005203CF" w:rsidRDefault="00E52D4B"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Single cell sequencing data was obtained from Slaidina et al., GEO accession: GSE162192 </w:t>
      </w:r>
    </w:p>
    <w:p w14:paraId="6EA9E1F3" w14:textId="6B7AFBD6" w:rsidR="001A1579" w:rsidRPr="005203CF" w:rsidRDefault="001A1579" w:rsidP="005203CF">
      <w:pPr>
        <w:spacing w:after="0" w:line="360" w:lineRule="auto"/>
        <w:jc w:val="both"/>
        <w:rPr>
          <w:rFonts w:ascii="Arial" w:eastAsia="Arial" w:hAnsi="Arial" w:cs="Arial"/>
          <w:color w:val="000000" w:themeColor="text1"/>
        </w:rPr>
      </w:pPr>
    </w:p>
    <w:p w14:paraId="35D2F2C8" w14:textId="77777777" w:rsidR="004A1008" w:rsidRPr="00B818F1" w:rsidRDefault="004A1008" w:rsidP="004A1008">
      <w:pPr>
        <w:spacing w:after="0" w:line="360" w:lineRule="auto"/>
        <w:jc w:val="both"/>
        <w:rPr>
          <w:rFonts w:ascii="Arial" w:eastAsia="Arial" w:hAnsi="Arial" w:cs="Arial"/>
          <w:b/>
          <w:bCs/>
          <w:color w:val="000000" w:themeColor="text1"/>
        </w:rPr>
      </w:pPr>
      <w:r w:rsidRPr="00B818F1">
        <w:rPr>
          <w:rFonts w:ascii="Arial" w:eastAsia="Arial" w:hAnsi="Arial" w:cs="Arial"/>
          <w:b/>
          <w:bCs/>
          <w:color w:val="000000" w:themeColor="text1"/>
        </w:rPr>
        <w:t>Code Availability:</w:t>
      </w:r>
    </w:p>
    <w:p w14:paraId="78B89FF2" w14:textId="77777777" w:rsidR="004A1008" w:rsidRDefault="004A1008" w:rsidP="004A1008">
      <w:pPr>
        <w:spacing w:after="0" w:line="360" w:lineRule="auto"/>
        <w:jc w:val="both"/>
        <w:rPr>
          <w:rFonts w:ascii="Arial" w:hAnsi="Arial" w:cs="Arial"/>
        </w:rPr>
      </w:pPr>
      <w:r w:rsidRPr="005203CF">
        <w:rPr>
          <w:rFonts w:ascii="Arial" w:eastAsia="Arial" w:hAnsi="Arial" w:cs="Arial"/>
          <w:color w:val="000000" w:themeColor="text1"/>
        </w:rPr>
        <w:t xml:space="preserve">All code used in preparation of this manuscript are available on GitHub at </w:t>
      </w:r>
      <w:hyperlink r:id="rId16" w:history="1">
        <w:r w:rsidRPr="003D0112">
          <w:rPr>
            <w:rStyle w:val="Hyperlink"/>
            <w:rFonts w:ascii="Arial" w:hAnsi="Arial" w:cs="Arial"/>
          </w:rPr>
          <w:t>https://github.com/elliotmartin92/Developmental-Landscape/tree/master/Paper</w:t>
        </w:r>
      </w:hyperlink>
    </w:p>
    <w:p w14:paraId="5DDCF715" w14:textId="77777777" w:rsidR="004A1008" w:rsidRPr="0041299C" w:rsidRDefault="004A1008" w:rsidP="004A1008">
      <w:pPr>
        <w:spacing w:after="0" w:line="360" w:lineRule="auto"/>
        <w:jc w:val="both"/>
        <w:rPr>
          <w:rFonts w:ascii="Arial" w:eastAsia="Arial" w:hAnsi="Arial" w:cs="Arial"/>
          <w:color w:val="000000" w:themeColor="text1"/>
        </w:rPr>
      </w:pPr>
    </w:p>
    <w:p w14:paraId="00FFB753" w14:textId="77777777" w:rsidR="004A1008" w:rsidRPr="005203CF" w:rsidRDefault="004A1008" w:rsidP="004A1008">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All code that powers </w:t>
      </w:r>
      <w:proofErr w:type="spellStart"/>
      <w:r w:rsidRPr="005203CF">
        <w:rPr>
          <w:rFonts w:ascii="Arial" w:eastAsia="Arial" w:hAnsi="Arial" w:cs="Arial"/>
          <w:color w:val="000000" w:themeColor="text1"/>
        </w:rPr>
        <w:t>Oo</w:t>
      </w:r>
      <w:proofErr w:type="spellEnd"/>
      <w:r w:rsidRPr="005203CF">
        <w:rPr>
          <w:rFonts w:ascii="Arial" w:eastAsia="Arial" w:hAnsi="Arial" w:cs="Arial"/>
          <w:color w:val="000000" w:themeColor="text1"/>
        </w:rPr>
        <w:t xml:space="preserve">-site are available on GitHub at </w:t>
      </w:r>
      <w:hyperlink r:id="rId17" w:history="1">
        <w:r w:rsidRPr="007533FF">
          <w:rPr>
            <w:rStyle w:val="Hyperlink"/>
            <w:rFonts w:ascii="Arial" w:eastAsia="Arial" w:hAnsi="Arial" w:cs="Arial"/>
          </w:rPr>
          <w:t>https://github.com/elliotmartin92/Developmental-Landscape/tree/master/ShinyExpresionMap</w:t>
        </w:r>
      </w:hyperlink>
    </w:p>
    <w:p w14:paraId="59FE55E6" w14:textId="77777777" w:rsidR="00F10031" w:rsidRPr="005203CF" w:rsidRDefault="00F10031" w:rsidP="005203CF">
      <w:pPr>
        <w:spacing w:after="0" w:line="360" w:lineRule="auto"/>
        <w:jc w:val="both"/>
        <w:rPr>
          <w:rFonts w:ascii="Arial" w:eastAsia="Arial" w:hAnsi="Arial" w:cs="Arial"/>
          <w:color w:val="000000" w:themeColor="text1"/>
        </w:rPr>
      </w:pPr>
    </w:p>
    <w:p w14:paraId="7BEFAA24" w14:textId="6E1941CD" w:rsidR="001A1579" w:rsidRPr="00B818F1" w:rsidRDefault="001A1579" w:rsidP="005203CF">
      <w:pPr>
        <w:spacing w:after="0" w:line="360" w:lineRule="auto"/>
        <w:jc w:val="both"/>
        <w:rPr>
          <w:rFonts w:ascii="Arial" w:eastAsia="Arial" w:hAnsi="Arial" w:cs="Arial"/>
          <w:b/>
          <w:bCs/>
          <w:color w:val="000000" w:themeColor="text1"/>
        </w:rPr>
      </w:pPr>
      <w:r w:rsidRPr="00B818F1">
        <w:rPr>
          <w:rFonts w:ascii="Arial" w:eastAsia="Arial" w:hAnsi="Arial" w:cs="Arial"/>
          <w:b/>
          <w:bCs/>
          <w:color w:val="000000" w:themeColor="text1"/>
        </w:rPr>
        <w:lastRenderedPageBreak/>
        <w:t>Polysome-seq data processing:</w:t>
      </w:r>
    </w:p>
    <w:p w14:paraId="4597A2A3" w14:textId="7A55DEC4" w:rsidR="002617E2" w:rsidRDefault="001739FE" w:rsidP="005203CF">
      <w:pPr>
        <w:spacing w:line="360" w:lineRule="auto"/>
        <w:jc w:val="both"/>
        <w:rPr>
          <w:ins w:id="27" w:author="Elliot Martin" w:date="2022-01-24T15:07:00Z"/>
          <w:rFonts w:ascii="Arial" w:eastAsia="Arial" w:hAnsi="Arial" w:cs="Arial"/>
        </w:rPr>
      </w:pPr>
      <w:bookmarkStart w:id="28" w:name="_Hlk74227195"/>
      <w:r w:rsidRPr="005203CF">
        <w:rPr>
          <w:rFonts w:ascii="Arial" w:eastAsia="Arial" w:hAnsi="Arial" w:cs="Arial"/>
        </w:rPr>
        <w:t xml:space="preserve">Reads were mapped to the </w:t>
      </w:r>
      <w:r w:rsidRPr="005203CF">
        <w:rPr>
          <w:rFonts w:ascii="Arial" w:eastAsia="Arial" w:hAnsi="Arial" w:cs="Arial"/>
          <w:i/>
          <w:iCs/>
        </w:rPr>
        <w:t>Drosophila</w:t>
      </w:r>
      <w:r w:rsidRPr="005203CF">
        <w:rPr>
          <w:rFonts w:ascii="Arial" w:eastAsia="Arial" w:hAnsi="Arial" w:cs="Arial"/>
        </w:rPr>
        <w:t xml:space="preserve"> genome (dm6.01) using STAR version 2.6.1c. Mapped reads were assigned to features also using STAR. Translation efficiency was calculated as in (Flora et al., 2018) using a custom R script</w:t>
      </w:r>
      <w:ins w:id="29" w:author="Elliot Martin" w:date="2022-01-24T16:30:00Z">
        <w:r w:rsidR="004D3400">
          <w:rPr>
            <w:rFonts w:ascii="Arial" w:eastAsia="Arial" w:hAnsi="Arial" w:cs="Arial"/>
          </w:rPr>
          <w:t xml:space="preserve"> which is available in the </w:t>
        </w:r>
        <w:proofErr w:type="spellStart"/>
        <w:r w:rsidR="004D3400">
          <w:rPr>
            <w:rFonts w:ascii="Arial" w:eastAsia="Arial" w:hAnsi="Arial" w:cs="Arial"/>
          </w:rPr>
          <w:t>Oo</w:t>
        </w:r>
        <w:proofErr w:type="spellEnd"/>
        <w:r w:rsidR="004D3400">
          <w:rPr>
            <w:rFonts w:ascii="Arial" w:eastAsia="Arial" w:hAnsi="Arial" w:cs="Arial"/>
          </w:rPr>
          <w:t xml:space="preserve">-site </w:t>
        </w:r>
        <w:proofErr w:type="spellStart"/>
        <w:r w:rsidR="004D3400">
          <w:rPr>
            <w:rFonts w:ascii="Arial" w:eastAsia="Arial" w:hAnsi="Arial" w:cs="Arial"/>
          </w:rPr>
          <w:t>Github</w:t>
        </w:r>
        <w:proofErr w:type="spellEnd"/>
        <w:r w:rsidR="004D3400">
          <w:rPr>
            <w:rFonts w:ascii="Arial" w:eastAsia="Arial" w:hAnsi="Arial" w:cs="Arial"/>
          </w:rPr>
          <w:t xml:space="preserve"> repo</w:t>
        </w:r>
      </w:ins>
      <w:r w:rsidRPr="005203CF">
        <w:rPr>
          <w:rFonts w:ascii="Arial" w:eastAsia="Arial" w:hAnsi="Arial" w:cs="Arial"/>
        </w:rPr>
        <w:t xml:space="preserve">. Briefly, </w:t>
      </w:r>
      <w:del w:id="30" w:author="Elliot Martin" w:date="2022-01-24T16:22:00Z">
        <w:r w:rsidRPr="005203CF" w:rsidDel="001417C5">
          <w:rPr>
            <w:rFonts w:ascii="Arial" w:eastAsia="Arial" w:hAnsi="Arial" w:cs="Arial"/>
          </w:rPr>
          <w:delText xml:space="preserve">CPMs </w:delText>
        </w:r>
      </w:del>
      <w:ins w:id="31" w:author="Elliot Martin" w:date="2022-01-24T16:22:00Z">
        <w:r w:rsidR="001417C5">
          <w:rPr>
            <w:rFonts w:ascii="Arial" w:eastAsia="Arial" w:hAnsi="Arial" w:cs="Arial"/>
          </w:rPr>
          <w:t>T</w:t>
        </w:r>
        <w:r w:rsidR="001417C5" w:rsidRPr="005203CF">
          <w:rPr>
            <w:rFonts w:ascii="Arial" w:eastAsia="Arial" w:hAnsi="Arial" w:cs="Arial"/>
          </w:rPr>
          <w:t xml:space="preserve">PMs </w:t>
        </w:r>
      </w:ins>
      <w:r w:rsidRPr="005203CF">
        <w:rPr>
          <w:rFonts w:ascii="Arial" w:eastAsia="Arial" w:hAnsi="Arial" w:cs="Arial"/>
        </w:rPr>
        <w:t>(</w:t>
      </w:r>
      <w:del w:id="32" w:author="Elliot Martin" w:date="2022-01-24T16:22:00Z">
        <w:r w:rsidRPr="005203CF" w:rsidDel="001417C5">
          <w:rPr>
            <w:rFonts w:ascii="Arial" w:eastAsia="Arial" w:hAnsi="Arial" w:cs="Arial"/>
          </w:rPr>
          <w:delText xml:space="preserve">counts </w:delText>
        </w:r>
      </w:del>
      <w:ins w:id="33" w:author="Elliot Martin" w:date="2022-01-24T16:22:00Z">
        <w:r w:rsidR="001417C5">
          <w:rPr>
            <w:rFonts w:ascii="Arial" w:eastAsia="Arial" w:hAnsi="Arial" w:cs="Arial"/>
          </w:rPr>
          <w:t>trans</w:t>
        </w:r>
      </w:ins>
      <w:ins w:id="34" w:author="Elliot Martin" w:date="2022-01-24T16:23:00Z">
        <w:r w:rsidR="001417C5">
          <w:rPr>
            <w:rFonts w:ascii="Arial" w:eastAsia="Arial" w:hAnsi="Arial" w:cs="Arial"/>
          </w:rPr>
          <w:t>cripts</w:t>
        </w:r>
      </w:ins>
      <w:ins w:id="35" w:author="Elliot Martin" w:date="2022-01-24T16:22:00Z">
        <w:r w:rsidR="001417C5" w:rsidRPr="005203CF">
          <w:rPr>
            <w:rFonts w:ascii="Arial" w:eastAsia="Arial" w:hAnsi="Arial" w:cs="Arial"/>
          </w:rPr>
          <w:t xml:space="preserve"> </w:t>
        </w:r>
      </w:ins>
      <w:r w:rsidRPr="005203CF">
        <w:rPr>
          <w:rFonts w:ascii="Arial" w:eastAsia="Arial" w:hAnsi="Arial" w:cs="Arial"/>
        </w:rPr>
        <w:t>per million) values were calculated</w:t>
      </w:r>
      <w:del w:id="36" w:author="Elliot Martin" w:date="2022-01-24T16:23:00Z">
        <w:r w:rsidRPr="005203CF" w:rsidDel="001417C5">
          <w:rPr>
            <w:rFonts w:ascii="Arial" w:eastAsia="Arial" w:hAnsi="Arial" w:cs="Arial"/>
          </w:rPr>
          <w:delText>. Any gene having zero reads in any library was discarded from further analysis.</w:delText>
        </w:r>
      </w:del>
      <w:r w:rsidRPr="005203CF">
        <w:rPr>
          <w:rFonts w:ascii="Arial" w:eastAsia="Arial" w:hAnsi="Arial" w:cs="Arial"/>
        </w:rPr>
        <w:t xml:space="preserve"> The log</w:t>
      </w:r>
      <w:r w:rsidRPr="005203CF">
        <w:rPr>
          <w:rFonts w:ascii="Arial" w:eastAsia="Arial" w:hAnsi="Arial" w:cs="Arial"/>
          <w:vertAlign w:val="subscript"/>
        </w:rPr>
        <w:t>2</w:t>
      </w:r>
      <w:r w:rsidRPr="005203CF">
        <w:rPr>
          <w:rFonts w:ascii="Arial" w:eastAsia="Arial" w:hAnsi="Arial" w:cs="Arial"/>
        </w:rPr>
        <w:t xml:space="preserve"> ratio of </w:t>
      </w:r>
      <w:ins w:id="37" w:author="Elliot Martin" w:date="2022-01-24T16:22:00Z">
        <w:r w:rsidR="001417C5">
          <w:rPr>
            <w:rFonts w:ascii="Arial" w:eastAsia="Arial" w:hAnsi="Arial" w:cs="Arial"/>
          </w:rPr>
          <w:t>T</w:t>
        </w:r>
      </w:ins>
      <w:del w:id="38" w:author="Elliot Martin" w:date="2022-01-24T16:22:00Z">
        <w:r w:rsidRPr="005203CF" w:rsidDel="001417C5">
          <w:rPr>
            <w:rFonts w:ascii="Arial" w:eastAsia="Arial" w:hAnsi="Arial" w:cs="Arial"/>
          </w:rPr>
          <w:delText>C</w:delText>
        </w:r>
      </w:del>
      <w:r w:rsidRPr="005203CF">
        <w:rPr>
          <w:rFonts w:ascii="Arial" w:eastAsia="Arial" w:hAnsi="Arial" w:cs="Arial"/>
        </w:rPr>
        <w:t xml:space="preserve">PMs between the polysome fraction and total mRNA was calculated </w:t>
      </w:r>
      <w:ins w:id="39" w:author="Elliot Martin" w:date="2022-01-24T16:23:00Z">
        <w:r w:rsidR="001417C5">
          <w:rPr>
            <w:rFonts w:ascii="Arial" w:eastAsia="Arial" w:hAnsi="Arial" w:cs="Arial"/>
          </w:rPr>
          <w:t>as such</w:t>
        </w:r>
      </w:ins>
      <w:ins w:id="40" w:author="Elliot Martin" w:date="2022-01-24T16:25:00Z">
        <w:r w:rsidR="008802A5">
          <w:rPr>
            <w:rFonts w:ascii="Arial" w:eastAsia="Arial" w:hAnsi="Arial" w:cs="Arial"/>
          </w:rPr>
          <w:t xml:space="preserve"> to prevent zero counts from overly influencing the data and to prevent div</w:t>
        </w:r>
      </w:ins>
      <w:ins w:id="41" w:author="Elliot Martin" w:date="2022-01-24T16:26:00Z">
        <w:r w:rsidR="008802A5">
          <w:rPr>
            <w:rFonts w:ascii="Arial" w:eastAsia="Arial" w:hAnsi="Arial" w:cs="Arial"/>
          </w:rPr>
          <w:t>ide by zero errors</w:t>
        </w:r>
      </w:ins>
      <w:ins w:id="42" w:author="Elliot Martin" w:date="2022-01-24T16:23:00Z">
        <w:r w:rsidR="001417C5">
          <w:rPr>
            <w:rFonts w:ascii="Arial" w:eastAsia="Arial" w:hAnsi="Arial" w:cs="Arial"/>
          </w:rPr>
          <w:t>:</w:t>
        </w:r>
      </w:ins>
      <w:ins w:id="43" w:author="Elliot Martin" w:date="2022-01-24T16:26:00Z">
        <w:r w:rsidR="008802A5">
          <w:rPr>
            <w:rFonts w:ascii="Arial" w:eastAsia="Arial" w:hAnsi="Arial" w:cs="Arial"/>
          </w:rPr>
          <w:t xml:space="preserve"> </w:t>
        </w:r>
      </w:ins>
      <m:oMath>
        <m:f>
          <m:fPr>
            <m:ctrlPr>
              <w:ins w:id="44" w:author="Elliot Martin" w:date="2022-01-24T16:29:00Z">
                <w:rPr>
                  <w:rFonts w:ascii="Cambria Math" w:eastAsia="Arial" w:hAnsi="Cambria Math" w:cs="Arial"/>
                  <w:i/>
                </w:rPr>
              </w:ins>
            </m:ctrlPr>
          </m:fPr>
          <m:num>
            <m:sSub>
              <m:sSubPr>
                <m:ctrlPr>
                  <w:ins w:id="45" w:author="Elliot Martin" w:date="2022-01-24T16:29:00Z">
                    <w:rPr>
                      <w:rFonts w:ascii="Cambria Math" w:eastAsia="Arial" w:hAnsi="Cambria Math" w:cs="Arial"/>
                      <w:i/>
                    </w:rPr>
                  </w:ins>
                </m:ctrlPr>
              </m:sSubPr>
              <m:e>
                <m:r>
                  <w:ins w:id="46" w:author="Elliot Martin" w:date="2022-01-24T16:29:00Z">
                    <w:rPr>
                      <w:rFonts w:ascii="Cambria Math" w:eastAsia="Arial" w:hAnsi="Cambria Math" w:cs="Arial"/>
                    </w:rPr>
                    <m:t>Polysome</m:t>
                  </w:ins>
                </m:r>
              </m:e>
              <m:sub>
                <m:r>
                  <w:ins w:id="47" w:author="Elliot Martin" w:date="2022-01-24T16:29:00Z">
                    <w:rPr>
                      <w:rFonts w:ascii="Cambria Math" w:eastAsia="Arial" w:hAnsi="Cambria Math" w:cs="Arial"/>
                    </w:rPr>
                    <m:t>TPM</m:t>
                  </w:ins>
                </m:r>
              </m:sub>
            </m:sSub>
            <m:r>
              <w:ins w:id="48" w:author="Elliot Martin" w:date="2022-01-24T16:29:00Z">
                <w:rPr>
                  <w:rFonts w:ascii="Cambria Math" w:eastAsia="Arial" w:hAnsi="Cambria Math" w:cs="Arial"/>
                </w:rPr>
                <m:t>+1</m:t>
              </w:ins>
            </m:r>
          </m:num>
          <m:den>
            <m:sSub>
              <m:sSubPr>
                <m:ctrlPr>
                  <w:ins w:id="49" w:author="Elliot Martin" w:date="2022-01-24T16:29:00Z">
                    <w:rPr>
                      <w:rFonts w:ascii="Cambria Math" w:eastAsia="Arial" w:hAnsi="Cambria Math" w:cs="Arial"/>
                      <w:i/>
                    </w:rPr>
                  </w:ins>
                </m:ctrlPr>
              </m:sSubPr>
              <m:e>
                <m:r>
                  <w:ins w:id="50" w:author="Elliot Martin" w:date="2022-01-24T16:29:00Z">
                    <w:rPr>
                      <w:rFonts w:ascii="Cambria Math" w:eastAsia="Arial" w:hAnsi="Cambria Math" w:cs="Arial"/>
                    </w:rPr>
                    <m:t>Input</m:t>
                  </w:ins>
                </m:r>
              </m:e>
              <m:sub>
                <m:r>
                  <w:ins w:id="51" w:author="Elliot Martin" w:date="2022-01-24T16:29:00Z">
                    <w:rPr>
                      <w:rFonts w:ascii="Cambria Math" w:eastAsia="Arial" w:hAnsi="Cambria Math" w:cs="Arial"/>
                    </w:rPr>
                    <m:t>TPM</m:t>
                  </w:ins>
                </m:r>
              </m:sub>
            </m:sSub>
            <m:r>
              <w:ins w:id="52" w:author="Elliot Martin" w:date="2022-01-24T16:29:00Z">
                <w:rPr>
                  <w:rFonts w:ascii="Cambria Math" w:eastAsia="Arial" w:hAnsi="Cambria Math" w:cs="Arial"/>
                </w:rPr>
                <m:t>+1</m:t>
              </w:ins>
            </m:r>
          </m:den>
        </m:f>
      </m:oMath>
      <w:ins w:id="53" w:author="Elliot Martin" w:date="2022-01-24T16:23:00Z">
        <w:r w:rsidR="001417C5">
          <w:rPr>
            <w:rFonts w:ascii="Arial" w:eastAsia="Arial" w:hAnsi="Arial" w:cs="Arial"/>
          </w:rPr>
          <w:t xml:space="preserve"> </w:t>
        </w:r>
      </w:ins>
      <w:del w:id="54" w:author="Elliot Martin" w:date="2022-01-24T16:23:00Z">
        <w:r w:rsidRPr="005203CF" w:rsidDel="001417C5">
          <w:rPr>
            <w:rFonts w:ascii="Arial" w:eastAsia="Arial" w:hAnsi="Arial" w:cs="Arial"/>
          </w:rPr>
          <w:delText>and averaged between replicates</w:delText>
        </w:r>
      </w:del>
      <w:r w:rsidRPr="005203CF">
        <w:rPr>
          <w:rFonts w:ascii="Arial" w:eastAsia="Arial" w:hAnsi="Arial" w:cs="Arial"/>
        </w:rPr>
        <w:t>. This ratio represents TE, TE of each replicate was averaged</w:t>
      </w:r>
      <w:ins w:id="55" w:author="Elliot Martin" w:date="2022-01-24T16:23:00Z">
        <w:r w:rsidR="001417C5">
          <w:rPr>
            <w:rFonts w:ascii="Arial" w:eastAsia="Arial" w:hAnsi="Arial" w:cs="Arial"/>
          </w:rPr>
          <w:t xml:space="preserve"> a</w:t>
        </w:r>
      </w:ins>
      <w:ins w:id="56" w:author="Elliot Martin" w:date="2022-01-24T16:24:00Z">
        <w:r w:rsidR="001417C5">
          <w:rPr>
            <w:rFonts w:ascii="Arial" w:eastAsia="Arial" w:hAnsi="Arial" w:cs="Arial"/>
          </w:rPr>
          <w:t>nd standard error about the calculated average for each gene was calculated</w:t>
        </w:r>
      </w:ins>
      <w:r w:rsidRPr="005203CF">
        <w:rPr>
          <w:rFonts w:ascii="Arial" w:eastAsia="Arial" w:hAnsi="Arial" w:cs="Arial"/>
        </w:rPr>
        <w:t xml:space="preserve">. </w:t>
      </w:r>
      <w:del w:id="57" w:author="Elliot Martin" w:date="2022-01-24T16:24:00Z">
        <w:r w:rsidRPr="005203CF" w:rsidDel="008802A5">
          <w:rPr>
            <w:rFonts w:ascii="Arial" w:eastAsia="Arial" w:hAnsi="Arial" w:cs="Arial"/>
          </w:rPr>
          <w:delText xml:space="preserve">Targets were defined as transcripts falling greater or less than one standard deviation from the median TE in </w:delText>
        </w:r>
        <w:r w:rsidRPr="005203CF" w:rsidDel="008802A5">
          <w:rPr>
            <w:rFonts w:ascii="Arial" w:eastAsia="Arial" w:hAnsi="Arial" w:cs="Arial"/>
            <w:i/>
            <w:iCs/>
          </w:rPr>
          <w:delText>aramis</w:delText>
        </w:r>
        <w:r w:rsidRPr="005203CF" w:rsidDel="008802A5">
          <w:rPr>
            <w:rFonts w:ascii="Arial" w:eastAsia="Arial" w:hAnsi="Arial" w:cs="Arial"/>
          </w:rPr>
          <w:delText xml:space="preserve"> RNAi, but not in either of the two developmental controls (NosGAL4&gt;UAS-Tkv or NosGAL4&gt;bam RNAi).</w:delText>
        </w:r>
      </w:del>
      <w:del w:id="58" w:author="Elliot Martin" w:date="2022-01-24T16:21:00Z">
        <w:r w:rsidRPr="005203CF" w:rsidDel="007A285E">
          <w:rPr>
            <w:rFonts w:ascii="Arial" w:eastAsia="Arial" w:hAnsi="Arial" w:cs="Arial"/>
          </w:rPr>
          <w:delText xml:space="preserve"> Only targets meeting a conservative expression cutoff of log</w:delText>
        </w:r>
        <w:r w:rsidRPr="005203CF" w:rsidDel="007A285E">
          <w:rPr>
            <w:rFonts w:ascii="Arial" w:eastAsia="Arial" w:hAnsi="Arial" w:cs="Arial"/>
            <w:vertAlign w:val="subscript"/>
          </w:rPr>
          <w:delText>2</w:delText>
        </w:r>
        <w:r w:rsidRPr="005203CF" w:rsidDel="007A285E">
          <w:rPr>
            <w:rFonts w:ascii="Arial" w:eastAsia="Arial" w:hAnsi="Arial" w:cs="Arial"/>
          </w:rPr>
          <w:delText>(TPM) expression greater than five were considered to exclude more lowly expressed genes as they are highly influenced by noise in polysome-seq.</w:delText>
        </w:r>
      </w:del>
      <w:bookmarkEnd w:id="28"/>
    </w:p>
    <w:p w14:paraId="61B05107" w14:textId="1ABDECA3" w:rsidR="00DC20CE" w:rsidRDefault="00DC20CE" w:rsidP="005203CF">
      <w:pPr>
        <w:spacing w:line="360" w:lineRule="auto"/>
        <w:jc w:val="both"/>
        <w:rPr>
          <w:ins w:id="59" w:author="Elliot Martin" w:date="2022-01-24T15:08:00Z"/>
          <w:rFonts w:ascii="Arial" w:eastAsia="Arial" w:hAnsi="Arial" w:cs="Arial"/>
          <w:b/>
          <w:bCs/>
        </w:rPr>
      </w:pPr>
      <w:ins w:id="60" w:author="Elliot Martin" w:date="2022-01-24T15:07:00Z">
        <w:r>
          <w:rPr>
            <w:rFonts w:ascii="Arial" w:eastAsia="Arial" w:hAnsi="Arial" w:cs="Arial"/>
            <w:b/>
            <w:bCs/>
          </w:rPr>
          <w:t>Differential Expression</w:t>
        </w:r>
        <w:r w:rsidRPr="00B818F1">
          <w:rPr>
            <w:rFonts w:ascii="Arial" w:eastAsia="Arial" w:hAnsi="Arial" w:cs="Arial"/>
            <w:b/>
            <w:bCs/>
          </w:rPr>
          <w:t>:</w:t>
        </w:r>
      </w:ins>
    </w:p>
    <w:p w14:paraId="032BEA2F" w14:textId="13693895" w:rsidR="00DC20CE" w:rsidRDefault="00DC20CE" w:rsidP="005203CF">
      <w:pPr>
        <w:spacing w:line="360" w:lineRule="auto"/>
        <w:jc w:val="both"/>
        <w:rPr>
          <w:ins w:id="61" w:author="Elliot Martin" w:date="2022-01-24T16:05:00Z"/>
          <w:rFonts w:ascii="Arial" w:eastAsia="Arial" w:hAnsi="Arial" w:cs="Arial"/>
        </w:rPr>
      </w:pPr>
      <w:ins w:id="62" w:author="Elliot Martin" w:date="2022-01-24T15:08:00Z">
        <w:r w:rsidRPr="00DC20CE">
          <w:rPr>
            <w:rFonts w:ascii="Arial" w:eastAsia="Arial" w:hAnsi="Arial" w:cs="Arial"/>
            <w:rPrChange w:id="63" w:author="Elliot Martin" w:date="2022-01-24T15:08:00Z">
              <w:rPr>
                <w:rFonts w:ascii="Arial" w:eastAsia="Arial" w:hAnsi="Arial" w:cs="Arial"/>
                <w:b/>
                <w:bCs/>
              </w:rPr>
            </w:rPrChange>
          </w:rPr>
          <w:t>Differential expression</w:t>
        </w:r>
      </w:ins>
      <w:ins w:id="64" w:author="Elliot Martin" w:date="2022-01-24T15:12:00Z">
        <w:r>
          <w:rPr>
            <w:rFonts w:ascii="Arial" w:eastAsia="Arial" w:hAnsi="Arial" w:cs="Arial"/>
          </w:rPr>
          <w:t xml:space="preserve"> analysis</w:t>
        </w:r>
        <w:r w:rsidR="00DA2B95">
          <w:rPr>
            <w:rFonts w:ascii="Arial" w:eastAsia="Arial" w:hAnsi="Arial" w:cs="Arial"/>
          </w:rPr>
          <w:t xml:space="preserve"> </w:t>
        </w:r>
      </w:ins>
      <w:ins w:id="65" w:author="Elliot Martin" w:date="2022-01-24T15:08:00Z">
        <w:r w:rsidRPr="00DC20CE">
          <w:rPr>
            <w:rFonts w:ascii="Arial" w:eastAsia="Arial" w:hAnsi="Arial" w:cs="Arial"/>
            <w:rPrChange w:id="66" w:author="Elliot Martin" w:date="2022-01-24T15:08:00Z">
              <w:rPr>
                <w:rFonts w:ascii="Arial" w:eastAsia="Arial" w:hAnsi="Arial" w:cs="Arial"/>
                <w:b/>
                <w:bCs/>
              </w:rPr>
            </w:rPrChange>
          </w:rPr>
          <w:t>between</w:t>
        </w:r>
      </w:ins>
      <w:ins w:id="67" w:author="Elliot Martin" w:date="2022-01-24T15:13:00Z">
        <w:r w:rsidR="00DA2B95">
          <w:rPr>
            <w:rFonts w:ascii="Arial" w:eastAsia="Arial" w:hAnsi="Arial" w:cs="Arial"/>
          </w:rPr>
          <w:t xml:space="preserve"> all</w:t>
        </w:r>
      </w:ins>
      <w:ins w:id="68" w:author="Elliot Martin" w:date="2022-01-24T15:08:00Z">
        <w:r w:rsidRPr="00DC20CE">
          <w:rPr>
            <w:rFonts w:ascii="Arial" w:eastAsia="Arial" w:hAnsi="Arial" w:cs="Arial"/>
            <w:rPrChange w:id="69" w:author="Elliot Martin" w:date="2022-01-24T15:08:00Z">
              <w:rPr>
                <w:rFonts w:ascii="Arial" w:eastAsia="Arial" w:hAnsi="Arial" w:cs="Arial"/>
                <w:b/>
                <w:bCs/>
              </w:rPr>
            </w:rPrChange>
          </w:rPr>
          <w:t xml:space="preserve"> </w:t>
        </w:r>
      </w:ins>
      <w:ins w:id="70" w:author="Elliot Martin" w:date="2022-01-24T15:13:00Z">
        <w:r w:rsidR="00DA2B95" w:rsidRPr="00DC20CE">
          <w:rPr>
            <w:rFonts w:ascii="Arial" w:eastAsia="Arial" w:hAnsi="Arial" w:cs="Arial"/>
          </w:rPr>
          <w:t xml:space="preserve">Input </w:t>
        </w:r>
        <w:r w:rsidR="00DA2B95">
          <w:rPr>
            <w:rFonts w:ascii="Arial" w:eastAsia="Arial" w:hAnsi="Arial" w:cs="Arial"/>
          </w:rPr>
          <w:t xml:space="preserve">bulk </w:t>
        </w:r>
        <w:proofErr w:type="spellStart"/>
        <w:r w:rsidR="00DA2B95">
          <w:rPr>
            <w:rFonts w:ascii="Arial" w:eastAsia="Arial" w:hAnsi="Arial" w:cs="Arial"/>
          </w:rPr>
          <w:t>mRNAseq</w:t>
        </w:r>
        <w:proofErr w:type="spellEnd"/>
        <w:r w:rsidR="00DA2B95">
          <w:rPr>
            <w:rFonts w:ascii="Arial" w:eastAsia="Arial" w:hAnsi="Arial" w:cs="Arial"/>
          </w:rPr>
          <w:t xml:space="preserve"> </w:t>
        </w:r>
        <w:r w:rsidR="00DA2B95" w:rsidRPr="00DC20CE">
          <w:rPr>
            <w:rFonts w:ascii="Arial" w:eastAsia="Arial" w:hAnsi="Arial" w:cs="Arial"/>
          </w:rPr>
          <w:t>samples in a pairwise manner</w:t>
        </w:r>
        <w:r w:rsidR="00DA2B95">
          <w:rPr>
            <w:rFonts w:ascii="Arial" w:eastAsia="Arial" w:hAnsi="Arial" w:cs="Arial"/>
          </w:rPr>
          <w:t xml:space="preserve"> was performed</w:t>
        </w:r>
        <w:r w:rsidR="00DA2B95" w:rsidRPr="00DC20CE">
          <w:rPr>
            <w:rFonts w:ascii="Arial" w:eastAsia="Arial" w:hAnsi="Arial" w:cs="Arial"/>
          </w:rPr>
          <w:t xml:space="preserve"> </w:t>
        </w:r>
      </w:ins>
      <w:ins w:id="71" w:author="Elliot Martin" w:date="2022-01-24T15:12:00Z">
        <w:r w:rsidR="00DA2B95">
          <w:rPr>
            <w:rFonts w:ascii="Arial" w:eastAsia="Arial" w:hAnsi="Arial" w:cs="Arial"/>
          </w:rPr>
          <w:t>using DEseq2</w:t>
        </w:r>
      </w:ins>
      <w:ins w:id="72" w:author="Elliot Martin" w:date="2022-01-24T15:13:00Z">
        <w:r w:rsidR="00DA2B95">
          <w:rPr>
            <w:rFonts w:ascii="Arial" w:eastAsia="Arial" w:hAnsi="Arial" w:cs="Arial"/>
          </w:rPr>
          <w:t xml:space="preserve"> </w:t>
        </w:r>
      </w:ins>
      <w:r w:rsidR="00DA2B95">
        <w:rPr>
          <w:rFonts w:ascii="Arial" w:eastAsia="Arial" w:hAnsi="Arial" w:cs="Arial"/>
        </w:rPr>
        <w:fldChar w:fldCharType="begin"/>
      </w:r>
      <w:r w:rsidR="00DA2B95">
        <w:rPr>
          <w:rFonts w:ascii="Arial" w:eastAsia="Arial" w:hAnsi="Arial" w:cs="Arial"/>
        </w:rPr>
        <w:instrText xml:space="preserve"> ADDIN ZOTERO_ITEM CSL_CITATION {"citationID":"FPhTjKUU","properties":{"formattedCitation":"(Love, Huber, and Anders 2014)","plainCitation":"(Love, Huber, and Anders 2014)","noteIndex":0},"citationItems":[{"id":1835,"uris":["http://zotero.org/users/6609021/items/42VR9TVA"],"uri":["http://zotero.org/users/6609021/items/42VR9TVA"],"itemData":{"id":1835,"type":"article-journal","abstract":"In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http://www.bioconductor.org/packages/release/bioc/html/DESeq2.html.","container-title":"Genome Biology","DOI":"10.1186/s13059-014-0550-8","ISSN":"1474-760X","issue":"12","journalAbbreviation":"Genome Biology","page":"550","source":"BioMed Central","title":"Moderated estimation of fold change and dispersion for RNA-seq data with DESeq2","volume":"15","author":[{"family":"Love","given":"Michael I."},{"family":"Huber","given":"Wolfgang"},{"family":"Anders","given":"Simon"}],"issued":{"date-parts":[["2014",12,5]]},"citation-key":"loveModeratedEstimationFold2014"}}],"schema":"https://github.com/citation-style-language/schema/raw/master/csl-citation.json"} </w:instrText>
      </w:r>
      <w:r w:rsidR="00DA2B95">
        <w:rPr>
          <w:rFonts w:ascii="Arial" w:eastAsia="Arial" w:hAnsi="Arial" w:cs="Arial"/>
        </w:rPr>
        <w:fldChar w:fldCharType="separate"/>
      </w:r>
      <w:r w:rsidR="00DA2B95" w:rsidRPr="00DA2B95">
        <w:rPr>
          <w:rFonts w:ascii="Arial" w:hAnsi="Arial" w:cs="Arial"/>
        </w:rPr>
        <w:t>(Love, Huber, and Anders 2014)</w:t>
      </w:r>
      <w:r w:rsidR="00DA2B95">
        <w:rPr>
          <w:rFonts w:ascii="Arial" w:eastAsia="Arial" w:hAnsi="Arial" w:cs="Arial"/>
        </w:rPr>
        <w:fldChar w:fldCharType="end"/>
      </w:r>
      <w:ins w:id="73" w:author="Elliot Martin" w:date="2022-01-24T15:13:00Z">
        <w:r w:rsidR="00DA2B95">
          <w:rPr>
            <w:rFonts w:ascii="Arial" w:eastAsia="Arial" w:hAnsi="Arial" w:cs="Arial"/>
          </w:rPr>
          <w:t>.</w:t>
        </w:r>
      </w:ins>
      <w:ins w:id="74" w:author="Elliot Martin" w:date="2022-01-24T15:12:00Z">
        <w:r w:rsidR="00DA2B95" w:rsidRPr="003D0112">
          <w:rPr>
            <w:rFonts w:ascii="Arial" w:eastAsia="Arial" w:hAnsi="Arial" w:cs="Arial"/>
          </w:rPr>
          <w:t xml:space="preserve"> </w:t>
        </w:r>
      </w:ins>
      <w:ins w:id="75" w:author="Elliot Martin" w:date="2022-01-24T15:13:00Z">
        <w:r w:rsidR="00DA2B95">
          <w:rPr>
            <w:rFonts w:ascii="Arial" w:eastAsia="Arial" w:hAnsi="Arial" w:cs="Arial"/>
          </w:rPr>
          <w:t>D</w:t>
        </w:r>
      </w:ins>
      <w:ins w:id="76" w:author="Elliot Martin" w:date="2022-01-24T15:12:00Z">
        <w:r w:rsidR="00DA2B95">
          <w:rPr>
            <w:rFonts w:ascii="Arial" w:eastAsia="Arial" w:hAnsi="Arial" w:cs="Arial"/>
          </w:rPr>
          <w:t xml:space="preserve">ifferential expression </w:t>
        </w:r>
      </w:ins>
      <w:ins w:id="77" w:author="Elliot Martin" w:date="2022-01-24T15:08:00Z">
        <w:r w:rsidRPr="00DC20CE">
          <w:rPr>
            <w:rFonts w:ascii="Arial" w:eastAsia="Arial" w:hAnsi="Arial" w:cs="Arial"/>
            <w:rPrChange w:id="78" w:author="Elliot Martin" w:date="2022-01-24T15:08:00Z">
              <w:rPr>
                <w:rFonts w:ascii="Arial" w:eastAsia="Arial" w:hAnsi="Arial" w:cs="Arial"/>
                <w:b/>
                <w:bCs/>
              </w:rPr>
            </w:rPrChange>
          </w:rPr>
          <w:t xml:space="preserve">was considered as </w:t>
        </w:r>
        <w:r w:rsidRPr="00DC20CE">
          <w:rPr>
            <w:rFonts w:ascii="Arial" w:eastAsia="Arial" w:hAnsi="Arial" w:cs="Arial"/>
          </w:rPr>
          <w:t>Foldchange &gt; |</w:t>
        </w:r>
      </w:ins>
      <w:ins w:id="79" w:author="Elliot Martin" w:date="2022-01-24T16:10:00Z">
        <w:r w:rsidR="00A50B13">
          <w:rPr>
            <w:rFonts w:ascii="Arial" w:eastAsia="Arial" w:hAnsi="Arial" w:cs="Arial"/>
          </w:rPr>
          <w:t>4</w:t>
        </w:r>
      </w:ins>
      <w:ins w:id="80" w:author="Elliot Martin" w:date="2022-01-24T15:08:00Z">
        <w:r w:rsidRPr="00DC20CE">
          <w:rPr>
            <w:rFonts w:ascii="Arial" w:eastAsia="Arial" w:hAnsi="Arial" w:cs="Arial"/>
          </w:rPr>
          <w:t>| fold, FDR &lt; 0.</w:t>
        </w:r>
      </w:ins>
      <w:ins w:id="81" w:author="Elliot Martin" w:date="2022-01-24T16:10:00Z">
        <w:r w:rsidR="00A50B13">
          <w:rPr>
            <w:rFonts w:ascii="Arial" w:eastAsia="Arial" w:hAnsi="Arial" w:cs="Arial"/>
          </w:rPr>
          <w:t>05</w:t>
        </w:r>
      </w:ins>
      <w:ins w:id="82" w:author="Elliot Martin" w:date="2022-01-24T15:08:00Z">
        <w:r>
          <w:rPr>
            <w:rFonts w:ascii="Arial" w:eastAsia="Arial" w:hAnsi="Arial" w:cs="Arial"/>
          </w:rPr>
          <w:t xml:space="preserve">. </w:t>
        </w:r>
      </w:ins>
    </w:p>
    <w:p w14:paraId="71A1E5AD" w14:textId="28DA2942" w:rsidR="003C20C8" w:rsidRDefault="003C20C8" w:rsidP="003C20C8">
      <w:pPr>
        <w:spacing w:line="360" w:lineRule="auto"/>
        <w:jc w:val="both"/>
        <w:rPr>
          <w:ins w:id="83" w:author="Elliot Martin" w:date="2022-01-24T16:06:00Z"/>
          <w:rFonts w:ascii="Arial" w:eastAsia="Arial" w:hAnsi="Arial" w:cs="Arial"/>
        </w:rPr>
      </w:pPr>
      <w:ins w:id="84" w:author="Elliot Martin" w:date="2022-01-24T16:05:00Z">
        <w:r w:rsidRPr="003D0112">
          <w:rPr>
            <w:rFonts w:ascii="Arial" w:eastAsia="Arial" w:hAnsi="Arial" w:cs="Arial"/>
          </w:rPr>
          <w:t>Differential expression</w:t>
        </w:r>
        <w:r>
          <w:rPr>
            <w:rFonts w:ascii="Arial" w:eastAsia="Arial" w:hAnsi="Arial" w:cs="Arial"/>
          </w:rPr>
          <w:t xml:space="preserve"> analysis </w:t>
        </w:r>
        <w:r w:rsidRPr="003D0112">
          <w:rPr>
            <w:rFonts w:ascii="Arial" w:eastAsia="Arial" w:hAnsi="Arial" w:cs="Arial"/>
          </w:rPr>
          <w:t>between</w:t>
        </w:r>
        <w:r>
          <w:rPr>
            <w:rFonts w:ascii="Arial" w:eastAsia="Arial" w:hAnsi="Arial" w:cs="Arial"/>
          </w:rPr>
          <w:t xml:space="preserve"> all</w:t>
        </w:r>
        <w:r w:rsidRPr="003D0112">
          <w:rPr>
            <w:rFonts w:ascii="Arial" w:eastAsia="Arial" w:hAnsi="Arial" w:cs="Arial"/>
          </w:rPr>
          <w:t xml:space="preserve"> </w:t>
        </w:r>
        <w:r>
          <w:rPr>
            <w:rFonts w:ascii="Arial" w:eastAsia="Arial" w:hAnsi="Arial" w:cs="Arial"/>
          </w:rPr>
          <w:t>polysome-seq</w:t>
        </w:r>
        <w:r>
          <w:rPr>
            <w:rFonts w:ascii="Arial" w:eastAsia="Arial" w:hAnsi="Arial" w:cs="Arial"/>
          </w:rPr>
          <w:t xml:space="preserve"> </w:t>
        </w:r>
        <w:r w:rsidRPr="00DC20CE">
          <w:rPr>
            <w:rFonts w:ascii="Arial" w:eastAsia="Arial" w:hAnsi="Arial" w:cs="Arial"/>
          </w:rPr>
          <w:t>samples in a pairwise manner</w:t>
        </w:r>
        <w:r>
          <w:rPr>
            <w:rFonts w:ascii="Arial" w:eastAsia="Arial" w:hAnsi="Arial" w:cs="Arial"/>
          </w:rPr>
          <w:t xml:space="preserve"> was performed</w:t>
        </w:r>
        <w:r w:rsidRPr="00DC20CE">
          <w:rPr>
            <w:rFonts w:ascii="Arial" w:eastAsia="Arial" w:hAnsi="Arial" w:cs="Arial"/>
          </w:rPr>
          <w:t xml:space="preserve"> </w:t>
        </w:r>
        <w:r>
          <w:rPr>
            <w:rFonts w:ascii="Arial" w:eastAsia="Arial" w:hAnsi="Arial" w:cs="Arial"/>
          </w:rPr>
          <w:t>using DEseq2</w:t>
        </w:r>
        <w:r>
          <w:rPr>
            <w:rFonts w:ascii="Arial" w:eastAsia="Arial" w:hAnsi="Arial" w:cs="Arial"/>
          </w:rPr>
          <w:t xml:space="preserve"> </w:t>
        </w:r>
      </w:ins>
      <w:r>
        <w:rPr>
          <w:rFonts w:ascii="Arial" w:eastAsia="Arial" w:hAnsi="Arial" w:cs="Arial"/>
        </w:rPr>
        <w:fldChar w:fldCharType="begin"/>
      </w:r>
      <w:r>
        <w:rPr>
          <w:rFonts w:ascii="Arial" w:eastAsia="Arial" w:hAnsi="Arial" w:cs="Arial"/>
        </w:rPr>
        <w:instrText xml:space="preserve"> ADDIN ZOTERO_ITEM CSL_CITATION {"citationID":"XHbcPXTd","properties":{"formattedCitation":"(Love, Huber, and Anders 2014)","plainCitation":"(Love, Huber, and Anders 2014)","noteIndex":0},"citationItems":[{"id":1835,"uris":["http://zotero.org/users/6609021/items/42VR9TVA"],"uri":["http://zotero.org/users/6609021/items/42VR9TVA"],"itemData":{"id":1835,"type":"article-journal","abstract":"In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http://www.bioconductor.org/packages/release/bioc/html/DESeq2.html.","container-title":"Genome Biology","DOI":"10.1186/s13059-014-0550-8","ISSN":"1474-760X","issue":"12","journalAbbreviation":"Genome Biology","page":"550","source":"BioMed Central","title":"Moderated estimation of fold change and dispersion for RNA-seq data with DESeq2","volume":"15","author":[{"family":"Love","given":"Michael I."},{"family":"Huber","given":"Wolfgang"},{"family":"Anders","given":"Simon"}],"issued":{"date-parts":[["2014",12,5]]},"citation-key":"loveModeratedEstimationFold2014"}}],"schema":"https://github.com/citation-style-language/schema/raw/master/csl-citation.json"} </w:instrText>
      </w:r>
      <w:r>
        <w:rPr>
          <w:rFonts w:ascii="Arial" w:eastAsia="Arial" w:hAnsi="Arial" w:cs="Arial"/>
        </w:rPr>
        <w:fldChar w:fldCharType="separate"/>
      </w:r>
      <w:r w:rsidRPr="003C20C8">
        <w:rPr>
          <w:rFonts w:ascii="Arial" w:hAnsi="Arial" w:cs="Arial"/>
        </w:rPr>
        <w:t>(Love, Huber, and Anders 2014)</w:t>
      </w:r>
      <w:r>
        <w:rPr>
          <w:rFonts w:ascii="Arial" w:eastAsia="Arial" w:hAnsi="Arial" w:cs="Arial"/>
        </w:rPr>
        <w:fldChar w:fldCharType="end"/>
      </w:r>
      <w:ins w:id="85" w:author="Elliot Martin" w:date="2022-01-24T16:07:00Z">
        <w:r>
          <w:rPr>
            <w:rFonts w:ascii="Arial" w:eastAsia="Arial" w:hAnsi="Arial" w:cs="Arial"/>
          </w:rPr>
          <w:t xml:space="preserve"> </w:t>
        </w:r>
      </w:ins>
      <w:ins w:id="86" w:author="Elliot Martin" w:date="2022-01-24T16:05:00Z">
        <w:r>
          <w:rPr>
            <w:rFonts w:ascii="Arial" w:eastAsia="Arial" w:hAnsi="Arial" w:cs="Arial"/>
          </w:rPr>
          <w:t>usi</w:t>
        </w:r>
      </w:ins>
      <w:ins w:id="87" w:author="Elliot Martin" w:date="2022-01-24T16:06:00Z">
        <w:r>
          <w:rPr>
            <w:rFonts w:ascii="Arial" w:eastAsia="Arial" w:hAnsi="Arial" w:cs="Arial"/>
          </w:rPr>
          <w:t xml:space="preserve">ng </w:t>
        </w:r>
      </w:ins>
      <w:ins w:id="88" w:author="Elliot Martin" w:date="2022-01-24T16:08:00Z">
        <w:r>
          <w:rPr>
            <w:rFonts w:ascii="Arial" w:eastAsia="Arial" w:hAnsi="Arial" w:cs="Arial"/>
          </w:rPr>
          <w:t xml:space="preserve">the model </w:t>
        </w:r>
        <w:r w:rsidRPr="003C20C8">
          <w:rPr>
            <w:rFonts w:ascii="Arial" w:eastAsia="Arial" w:hAnsi="Arial" w:cs="Arial"/>
          </w:rPr>
          <w:t xml:space="preserve">~ type + genotype + </w:t>
        </w:r>
        <w:proofErr w:type="spellStart"/>
        <w:r w:rsidRPr="003C20C8">
          <w:rPr>
            <w:rFonts w:ascii="Arial" w:eastAsia="Arial" w:hAnsi="Arial" w:cs="Arial"/>
          </w:rPr>
          <w:t>genotype:type</w:t>
        </w:r>
        <w:proofErr w:type="spellEnd"/>
        <w:r>
          <w:rPr>
            <w:rFonts w:ascii="Arial" w:eastAsia="Arial" w:hAnsi="Arial" w:cs="Arial"/>
          </w:rPr>
          <w:t xml:space="preserve"> with </w:t>
        </w:r>
      </w:ins>
      <w:ins w:id="89" w:author="Elliot Martin" w:date="2022-01-24T16:06:00Z">
        <w:r>
          <w:rPr>
            <w:rFonts w:ascii="Arial" w:eastAsia="Arial" w:hAnsi="Arial" w:cs="Arial"/>
          </w:rPr>
          <w:t xml:space="preserve"> LRT</w:t>
        </w:r>
      </w:ins>
      <w:ins w:id="90" w:author="Elliot Martin" w:date="2022-01-24T16:09:00Z">
        <w:r>
          <w:rPr>
            <w:rFonts w:ascii="Arial" w:eastAsia="Arial" w:hAnsi="Arial" w:cs="Arial"/>
          </w:rPr>
          <w:t xml:space="preserve"> (</w:t>
        </w:r>
        <w:r w:rsidRPr="003C20C8">
          <w:rPr>
            <w:rFonts w:ascii="Arial" w:eastAsia="Arial" w:hAnsi="Arial" w:cs="Arial"/>
          </w:rPr>
          <w:t>reduced = ~ type + genotype</w:t>
        </w:r>
        <w:r>
          <w:rPr>
            <w:rFonts w:ascii="Arial" w:eastAsia="Arial" w:hAnsi="Arial" w:cs="Arial"/>
          </w:rPr>
          <w:t>)</w:t>
        </w:r>
      </w:ins>
      <w:ins w:id="91" w:author="Elliot Martin" w:date="2022-01-24T16:06:00Z">
        <w:r>
          <w:rPr>
            <w:rFonts w:ascii="Arial" w:eastAsia="Arial" w:hAnsi="Arial" w:cs="Arial"/>
          </w:rPr>
          <w:t xml:space="preserve"> to test for changes in polysome counts controlling for input counts.</w:t>
        </w:r>
      </w:ins>
      <w:ins w:id="92" w:author="Elliot Martin" w:date="2022-01-24T16:09:00Z">
        <w:r w:rsidR="00A50B13">
          <w:rPr>
            <w:rFonts w:ascii="Arial" w:eastAsia="Arial" w:hAnsi="Arial" w:cs="Arial"/>
          </w:rPr>
          <w:t xml:space="preserve"> Differential </w:t>
        </w:r>
      </w:ins>
      <w:ins w:id="93" w:author="Elliot Martin" w:date="2022-01-24T16:10:00Z">
        <w:r w:rsidR="00A50B13">
          <w:rPr>
            <w:rFonts w:ascii="Arial" w:eastAsia="Arial" w:hAnsi="Arial" w:cs="Arial"/>
          </w:rPr>
          <w:t xml:space="preserve">expression was considered as </w:t>
        </w:r>
        <w:r w:rsidR="00A50B13" w:rsidRPr="00DC20CE">
          <w:rPr>
            <w:rFonts w:ascii="Arial" w:eastAsia="Arial" w:hAnsi="Arial" w:cs="Arial"/>
          </w:rPr>
          <w:t xml:space="preserve">(Foldchange &gt; |2| fold, </w:t>
        </w:r>
        <w:proofErr w:type="spellStart"/>
        <w:r w:rsidR="00A50B13">
          <w:rPr>
            <w:rFonts w:ascii="Arial" w:eastAsia="Arial" w:hAnsi="Arial" w:cs="Arial"/>
          </w:rPr>
          <w:t>pvalue</w:t>
        </w:r>
        <w:proofErr w:type="spellEnd"/>
        <w:r w:rsidR="00A50B13" w:rsidRPr="00DC20CE">
          <w:rPr>
            <w:rFonts w:ascii="Arial" w:eastAsia="Arial" w:hAnsi="Arial" w:cs="Arial"/>
          </w:rPr>
          <w:t xml:space="preserve"> &lt; 0.</w:t>
        </w:r>
        <w:r w:rsidR="00A50B13">
          <w:rPr>
            <w:rFonts w:ascii="Arial" w:eastAsia="Arial" w:hAnsi="Arial" w:cs="Arial"/>
          </w:rPr>
          <w:t>05</w:t>
        </w:r>
        <w:r w:rsidR="00A50B13" w:rsidRPr="00DC20CE">
          <w:rPr>
            <w:rFonts w:ascii="Arial" w:eastAsia="Arial" w:hAnsi="Arial" w:cs="Arial"/>
          </w:rPr>
          <w:t>)</w:t>
        </w:r>
      </w:ins>
    </w:p>
    <w:p w14:paraId="31E5BA0B" w14:textId="7C2ED016" w:rsidR="00DC20CE" w:rsidRDefault="00DA2B95" w:rsidP="005203CF">
      <w:pPr>
        <w:spacing w:line="360" w:lineRule="auto"/>
        <w:jc w:val="both"/>
        <w:rPr>
          <w:ins w:id="94" w:author="Elliot Martin" w:date="2022-01-24T16:20:00Z"/>
          <w:rFonts w:ascii="Arial" w:eastAsia="Arial" w:hAnsi="Arial" w:cs="Arial"/>
        </w:rPr>
      </w:pPr>
      <w:ins w:id="95" w:author="Elliot Martin" w:date="2022-01-24T15:13:00Z">
        <w:r w:rsidRPr="003D0112">
          <w:rPr>
            <w:rFonts w:ascii="Arial" w:eastAsia="Arial" w:hAnsi="Arial" w:cs="Arial"/>
          </w:rPr>
          <w:t>Differentia</w:t>
        </w:r>
        <w:r>
          <w:rPr>
            <w:rFonts w:ascii="Arial" w:eastAsia="Arial" w:hAnsi="Arial" w:cs="Arial"/>
          </w:rPr>
          <w:t>ll</w:t>
        </w:r>
        <w:r w:rsidRPr="003D0112">
          <w:rPr>
            <w:rFonts w:ascii="Arial" w:eastAsia="Arial" w:hAnsi="Arial" w:cs="Arial"/>
          </w:rPr>
          <w:t>y</w:t>
        </w:r>
      </w:ins>
      <w:ins w:id="96" w:author="Elliot Martin" w:date="2022-01-24T15:10:00Z">
        <w:r w:rsidR="00DC20CE" w:rsidRPr="003D0112">
          <w:rPr>
            <w:rFonts w:ascii="Arial" w:eastAsia="Arial" w:hAnsi="Arial" w:cs="Arial"/>
          </w:rPr>
          <w:t xml:space="preserve"> express</w:t>
        </w:r>
      </w:ins>
      <w:ins w:id="97" w:author="Elliot Martin" w:date="2022-01-24T15:11:00Z">
        <w:r w:rsidR="00DC20CE">
          <w:rPr>
            <w:rFonts w:ascii="Arial" w:eastAsia="Arial" w:hAnsi="Arial" w:cs="Arial"/>
          </w:rPr>
          <w:t>ed genes</w:t>
        </w:r>
      </w:ins>
      <w:ins w:id="98" w:author="Elliot Martin" w:date="2022-01-24T15:10:00Z">
        <w:r w:rsidR="00DC20CE" w:rsidRPr="003D0112">
          <w:rPr>
            <w:rFonts w:ascii="Arial" w:eastAsia="Arial" w:hAnsi="Arial" w:cs="Arial"/>
          </w:rPr>
          <w:t xml:space="preserve"> between</w:t>
        </w:r>
      </w:ins>
      <w:ins w:id="99" w:author="Elliot Martin" w:date="2022-01-24T15:11:00Z">
        <w:r w:rsidR="00DC20CE">
          <w:rPr>
            <w:rFonts w:ascii="Arial" w:eastAsia="Arial" w:hAnsi="Arial" w:cs="Arial"/>
          </w:rPr>
          <w:t xml:space="preserve"> all germline</w:t>
        </w:r>
      </w:ins>
      <w:ins w:id="100" w:author="Elliot Martin" w:date="2022-01-24T15:10:00Z">
        <w:r w:rsidR="00DC20CE">
          <w:rPr>
            <w:rFonts w:ascii="Arial" w:eastAsia="Arial" w:hAnsi="Arial" w:cs="Arial"/>
          </w:rPr>
          <w:t xml:space="preserve"> clusters from </w:t>
        </w:r>
      </w:ins>
      <w:proofErr w:type="spellStart"/>
      <w:ins w:id="101" w:author="Elliot Martin" w:date="2022-01-24T15:11:00Z">
        <w:r w:rsidR="00DC20CE" w:rsidRPr="00DC20CE">
          <w:rPr>
            <w:rFonts w:ascii="Arial" w:eastAsia="Arial" w:hAnsi="Arial" w:cs="Arial"/>
          </w:rPr>
          <w:t>scRNA</w:t>
        </w:r>
        <w:proofErr w:type="spellEnd"/>
        <w:r w:rsidR="00DC20CE" w:rsidRPr="00DC20CE">
          <w:rPr>
            <w:rFonts w:ascii="Arial" w:eastAsia="Arial" w:hAnsi="Arial" w:cs="Arial"/>
          </w:rPr>
          <w:t>-seq</w:t>
        </w:r>
        <w:r w:rsidR="00DC20CE">
          <w:rPr>
            <w:rFonts w:ascii="Arial" w:eastAsia="Arial" w:hAnsi="Arial" w:cs="Arial"/>
          </w:rPr>
          <w:t xml:space="preserve"> was determined using the </w:t>
        </w:r>
      </w:ins>
      <w:proofErr w:type="spellStart"/>
      <w:ins w:id="102" w:author="Elliot Martin" w:date="2022-01-24T15:12:00Z">
        <w:r w:rsidR="00DC20CE" w:rsidRPr="00DC20CE">
          <w:rPr>
            <w:rFonts w:ascii="Arial" w:eastAsia="Arial" w:hAnsi="Arial" w:cs="Arial"/>
          </w:rPr>
          <w:t>FindAllMarkers</w:t>
        </w:r>
        <w:proofErr w:type="spellEnd"/>
        <w:r w:rsidR="00DC20CE">
          <w:rPr>
            <w:rFonts w:ascii="Arial" w:eastAsia="Arial" w:hAnsi="Arial" w:cs="Arial"/>
          </w:rPr>
          <w:t xml:space="preserve"> function from Seurat</w:t>
        </w:r>
      </w:ins>
      <w:ins w:id="103" w:author="Elliot Martin" w:date="2022-01-24T15:20:00Z">
        <w:r w:rsidR="0051010D">
          <w:rPr>
            <w:rFonts w:ascii="Arial" w:eastAsia="Arial" w:hAnsi="Arial" w:cs="Arial"/>
          </w:rPr>
          <w:t xml:space="preserve"> </w:t>
        </w:r>
      </w:ins>
      <w:r w:rsidR="003C20C8">
        <w:rPr>
          <w:rFonts w:ascii="Arial" w:eastAsia="Arial" w:hAnsi="Arial" w:cs="Arial"/>
        </w:rPr>
        <w:fldChar w:fldCharType="begin"/>
      </w:r>
      <w:r w:rsidR="003C20C8">
        <w:rPr>
          <w:rFonts w:ascii="Arial" w:eastAsia="Arial" w:hAnsi="Arial" w:cs="Arial"/>
        </w:rPr>
        <w:instrText xml:space="preserve"> ADDIN ZOTERO_ITEM CSL_CITATION {"citationID":"1XhYVMkp","properties":{"formattedCitation":"(Hao et al. 2021)","plainCitation":"(Hao et al. 2021)","noteIndex":0},"citationItems":[{"id":1838,"uris":["http://zotero.org/users/6609021/items/LNFPHB7X"],"uri":["http://zotero.org/users/6609021/items/LNFPHB7X"],"itemData":{"id":1838,"type":"article-journal","abstract":"The simultaneous measurement of multiple modalities represents an exciting frontier for single-cell genomics and necessitates computational methods that can define cellular states based on multimodal data. Here, we introduce “weighted-nearest neighbor” analysis, an unsupervised framework to learn the relative utility of each data type in each cell, enabling an integrative analysis of multiple modalities. We apply our procedure to a CITE-seq dataset of 211,000 human peripheral blood mononuclear cells (PBMCs) with panels extending to 228 antibodies to construct a multimodal reference atlas of the circulating immune system. Multimodal analysis substantially improves our ability to resolve cell states, allowing us to identify and validate previously unreported lymphoid subpopulations. Moreover, we demonstrate how to leverage this reference to rapidly map new datasets and to interpret immune responses to vaccination and coronavirus disease 2019 (COVID-19). Our approach represents a broadly applicable strategy to analyze single-cell multimodal datasets and to look beyond the transcriptome toward a unified and multimodal definition of cellular identity.","container-title":"Cell","DOI":"10.1016/j.cell.2021.04.048","ISSN":"0092-8674","issue":"13","journalAbbreviation":"Cell","language":"en","page":"3573-3587.e29","source":"ScienceDirect","title":"Integrated analysis of multimodal single-cell data","volume":"184","author":[{"family":"Hao","given":"Yuhan"},{"family":"Hao","given":"Stephanie"},{"family":"Andersen-Nissen","given":"Erica"},{"family":"Mauck","given":"William M."},{"family":"Zheng","given":"Shiwei"},{"family":"Butler","given":"Andrew"},{"family":"Lee","given":"Maddie J."},{"family":"Wilk","given":"Aaron J."},{"family":"Darby","given":"Charlotte"},{"family":"Zager","given":"Michael"},{"family":"Hoffman","given":"Paul"},{"family":"Stoeckius","given":"Marlon"},{"family":"Papalexi","given":"Efthymia"},{"family":"Mimitou","given":"Eleni P."},{"family":"Jain","given":"Jaison"},{"family":"Srivastava","given":"Avi"},{"family":"Stuart","given":"Tim"},{"family":"Fleming","given":"Lamar M."},{"family":"Yeung","given":"Bertrand"},{"family":"Rogers","given":"Angela J."},{"family":"McElrath","given":"Juliana M."},{"family":"Blish","given":"Catherine A."},{"family":"Gottardo","given":"Raphael"},{"family":"Smibert","given":"Peter"},{"family":"Satija","given":"Rahul"}],"issued":{"date-parts":[["2021",6,24]]},"citation-key":"haoIntegratedAnalysisMultimodal2021"}}],"schema":"https://github.com/citation-style-language/schema/raw/master/csl-citation.json"} </w:instrText>
      </w:r>
      <w:r w:rsidR="003C20C8">
        <w:rPr>
          <w:rFonts w:ascii="Arial" w:eastAsia="Arial" w:hAnsi="Arial" w:cs="Arial"/>
        </w:rPr>
        <w:fldChar w:fldCharType="separate"/>
      </w:r>
      <w:r w:rsidR="003C20C8" w:rsidRPr="003C20C8">
        <w:rPr>
          <w:rFonts w:ascii="Arial" w:hAnsi="Arial" w:cs="Arial"/>
        </w:rPr>
        <w:t>(Hao et al. 2021)</w:t>
      </w:r>
      <w:r w:rsidR="003C20C8">
        <w:rPr>
          <w:rFonts w:ascii="Arial" w:eastAsia="Arial" w:hAnsi="Arial" w:cs="Arial"/>
        </w:rPr>
        <w:fldChar w:fldCharType="end"/>
      </w:r>
      <w:ins w:id="104" w:author="Elliot Martin" w:date="2022-01-24T15:12:00Z">
        <w:r w:rsidR="00DC20CE">
          <w:rPr>
            <w:rFonts w:ascii="Arial" w:eastAsia="Arial" w:hAnsi="Arial" w:cs="Arial"/>
          </w:rPr>
          <w:t>.</w:t>
        </w:r>
      </w:ins>
      <w:ins w:id="105" w:author="Elliot Martin" w:date="2022-01-24T16:12:00Z">
        <w:r w:rsidR="004E26F0">
          <w:rPr>
            <w:rFonts w:ascii="Arial" w:eastAsia="Arial" w:hAnsi="Arial" w:cs="Arial"/>
          </w:rPr>
          <w:t xml:space="preserve"> Cutoff</w:t>
        </w:r>
      </w:ins>
      <w:ins w:id="106" w:author="Elliot Martin" w:date="2022-01-24T16:31:00Z">
        <w:r w:rsidR="00CC65FE">
          <w:rPr>
            <w:rFonts w:ascii="Arial" w:eastAsia="Arial" w:hAnsi="Arial" w:cs="Arial"/>
          </w:rPr>
          <w:t xml:space="preserve"> was </w:t>
        </w:r>
      </w:ins>
      <w:proofErr w:type="spellStart"/>
      <w:ins w:id="107" w:author="Elliot Martin" w:date="2022-01-24T16:19:00Z">
        <w:r w:rsidR="00146F9A" w:rsidRPr="00146F9A">
          <w:rPr>
            <w:rFonts w:ascii="Arial" w:eastAsia="Arial" w:hAnsi="Arial" w:cs="Arial"/>
          </w:rPr>
          <w:t>logfc.threshold</w:t>
        </w:r>
        <w:proofErr w:type="spellEnd"/>
        <w:r w:rsidR="00146F9A" w:rsidRPr="00146F9A">
          <w:rPr>
            <w:rFonts w:ascii="Arial" w:eastAsia="Arial" w:hAnsi="Arial" w:cs="Arial"/>
          </w:rPr>
          <w:t xml:space="preserve"> = 0.75</w:t>
        </w:r>
        <w:r w:rsidR="00146F9A">
          <w:rPr>
            <w:rFonts w:ascii="Arial" w:eastAsia="Arial" w:hAnsi="Arial" w:cs="Arial"/>
          </w:rPr>
          <w:t>.</w:t>
        </w:r>
      </w:ins>
    </w:p>
    <w:p w14:paraId="391B5CED" w14:textId="260E232E" w:rsidR="00146F9A" w:rsidRDefault="00146F9A" w:rsidP="00146F9A">
      <w:pPr>
        <w:spacing w:line="360" w:lineRule="auto"/>
        <w:jc w:val="both"/>
        <w:rPr>
          <w:ins w:id="108" w:author="Elliot Martin" w:date="2022-01-24T16:20:00Z"/>
          <w:rFonts w:ascii="Arial" w:eastAsia="Arial" w:hAnsi="Arial" w:cs="Arial"/>
        </w:rPr>
      </w:pPr>
      <w:ins w:id="109" w:author="Elliot Martin" w:date="2022-01-24T16:20:00Z">
        <w:r w:rsidRPr="003D0112">
          <w:rPr>
            <w:rFonts w:ascii="Arial" w:eastAsia="Arial" w:hAnsi="Arial" w:cs="Arial"/>
          </w:rPr>
          <w:t>Differentia</w:t>
        </w:r>
        <w:r>
          <w:rPr>
            <w:rFonts w:ascii="Arial" w:eastAsia="Arial" w:hAnsi="Arial" w:cs="Arial"/>
          </w:rPr>
          <w:t>ll</w:t>
        </w:r>
        <w:r w:rsidRPr="003D0112">
          <w:rPr>
            <w:rFonts w:ascii="Arial" w:eastAsia="Arial" w:hAnsi="Arial" w:cs="Arial"/>
          </w:rPr>
          <w:t>y express</w:t>
        </w:r>
        <w:r>
          <w:rPr>
            <w:rFonts w:ascii="Arial" w:eastAsia="Arial" w:hAnsi="Arial" w:cs="Arial"/>
          </w:rPr>
          <w:t>ed genes</w:t>
        </w:r>
        <w:r w:rsidRPr="003D0112">
          <w:rPr>
            <w:rFonts w:ascii="Arial" w:eastAsia="Arial" w:hAnsi="Arial" w:cs="Arial"/>
          </w:rPr>
          <w:t xml:space="preserve"> between</w:t>
        </w:r>
        <w:r>
          <w:rPr>
            <w:rFonts w:ascii="Arial" w:eastAsia="Arial" w:hAnsi="Arial" w:cs="Arial"/>
          </w:rPr>
          <w:t xml:space="preserve"> all </w:t>
        </w:r>
        <w:r>
          <w:rPr>
            <w:rFonts w:ascii="Arial" w:eastAsia="Arial" w:hAnsi="Arial" w:cs="Arial"/>
          </w:rPr>
          <w:t>germarium soma clusters</w:t>
        </w:r>
        <w:r>
          <w:rPr>
            <w:rFonts w:ascii="Arial" w:eastAsia="Arial" w:hAnsi="Arial" w:cs="Arial"/>
          </w:rPr>
          <w:t xml:space="preserve"> from </w:t>
        </w:r>
        <w:proofErr w:type="spellStart"/>
        <w:r w:rsidRPr="00DC20CE">
          <w:rPr>
            <w:rFonts w:ascii="Arial" w:eastAsia="Arial" w:hAnsi="Arial" w:cs="Arial"/>
          </w:rPr>
          <w:t>scRNA</w:t>
        </w:r>
        <w:proofErr w:type="spellEnd"/>
        <w:r w:rsidRPr="00DC20CE">
          <w:rPr>
            <w:rFonts w:ascii="Arial" w:eastAsia="Arial" w:hAnsi="Arial" w:cs="Arial"/>
          </w:rPr>
          <w:t>-seq</w:t>
        </w:r>
        <w:r>
          <w:rPr>
            <w:rFonts w:ascii="Arial" w:eastAsia="Arial" w:hAnsi="Arial" w:cs="Arial"/>
          </w:rPr>
          <w:t xml:space="preserve"> was determined using the </w:t>
        </w:r>
        <w:proofErr w:type="spellStart"/>
        <w:r w:rsidRPr="00DC20CE">
          <w:rPr>
            <w:rFonts w:ascii="Arial" w:eastAsia="Arial" w:hAnsi="Arial" w:cs="Arial"/>
          </w:rPr>
          <w:t>FindAllMarkers</w:t>
        </w:r>
        <w:proofErr w:type="spellEnd"/>
        <w:r>
          <w:rPr>
            <w:rFonts w:ascii="Arial" w:eastAsia="Arial" w:hAnsi="Arial" w:cs="Arial"/>
          </w:rPr>
          <w:t xml:space="preserve"> function from Seurat </w:t>
        </w:r>
        <w:r>
          <w:rPr>
            <w:rFonts w:ascii="Arial" w:eastAsia="Arial" w:hAnsi="Arial" w:cs="Arial"/>
          </w:rPr>
          <w:fldChar w:fldCharType="begin"/>
        </w:r>
        <w:r>
          <w:rPr>
            <w:rFonts w:ascii="Arial" w:eastAsia="Arial" w:hAnsi="Arial" w:cs="Arial"/>
          </w:rPr>
          <w:instrText xml:space="preserve"> ADDIN ZOTERO_ITEM CSL_CITATION {"citationID":"1XhYVMkp","properties":{"formattedCitation":"(Hao et al. 2021)","plainCitation":"(Hao et al. 2021)","noteIndex":0},"citationItems":[{"id":1838,"uris":["http://zotero.org/users/6609021/items/LNFPHB7X"],"uri":["http://zotero.org/users/6609021/items/LNFPHB7X"],"itemData":{"id":1838,"type":"article-journal","abstract":"The simultaneous measurement of multiple modalities represents an exciting frontier for single-cell genomics and necessitates computational methods that can define cellular states based on multimodal data. Here, we introduce “weighted-nearest neighbor” analysis, an unsupervised framework to learn the relative utility of each data type in each cell, enabling an integrative analysis of multiple modalities. We apply our procedure to a CITE-seq dataset of 211,000 human peripheral blood mononuclear cells (PBMCs) with panels extending to 228 antibodies to construct a multimodal reference atlas of the circulating immune system. Multimodal analysis substantially improves our ability to resolve cell states, allowing us to identify and validate previously unreported lymphoid subpopulations. Moreover, we demonstrate how to leverage this reference to rapidly map new datasets and to interpret immune responses to vaccination and coronavirus disease 2019 (COVID-19). Our approach represents a broadly applicable strategy to analyze single-cell multimodal datasets and to look beyond the transcriptome toward a unified and multimodal definition of cellular identity.","container-title":"Cell","DOI":"10.1016/j.cell.2021.04.048","ISSN":"0092-8674","issue":"13","journalAbbreviation":"Cell","language":"en","page":"3573-3587.e29","source":"ScienceDirect","title":"Integrated analysis of multimodal single-cell data","volume":"184","author":[{"family":"Hao","given":"Yuhan"},{"family":"Hao","given":"Stephanie"},{"family":"Andersen-Nissen","given":"Erica"},{"family":"Mauck","given":"William M."},{"family":"Zheng","given":"Shiwei"},{"family":"Butler","given":"Andrew"},{"family":"Lee","given":"Maddie J."},{"family":"Wilk","given":"Aaron J."},{"family":"Darby","given":"Charlotte"},{"family":"Zager","given":"Michael"},{"family":"Hoffman","given":"Paul"},{"family":"Stoeckius","given":"Marlon"},{"family":"Papalexi","given":"Efthymia"},{"family":"Mimitou","given":"Eleni P."},{"family":"Jain","given":"Jaison"},{"family":"Srivastava","given":"Avi"},{"family":"Stuart","given":"Tim"},{"family":"Fleming","given":"Lamar M."},{"family":"Yeung","given":"Bertrand"},{"family":"Rogers","given":"Angela J."},{"family":"McElrath","given":"Juliana M."},{"family":"Blish","given":"Catherine A."},{"family":"Gottardo","given":"Raphael"},{"family":"Smibert","given":"Peter"},{"family":"Satija","given":"Rahul"}],"issued":{"date-parts":[["2021",6,24]]},"citation-key":"haoIntegratedAnalysisMultimodal2021"}}],"schema":"https://github.com/citation-style-language/schema/raw/master/csl-citation.json"} </w:instrText>
        </w:r>
        <w:r>
          <w:rPr>
            <w:rFonts w:ascii="Arial" w:eastAsia="Arial" w:hAnsi="Arial" w:cs="Arial"/>
          </w:rPr>
          <w:fldChar w:fldCharType="separate"/>
        </w:r>
        <w:r w:rsidRPr="003C20C8">
          <w:rPr>
            <w:rFonts w:ascii="Arial" w:hAnsi="Arial" w:cs="Arial"/>
          </w:rPr>
          <w:t>(Hao et al. 2021)</w:t>
        </w:r>
        <w:r>
          <w:rPr>
            <w:rFonts w:ascii="Arial" w:eastAsia="Arial" w:hAnsi="Arial" w:cs="Arial"/>
          </w:rPr>
          <w:fldChar w:fldCharType="end"/>
        </w:r>
        <w:r>
          <w:rPr>
            <w:rFonts w:ascii="Arial" w:eastAsia="Arial" w:hAnsi="Arial" w:cs="Arial"/>
          </w:rPr>
          <w:t xml:space="preserve">. Cutoff </w:t>
        </w:r>
      </w:ins>
      <w:ins w:id="110" w:author="Elliot Martin" w:date="2022-01-24T16:31:00Z">
        <w:r w:rsidR="00CC65FE">
          <w:rPr>
            <w:rFonts w:ascii="Arial" w:eastAsia="Arial" w:hAnsi="Arial" w:cs="Arial"/>
          </w:rPr>
          <w:t>was</w:t>
        </w:r>
      </w:ins>
      <w:ins w:id="111" w:author="Elliot Martin" w:date="2022-01-24T16:20:00Z">
        <w:r>
          <w:rPr>
            <w:rFonts w:ascii="Arial" w:eastAsia="Arial" w:hAnsi="Arial" w:cs="Arial"/>
          </w:rPr>
          <w:t xml:space="preserve"> </w:t>
        </w:r>
        <w:proofErr w:type="spellStart"/>
        <w:r w:rsidRPr="00146F9A">
          <w:rPr>
            <w:rFonts w:ascii="Arial" w:eastAsia="Arial" w:hAnsi="Arial" w:cs="Arial"/>
          </w:rPr>
          <w:t>logfc.threshold</w:t>
        </w:r>
        <w:proofErr w:type="spellEnd"/>
        <w:r w:rsidRPr="00146F9A">
          <w:rPr>
            <w:rFonts w:ascii="Arial" w:eastAsia="Arial" w:hAnsi="Arial" w:cs="Arial"/>
          </w:rPr>
          <w:t xml:space="preserve"> = 0.75</w:t>
        </w:r>
        <w:r>
          <w:rPr>
            <w:rFonts w:ascii="Arial" w:eastAsia="Arial" w:hAnsi="Arial" w:cs="Arial"/>
          </w:rPr>
          <w:t>.</w:t>
        </w:r>
      </w:ins>
    </w:p>
    <w:p w14:paraId="3DCA0D3A" w14:textId="77777777" w:rsidR="00146F9A" w:rsidRPr="00DC20CE" w:rsidRDefault="00146F9A" w:rsidP="005203CF">
      <w:pPr>
        <w:spacing w:line="360" w:lineRule="auto"/>
        <w:jc w:val="both"/>
        <w:rPr>
          <w:rFonts w:ascii="Arial" w:eastAsia="Arial" w:hAnsi="Arial" w:cs="Arial"/>
        </w:rPr>
      </w:pPr>
    </w:p>
    <w:p w14:paraId="34B5FFB7" w14:textId="585D8DEC" w:rsidR="002617E2" w:rsidRPr="00B818F1" w:rsidRDefault="002617E2" w:rsidP="005203CF">
      <w:pPr>
        <w:spacing w:line="360" w:lineRule="auto"/>
        <w:jc w:val="both"/>
        <w:rPr>
          <w:rFonts w:ascii="Arial" w:eastAsia="Arial" w:hAnsi="Arial" w:cs="Arial"/>
          <w:b/>
          <w:bCs/>
        </w:rPr>
      </w:pPr>
      <w:r w:rsidRPr="00B818F1">
        <w:rPr>
          <w:rFonts w:ascii="Arial" w:eastAsia="Arial" w:hAnsi="Arial" w:cs="Arial"/>
          <w:b/>
          <w:bCs/>
        </w:rPr>
        <w:lastRenderedPageBreak/>
        <w:t>GO term heatmaps:</w:t>
      </w:r>
    </w:p>
    <w:p w14:paraId="64B83B0D" w14:textId="77476784" w:rsidR="00F10031" w:rsidRPr="005203CF" w:rsidRDefault="002617E2" w:rsidP="005203CF">
      <w:pPr>
        <w:spacing w:line="360" w:lineRule="auto"/>
        <w:jc w:val="both"/>
        <w:rPr>
          <w:rFonts w:ascii="Arial" w:eastAsia="Arial" w:hAnsi="Arial" w:cs="Arial"/>
        </w:rPr>
      </w:pPr>
      <w:r w:rsidRPr="005203CF">
        <w:rPr>
          <w:rFonts w:ascii="Arial" w:eastAsia="Arial" w:hAnsi="Arial" w:cs="Arial"/>
        </w:rPr>
        <w:t>GO-term</w:t>
      </w:r>
      <w:r w:rsidR="0092682D" w:rsidRPr="005203CF">
        <w:rPr>
          <w:rFonts w:ascii="Arial" w:eastAsia="Arial" w:hAnsi="Arial" w:cs="Arial"/>
        </w:rPr>
        <w:t xml:space="preserve"> enrichment analysis was performed using</w:t>
      </w:r>
      <w:r w:rsidRPr="005203CF">
        <w:rPr>
          <w:rFonts w:ascii="Arial" w:eastAsia="Arial" w:hAnsi="Arial" w:cs="Arial"/>
        </w:rPr>
        <w:t xml:space="preserve"> Panther </w:t>
      </w:r>
      <w:r w:rsidR="0092682D" w:rsidRPr="005203CF">
        <w:rPr>
          <w:rFonts w:ascii="Arial" w:eastAsia="Arial" w:hAnsi="Arial" w:cs="Arial"/>
        </w:rPr>
        <w:t>(</w:t>
      </w:r>
      <w:r w:rsidRPr="005203CF">
        <w:rPr>
          <w:rFonts w:ascii="Arial" w:eastAsia="Arial" w:hAnsi="Arial" w:cs="Arial"/>
        </w:rPr>
        <w:t>release 20210224</w:t>
      </w:r>
      <w:r w:rsidR="0092682D" w:rsidRPr="005203CF">
        <w:rPr>
          <w:rFonts w:ascii="Arial" w:eastAsia="Arial" w:hAnsi="Arial" w:cs="Arial"/>
        </w:rPr>
        <w:t>)</w:t>
      </w:r>
      <w:r w:rsidRPr="005203CF">
        <w:rPr>
          <w:rFonts w:ascii="Arial" w:eastAsia="Arial" w:hAnsi="Arial" w:cs="Arial"/>
        </w:rPr>
        <w:t xml:space="preserve"> using the default settings for an Overrepresentation Test of genes differentially expressed between Input samples</w:t>
      </w:r>
      <w:ins w:id="112" w:author="Elliot Martin" w:date="2022-01-24T16:11:00Z">
        <w:r w:rsidR="00B6768C">
          <w:rPr>
            <w:rFonts w:ascii="Arial" w:eastAsia="Arial" w:hAnsi="Arial" w:cs="Arial"/>
          </w:rPr>
          <w:t xml:space="preserve">. </w:t>
        </w:r>
      </w:ins>
      <w:r w:rsidRPr="005203CF">
        <w:rPr>
          <w:rFonts w:ascii="Arial" w:eastAsia="Arial" w:hAnsi="Arial" w:cs="Arial"/>
        </w:rPr>
        <w:t xml:space="preserve">Top 5 GO-terms based on fold enrichment of </w:t>
      </w:r>
      <w:r w:rsidR="0092682D" w:rsidRPr="005203CF">
        <w:rPr>
          <w:rFonts w:ascii="Arial" w:eastAsia="Arial" w:hAnsi="Arial" w:cs="Arial"/>
        </w:rPr>
        <w:t>each</w:t>
      </w:r>
      <w:r w:rsidRPr="005203CF">
        <w:rPr>
          <w:rFonts w:ascii="Arial" w:eastAsia="Arial" w:hAnsi="Arial" w:cs="Arial"/>
        </w:rPr>
        <w:t xml:space="preserve"> categor</w:t>
      </w:r>
      <w:r w:rsidR="0092682D" w:rsidRPr="005203CF">
        <w:rPr>
          <w:rFonts w:ascii="Arial" w:eastAsia="Arial" w:hAnsi="Arial" w:cs="Arial"/>
        </w:rPr>
        <w:t>y</w:t>
      </w:r>
      <w:r w:rsidRPr="005203CF">
        <w:rPr>
          <w:rFonts w:ascii="Arial" w:eastAsia="Arial" w:hAnsi="Arial" w:cs="Arial"/>
        </w:rPr>
        <w:t xml:space="preserve"> </w:t>
      </w:r>
      <w:r w:rsidR="0092682D" w:rsidRPr="005203CF">
        <w:rPr>
          <w:rFonts w:ascii="Arial" w:eastAsia="Arial" w:hAnsi="Arial" w:cs="Arial"/>
        </w:rPr>
        <w:t>was</w:t>
      </w:r>
      <w:r w:rsidRPr="005203CF">
        <w:rPr>
          <w:rFonts w:ascii="Arial" w:eastAsia="Arial" w:hAnsi="Arial" w:cs="Arial"/>
        </w:rPr>
        <w:t xml:space="preserve"> plotted</w:t>
      </w:r>
      <w:ins w:id="113" w:author="Elliot Martin" w:date="2022-01-24T16:11:00Z">
        <w:r w:rsidR="008356D3">
          <w:rPr>
            <w:rFonts w:ascii="Arial" w:eastAsia="Arial" w:hAnsi="Arial" w:cs="Arial"/>
          </w:rPr>
          <w:t xml:space="preserve"> using ggplot2 </w:t>
        </w:r>
      </w:ins>
      <w:r w:rsidR="008356D3">
        <w:rPr>
          <w:rFonts w:ascii="Arial" w:eastAsia="Arial" w:hAnsi="Arial" w:cs="Arial"/>
        </w:rPr>
        <w:fldChar w:fldCharType="begin"/>
      </w:r>
      <w:r w:rsidR="008356D3">
        <w:rPr>
          <w:rFonts w:ascii="Arial" w:eastAsia="Arial" w:hAnsi="Arial" w:cs="Arial"/>
        </w:rPr>
        <w:instrText xml:space="preserve"> ADDIN ZOTERO_ITEM CSL_CITATION {"citationID":"wwNuqtqj","properties":{"formattedCitation":"(Wickham 2016)","plainCitation":"(Wickham 2016)","noteIndex":0},"citationItems":[{"id":1841,"uris":["http://zotero.org/users/6609021/items/X5DAWIBL"],"uri":["http://zotero.org/users/6609021/items/X5DAWIBL"],"itemData":{"id":1841,"type":"book","ISBN":"978-3-319-24277-4","publisher":"Springer-Verlag New York","title":"ggplot2: Elegant graphics for data analysis","URL":"https://ggplot2.tidyverse.org","author":[{"family":"Wickham","given":"Hadley"}],"issued":{"date-parts":[["2016"]]},"citation-key":"wickhamGgplot2ElegantGraphics2016"}}],"schema":"https://github.com/citation-style-language/schema/raw/master/csl-citation.json"} </w:instrText>
      </w:r>
      <w:r w:rsidR="008356D3">
        <w:rPr>
          <w:rFonts w:ascii="Arial" w:eastAsia="Arial" w:hAnsi="Arial" w:cs="Arial"/>
        </w:rPr>
        <w:fldChar w:fldCharType="separate"/>
      </w:r>
      <w:r w:rsidR="008356D3" w:rsidRPr="008356D3">
        <w:rPr>
          <w:rFonts w:ascii="Arial" w:hAnsi="Arial" w:cs="Arial"/>
        </w:rPr>
        <w:t>(Wickham 2016)</w:t>
      </w:r>
      <w:r w:rsidR="008356D3">
        <w:rPr>
          <w:rFonts w:ascii="Arial" w:eastAsia="Arial" w:hAnsi="Arial" w:cs="Arial"/>
        </w:rPr>
        <w:fldChar w:fldCharType="end"/>
      </w:r>
      <w:r w:rsidRPr="005203CF">
        <w:rPr>
          <w:rFonts w:ascii="Arial" w:eastAsia="Arial" w:hAnsi="Arial" w:cs="Arial"/>
        </w:rPr>
        <w:t xml:space="preserve">. </w:t>
      </w:r>
    </w:p>
    <w:p w14:paraId="33F3815E" w14:textId="7866DB08" w:rsidR="009E2B6F" w:rsidRPr="00B818F1" w:rsidRDefault="009E2B6F" w:rsidP="005203CF">
      <w:pPr>
        <w:pStyle w:val="NormalWeb"/>
        <w:spacing w:line="360" w:lineRule="auto"/>
        <w:jc w:val="both"/>
        <w:rPr>
          <w:rFonts w:ascii="Arial" w:eastAsia="Arial" w:hAnsi="Arial" w:cs="Arial"/>
          <w:b/>
          <w:bCs/>
          <w:sz w:val="22"/>
          <w:szCs w:val="22"/>
        </w:rPr>
      </w:pPr>
      <w:r w:rsidRPr="00B818F1">
        <w:rPr>
          <w:rFonts w:ascii="Arial" w:eastAsia="Arial" w:hAnsi="Arial" w:cs="Arial"/>
          <w:b/>
          <w:bCs/>
          <w:sz w:val="22"/>
          <w:szCs w:val="22"/>
        </w:rPr>
        <w:t>Fluorescent in situ hybridization:</w:t>
      </w:r>
    </w:p>
    <w:p w14:paraId="5CF98A78" w14:textId="06455696" w:rsidR="009E2B6F" w:rsidRPr="005203CF" w:rsidRDefault="009E2B6F" w:rsidP="005203CF">
      <w:pPr>
        <w:pStyle w:val="NormalWeb"/>
        <w:spacing w:line="360" w:lineRule="auto"/>
        <w:jc w:val="both"/>
        <w:rPr>
          <w:rFonts w:ascii="Arial" w:eastAsia="Arial" w:hAnsi="Arial" w:cs="Arial"/>
        </w:rPr>
      </w:pPr>
      <w:r w:rsidRPr="005203CF">
        <w:rPr>
          <w:rFonts w:ascii="Arial" w:eastAsia="Arial" w:hAnsi="Arial" w:cs="Arial"/>
          <w:sz w:val="22"/>
          <w:szCs w:val="22"/>
        </w:rPr>
        <w:t>A modified in situ hybridization procedure for Drosophila ovaries was followed</w:t>
      </w:r>
      <w:r w:rsidR="0047200A" w:rsidRPr="005203CF">
        <w:rPr>
          <w:rFonts w:ascii="Arial" w:eastAsia="Arial" w:hAnsi="Arial" w:cs="Arial"/>
          <w:sz w:val="22"/>
          <w:szCs w:val="22"/>
        </w:rPr>
        <w:t xml:space="preserve"> from Sarkar et al. </w:t>
      </w:r>
      <w:r w:rsidR="0047200A" w:rsidRPr="005203CF">
        <w:rPr>
          <w:rFonts w:ascii="Arial" w:eastAsia="Arial" w:hAnsi="Arial" w:cs="Arial"/>
          <w:sz w:val="22"/>
          <w:szCs w:val="22"/>
        </w:rPr>
        <w:fldChar w:fldCharType="begin"/>
      </w:r>
      <w:r w:rsidR="00D335D8">
        <w:rPr>
          <w:rFonts w:ascii="Arial" w:eastAsia="Arial" w:hAnsi="Arial" w:cs="Arial"/>
          <w:sz w:val="22"/>
          <w:szCs w:val="22"/>
        </w:rPr>
        <w:instrText xml:space="preserve"> ADDIN ZOTERO_ITEM CSL_CITATION {"citationID":"pn1sPfyE","properties":{"formattedCitation":"(2021)","plainCitation":"(2021)","noteIndex":0},"citationItems":[{"id":1631,"uris":["http://zotero.org/users/6609021/items/VMPCBS28"],"uri":["http://zotero.org/users/6609021/items/VMPCBS28"],"itemData":{"id":1631,"type":"report","abstract":"&lt;p&gt;Germ cells differentiate into oocytes that become totipotent upon fertilization. How the highly specialized oocyte acquires this distinct cell fate is poorly understood. During Drosophila oogenesis, H3K9me3 histone methyltransferase SETDB1 translocates from the cytoplasm to the nucleus of germ cells concurrent with oocyte specification. Here, we discovered that nuclear SETDB1 is required to silence a cohort of differentiation-promoting genes by mediating their heterochromatinization. Intriguingly, SETDB1 is also required for the upregulation of 18 of the ~30 nucleoporins (Nups) that comprise the nucleopore complex (NPC). NPCs in turn anchor SETDB1-dependent heterochromatin at the nuclear periphery to maintain H3K9me3 and gene silencing in the egg chambers. Aberrant gene expression due to loss of SETDB1 or Nups results in loss of oocyte identity, cell death and sterility. Thus, a feedback loop between heterochromatin and NPCs promotes transcriptional reprogramming at the onset of oocyte specification that is critical to establish oocyte identity.&lt;/p&gt;","language":"en","note":"Company: Cold Spring Harbor Laboratory\nDOI: 10.1101/2021.10.31.466575\nDistributor: Cold Spring Harbor Laboratory\nLabel: Cold Spring Harbor Laboratory\nsection: New Results\ntype: article\nCitation Key: sarkarFeedbackLoopHeterochromatin2021","page":"2021.10.31.466575","source":"bioRxiv","title":"A feedback loop between heterochromatin and the nucleopore complex controls germ-cell to oocyte transition during Drosophila oogenesis","URL":"https://www.biorxiv.org/content/10.1101/2021.10.31.466575v1","author":[{"family":"Sarkar","given":"Kahini"},{"family":"Kotb","given":"Noor M."},{"family":"Lemus","given":"Alex"},{"family":"Martin","given":"Elliot T."},{"family":"McCarthy","given":"Alicia"},{"family":"Camacho","given":"Justin"},{"family":"Iqbal","given":"Ayman"},{"family":"Valm","given":"Alex M."},{"family":"Sammons","given":"Morgan A."},{"family":"Rangan","given":"Prashanth"}],"accessed":{"date-parts":[["2021",11,3]]},"issued":{"date-parts":[["2021",11,2]]},"citation-key":"sarkarFeedbackLoopHeterochromatin2021"},"suppress-author":true}],"schema":"https://github.com/citation-style-language/schema/raw/master/csl-citation.json"} </w:instrText>
      </w:r>
      <w:r w:rsidR="0047200A" w:rsidRPr="005203CF">
        <w:rPr>
          <w:rFonts w:ascii="Arial" w:eastAsia="Arial" w:hAnsi="Arial" w:cs="Arial"/>
          <w:sz w:val="22"/>
          <w:szCs w:val="22"/>
        </w:rPr>
        <w:fldChar w:fldCharType="separate"/>
      </w:r>
      <w:r w:rsidR="0047200A" w:rsidRPr="005203CF">
        <w:rPr>
          <w:rFonts w:ascii="Arial" w:eastAsia="Arial" w:hAnsi="Arial" w:cs="Arial"/>
          <w:sz w:val="22"/>
        </w:rPr>
        <w:t>(2021)</w:t>
      </w:r>
      <w:r w:rsidR="0047200A" w:rsidRPr="005203CF">
        <w:rPr>
          <w:rFonts w:ascii="Arial" w:eastAsia="Arial" w:hAnsi="Arial" w:cs="Arial"/>
          <w:sz w:val="22"/>
          <w:szCs w:val="22"/>
        </w:rPr>
        <w:fldChar w:fldCharType="end"/>
      </w:r>
      <w:r w:rsidRPr="005203CF">
        <w:rPr>
          <w:rFonts w:ascii="Arial" w:eastAsia="Arial" w:hAnsi="Arial" w:cs="Arial"/>
          <w:sz w:val="22"/>
          <w:szCs w:val="22"/>
        </w:rPr>
        <w:t xml:space="preserve">. Probes were designed and generated by LGC </w:t>
      </w:r>
      <w:proofErr w:type="spellStart"/>
      <w:r w:rsidRPr="005203CF">
        <w:rPr>
          <w:rFonts w:ascii="Arial" w:eastAsia="Arial" w:hAnsi="Arial" w:cs="Arial"/>
          <w:sz w:val="22"/>
          <w:szCs w:val="22"/>
        </w:rPr>
        <w:t>Biosearch</w:t>
      </w:r>
      <w:proofErr w:type="spellEnd"/>
      <w:r w:rsidRPr="005203CF">
        <w:rPr>
          <w:rFonts w:ascii="Arial" w:eastAsia="Arial" w:hAnsi="Arial" w:cs="Arial"/>
          <w:sz w:val="22"/>
          <w:szCs w:val="22"/>
        </w:rPr>
        <w:t xml:space="preserve"> Technologies using Stellaris® RNA FISH Probe Designer, with specificity to target base pairs of target mRNAs. Ovaries (3 pairs per sample) were dissected in RNase free 1X PBS and fixed in 1 mL of 5% formaldehyde for 10 minutes. The samples were then permeabilized in 1mL of Permeabilization Solution (PBST+1% Triton-X) rotating in RT for 1 hour. Samples were then washed in wash buffer for 5 minutes (10% deionized formamide and 10% 20x SSC in RNase-free water). Ovaries were covered and incubated overnight with 1ul of probe in hybridization solution (10% dextran sulfate, 1 mg/ml yeast tRNA, 2 mM </w:t>
      </w:r>
      <w:proofErr w:type="spellStart"/>
      <w:r w:rsidRPr="005203CF">
        <w:rPr>
          <w:rFonts w:ascii="Arial" w:eastAsia="Arial" w:hAnsi="Arial" w:cs="Arial"/>
          <w:sz w:val="22"/>
          <w:szCs w:val="22"/>
        </w:rPr>
        <w:t>RNaseOUT</w:t>
      </w:r>
      <w:proofErr w:type="spellEnd"/>
      <w:r w:rsidRPr="005203CF">
        <w:rPr>
          <w:rFonts w:ascii="Arial" w:eastAsia="Arial" w:hAnsi="Arial" w:cs="Arial"/>
          <w:sz w:val="22"/>
          <w:szCs w:val="22"/>
        </w:rPr>
        <w:t xml:space="preserve">, 0.02 mg/ml BSA, 5x SSC, 10% deionized formamide, and RNase-free water) and primary antibody at 30°C. Samples were then washed 2 times in 1 mL wash buffer with 1ul of corresponding secondary antibody for 30 minutes each and mounted in </w:t>
      </w:r>
      <w:proofErr w:type="spellStart"/>
      <w:r w:rsidRPr="005203CF">
        <w:rPr>
          <w:rFonts w:ascii="Arial" w:eastAsia="Arial" w:hAnsi="Arial" w:cs="Arial"/>
          <w:sz w:val="22"/>
          <w:szCs w:val="22"/>
        </w:rPr>
        <w:t>Vectashield</w:t>
      </w:r>
      <w:proofErr w:type="spellEnd"/>
      <w:r w:rsidR="0047200A" w:rsidRPr="005203CF">
        <w:rPr>
          <w:rFonts w:ascii="Arial" w:eastAsia="Arial" w:hAnsi="Arial" w:cs="Arial"/>
          <w:sz w:val="22"/>
          <w:szCs w:val="22"/>
        </w:rPr>
        <w:t xml:space="preserve"> (</w:t>
      </w:r>
      <w:proofErr w:type="spellStart"/>
      <w:r w:rsidR="0047200A" w:rsidRPr="005203CF">
        <w:rPr>
          <w:rFonts w:ascii="Arial" w:eastAsia="Arial" w:hAnsi="Arial" w:cs="Arial"/>
          <w:sz w:val="22"/>
          <w:szCs w:val="22"/>
        </w:rPr>
        <w:t>VectaLabs</w:t>
      </w:r>
      <w:proofErr w:type="spellEnd"/>
      <w:r w:rsidR="0047200A" w:rsidRPr="005203CF">
        <w:rPr>
          <w:rFonts w:ascii="Arial" w:eastAsia="Arial" w:hAnsi="Arial" w:cs="Arial"/>
          <w:sz w:val="22"/>
          <w:szCs w:val="22"/>
        </w:rPr>
        <w:t>)</w:t>
      </w:r>
      <w:r w:rsidRPr="005203CF">
        <w:rPr>
          <w:rFonts w:ascii="Arial" w:eastAsia="Arial" w:hAnsi="Arial" w:cs="Arial"/>
          <w:sz w:val="22"/>
          <w:szCs w:val="22"/>
        </w:rPr>
        <w:t>.</w:t>
      </w:r>
    </w:p>
    <w:p w14:paraId="29ECB597" w14:textId="5AA9D791" w:rsidR="00613C4D" w:rsidRPr="00B818F1" w:rsidRDefault="00C41A43" w:rsidP="005203CF">
      <w:pPr>
        <w:spacing w:line="360" w:lineRule="auto"/>
        <w:jc w:val="both"/>
        <w:rPr>
          <w:rFonts w:ascii="Arial" w:eastAsia="Arial" w:hAnsi="Arial" w:cs="Arial"/>
          <w:b/>
          <w:bCs/>
        </w:rPr>
      </w:pPr>
      <w:r w:rsidRPr="00B818F1">
        <w:rPr>
          <w:rFonts w:ascii="Arial" w:eastAsia="Arial" w:hAnsi="Arial" w:cs="Arial"/>
          <w:b/>
          <w:bCs/>
        </w:rPr>
        <w:t xml:space="preserve">Quantification of </w:t>
      </w:r>
      <w:proofErr w:type="spellStart"/>
      <w:r w:rsidRPr="00B818F1">
        <w:rPr>
          <w:rFonts w:ascii="Arial" w:eastAsia="Arial" w:hAnsi="Arial" w:cs="Arial"/>
          <w:b/>
          <w:bCs/>
        </w:rPr>
        <w:t>Stainings</w:t>
      </w:r>
      <w:proofErr w:type="spellEnd"/>
    </w:p>
    <w:p w14:paraId="40BFACF8" w14:textId="7C166765" w:rsidR="00C41A43" w:rsidRPr="005203CF" w:rsidDel="004A1008" w:rsidRDefault="00B818F1" w:rsidP="005203CF">
      <w:pPr>
        <w:spacing w:line="360" w:lineRule="auto"/>
        <w:jc w:val="both"/>
        <w:rPr>
          <w:del w:id="114" w:author="Elliot Martin" w:date="2022-01-24T15:01:00Z"/>
          <w:rFonts w:ascii="Arial" w:eastAsia="Arial" w:hAnsi="Arial" w:cs="Arial"/>
        </w:rPr>
      </w:pPr>
      <w:proofErr w:type="spellStart"/>
      <w:r w:rsidRPr="005203CF">
        <w:rPr>
          <w:rFonts w:ascii="Arial" w:eastAsia="Arial" w:hAnsi="Arial" w:cs="Arial"/>
        </w:rPr>
        <w:t>Staining</w:t>
      </w:r>
      <w:r>
        <w:rPr>
          <w:rFonts w:ascii="Arial" w:eastAsia="Arial" w:hAnsi="Arial" w:cs="Arial"/>
        </w:rPr>
        <w:t>s</w:t>
      </w:r>
      <w:proofErr w:type="spellEnd"/>
      <w:r w:rsidR="00C41A43" w:rsidRPr="005203CF">
        <w:rPr>
          <w:rFonts w:ascii="Arial" w:eastAsia="Arial" w:hAnsi="Arial" w:cs="Arial"/>
        </w:rPr>
        <w:t xml:space="preserve"> were quantified using the Fiji Measure tool. Images were cropped to place the stem cell niche at x=0. Individual cells were outlined within the germarium and Measure was used to calculate the Mean intensity of staining within the cell as well as the X coordinate of the centroid of the cell. Values were normalized to 1 by dividing Mean Intensity values by the maximum of the Mean Intensity per germarium. Data were plotted using ggplot2 and a fit line was added using ggplot2 </w:t>
      </w:r>
      <w:proofErr w:type="spellStart"/>
      <w:r w:rsidR="00C41A43" w:rsidRPr="005203CF">
        <w:rPr>
          <w:rFonts w:ascii="Arial" w:eastAsia="Arial" w:hAnsi="Arial" w:cs="Arial"/>
        </w:rPr>
        <w:t>geom_smooth</w:t>
      </w:r>
      <w:proofErr w:type="spellEnd"/>
      <w:r w:rsidR="00C41A43" w:rsidRPr="005203CF">
        <w:rPr>
          <w:rFonts w:ascii="Arial" w:eastAsia="Arial" w:hAnsi="Arial" w:cs="Arial"/>
        </w:rPr>
        <w:t xml:space="preserve"> with a “loess” </w:t>
      </w:r>
      <w:r w:rsidR="00D03F86" w:rsidRPr="005203CF">
        <w:rPr>
          <w:rFonts w:ascii="Arial" w:eastAsia="Arial" w:hAnsi="Arial" w:cs="Arial"/>
        </w:rPr>
        <w:t>function with default settings. The shaded area around the line represents standard error.</w:t>
      </w:r>
    </w:p>
    <w:p w14:paraId="355B72A2" w14:textId="2DC2C1C6" w:rsidR="005203CF" w:rsidRPr="005203CF" w:rsidRDefault="005203CF" w:rsidP="005203CF">
      <w:pPr>
        <w:spacing w:line="360" w:lineRule="auto"/>
        <w:jc w:val="both"/>
        <w:rPr>
          <w:rFonts w:ascii="Arial" w:eastAsia="Arial" w:hAnsi="Arial" w:cs="Arial"/>
          <w:b/>
          <w:bCs/>
        </w:rPr>
      </w:pPr>
    </w:p>
    <w:p w14:paraId="239081CD" w14:textId="0E407975" w:rsidR="005203CF" w:rsidRDefault="005203CF" w:rsidP="005203CF">
      <w:pPr>
        <w:spacing w:line="360" w:lineRule="auto"/>
        <w:jc w:val="both"/>
        <w:rPr>
          <w:ins w:id="115" w:author="Elliot Martin" w:date="2022-01-24T15:00:00Z"/>
          <w:rFonts w:ascii="Arial" w:eastAsia="Arial" w:hAnsi="Arial" w:cs="Arial"/>
          <w:b/>
          <w:bCs/>
        </w:rPr>
      </w:pPr>
      <w:r w:rsidRPr="005203CF">
        <w:rPr>
          <w:rFonts w:ascii="Arial" w:eastAsia="Arial" w:hAnsi="Arial" w:cs="Arial"/>
          <w:b/>
          <w:bCs/>
        </w:rPr>
        <w:t>References:</w:t>
      </w:r>
    </w:p>
    <w:p w14:paraId="12549E8B" w14:textId="77777777" w:rsidR="008356D3" w:rsidRDefault="001923CB" w:rsidP="008356D3">
      <w:pPr>
        <w:pStyle w:val="Bibliography"/>
      </w:pPr>
      <w:r>
        <w:rPr>
          <w:rFonts w:ascii="Arial" w:eastAsia="Arial" w:hAnsi="Arial" w:cs="Arial"/>
          <w:b/>
          <w:bCs/>
        </w:rPr>
        <w:fldChar w:fldCharType="begin"/>
      </w:r>
      <w:r>
        <w:rPr>
          <w:rFonts w:ascii="Arial" w:eastAsia="Arial" w:hAnsi="Arial" w:cs="Arial"/>
          <w:b/>
          <w:bCs/>
        </w:rPr>
        <w:instrText xml:space="preserve"> ADDIN ZOTERO_BIBL {"uncited":[],"omitted":[],"custom":[]} CSL_BIBLIOGRAPHY </w:instrText>
      </w:r>
      <w:r>
        <w:rPr>
          <w:rFonts w:ascii="Arial" w:eastAsia="Arial" w:hAnsi="Arial" w:cs="Arial"/>
          <w:b/>
          <w:bCs/>
        </w:rPr>
        <w:fldChar w:fldCharType="separate"/>
      </w:r>
      <w:r w:rsidR="008356D3">
        <w:t xml:space="preserve">Blatt, Patrick, Elliot T. Martin, Shane M. Breznak, and Prashanth Rangan. 2020. “Post-Transcriptional Gene Regulation Regulates Germline Stem Cell to Oocyte Transition during Drosophila </w:t>
      </w:r>
      <w:r w:rsidR="008356D3">
        <w:lastRenderedPageBreak/>
        <w:t xml:space="preserve">Oogenesis.” In </w:t>
      </w:r>
      <w:r w:rsidR="008356D3">
        <w:rPr>
          <w:i/>
          <w:iCs/>
        </w:rPr>
        <w:t>Current Topics in Developmental Biology</w:t>
      </w:r>
      <w:r w:rsidR="008356D3">
        <w:t>, 140:3–34. Elsevier. https://linkinghub.elsevier.com/retrieve/pii/S007021531930078X.</w:t>
      </w:r>
    </w:p>
    <w:p w14:paraId="5352E5F4" w14:textId="77777777" w:rsidR="008356D3" w:rsidRDefault="008356D3" w:rsidP="008356D3">
      <w:pPr>
        <w:pStyle w:val="Bibliography"/>
      </w:pPr>
      <w:r>
        <w:t xml:space="preserve">Carpenter, Adelaide T. C. 1979. “Synaptonemal Complex and Recombination Nodules in Wild-Type Drosophila Melanogaster Females.” </w:t>
      </w:r>
      <w:r>
        <w:rPr>
          <w:i/>
          <w:iCs/>
        </w:rPr>
        <w:t>Genetics</w:t>
      </w:r>
      <w:r>
        <w:t xml:space="preserve"> 92 (2): 511.</w:t>
      </w:r>
    </w:p>
    <w:p w14:paraId="2E4CA8F8" w14:textId="77777777" w:rsidR="008356D3" w:rsidRDefault="008356D3" w:rsidP="008356D3">
      <w:pPr>
        <w:pStyle w:val="Bibliography"/>
      </w:pPr>
      <w:r>
        <w:t xml:space="preserve">Carpenter, Adelaide T.C. 1975. “Electron Microscopy of Meiosis in Drosophila Melanogaster Females.” </w:t>
      </w:r>
      <w:proofErr w:type="spellStart"/>
      <w:r>
        <w:rPr>
          <w:i/>
          <w:iCs/>
        </w:rPr>
        <w:t>Chromosoma</w:t>
      </w:r>
      <w:proofErr w:type="spellEnd"/>
      <w:r>
        <w:t xml:space="preserve"> 51 (2): 157–82. https://doi.org/10.1007/BF00319833.</w:t>
      </w:r>
    </w:p>
    <w:p w14:paraId="4DFAF814" w14:textId="77777777" w:rsidR="008356D3" w:rsidRDefault="008356D3" w:rsidP="008356D3">
      <w:pPr>
        <w:pStyle w:val="Bibliography"/>
      </w:pPr>
      <w:proofErr w:type="spellStart"/>
      <w:r>
        <w:t>Carreira</w:t>
      </w:r>
      <w:proofErr w:type="spellEnd"/>
      <w:r>
        <w:t xml:space="preserve">-Rosario, Arnaldo, Varsha Bhargava, Jens Hillebrand, Rahul K. K </w:t>
      </w:r>
      <w:proofErr w:type="spellStart"/>
      <w:r>
        <w:t>Kollipara</w:t>
      </w:r>
      <w:proofErr w:type="spellEnd"/>
      <w:r>
        <w:t xml:space="preserve">, Mani </w:t>
      </w:r>
      <w:proofErr w:type="spellStart"/>
      <w:r>
        <w:t>Ramaswami</w:t>
      </w:r>
      <w:proofErr w:type="spellEnd"/>
      <w:r>
        <w:t xml:space="preserve">, and Michael </w:t>
      </w:r>
      <w:proofErr w:type="spellStart"/>
      <w:r>
        <w:t>Buszczak</w:t>
      </w:r>
      <w:proofErr w:type="spellEnd"/>
      <w:r>
        <w:t xml:space="preserve">. 2016. “Repression of </w:t>
      </w:r>
      <w:proofErr w:type="spellStart"/>
      <w:r>
        <w:t>Pumilio</w:t>
      </w:r>
      <w:proofErr w:type="spellEnd"/>
      <w:r>
        <w:t xml:space="preserve"> Protein Expression by Rbfox1 Promotes Germ Cell Differentiation.” </w:t>
      </w:r>
      <w:r>
        <w:rPr>
          <w:i/>
          <w:iCs/>
        </w:rPr>
        <w:t>Developmental Cell</w:t>
      </w:r>
      <w:r>
        <w:t xml:space="preserve"> 36 (5): 562–71. https://doi.org/10.1016/j.devcel.2016.02.010.</w:t>
      </w:r>
    </w:p>
    <w:p w14:paraId="300BE3C5" w14:textId="77777777" w:rsidR="008356D3" w:rsidRDefault="008356D3" w:rsidP="008356D3">
      <w:pPr>
        <w:pStyle w:val="Bibliography"/>
      </w:pPr>
      <w:r>
        <w:t xml:space="preserve">Chen, Dahua, and Dennis </w:t>
      </w:r>
      <w:proofErr w:type="spellStart"/>
      <w:r>
        <w:t>McKearin</w:t>
      </w:r>
      <w:proofErr w:type="spellEnd"/>
      <w:r>
        <w:t>. 2003a. “</w:t>
      </w:r>
      <w:proofErr w:type="spellStart"/>
      <w:r>
        <w:t>Dpp</w:t>
      </w:r>
      <w:proofErr w:type="spellEnd"/>
      <w:r>
        <w:t xml:space="preserve"> Signaling Silences Bam Transcription Directly to Establish Asymmetric Divisions of Germline Stem Cells.” </w:t>
      </w:r>
      <w:r>
        <w:rPr>
          <w:i/>
          <w:iCs/>
        </w:rPr>
        <w:t>Current Biology</w:t>
      </w:r>
      <w:r>
        <w:t xml:space="preserve"> 13 (20): 1786–91. https://doi.org/10.1016/J.CUB.2003.09.033.</w:t>
      </w:r>
    </w:p>
    <w:p w14:paraId="532DC180" w14:textId="77777777" w:rsidR="008356D3" w:rsidRDefault="008356D3" w:rsidP="008356D3">
      <w:pPr>
        <w:pStyle w:val="Bibliography"/>
      </w:pPr>
      <w:r>
        <w:t xml:space="preserve">Chen, Dahua, and Dennis M </w:t>
      </w:r>
      <w:proofErr w:type="spellStart"/>
      <w:r>
        <w:t>McKearin</w:t>
      </w:r>
      <w:proofErr w:type="spellEnd"/>
      <w:r>
        <w:t xml:space="preserve">. 2003b. “A Discrete Transcriptional Silencer in the Bam Gene Determines Asymmetric Division of the Drosophila Germline Stem Cell.” </w:t>
      </w:r>
      <w:r>
        <w:rPr>
          <w:i/>
          <w:iCs/>
        </w:rPr>
        <w:t>Development</w:t>
      </w:r>
      <w:r>
        <w:t xml:space="preserve"> 130 (6): 1159–70. https://doi.org/10.1242/dev.00325.</w:t>
      </w:r>
    </w:p>
    <w:p w14:paraId="1D65298A" w14:textId="77777777" w:rsidR="008356D3" w:rsidRDefault="008356D3" w:rsidP="008356D3">
      <w:pPr>
        <w:pStyle w:val="Bibliography"/>
      </w:pPr>
      <w:proofErr w:type="spellStart"/>
      <w:r>
        <w:t>Christophorou</w:t>
      </w:r>
      <w:proofErr w:type="spellEnd"/>
      <w:r>
        <w:t xml:space="preserve">, Nicolas, Thomas Rubin, and Jean-René Huynh. 2013. “Synaptonemal Complex Components Promote Centromere Pairing in Pre-Meiotic Germ Cells.” </w:t>
      </w:r>
      <w:r>
        <w:rPr>
          <w:i/>
          <w:iCs/>
        </w:rPr>
        <w:t>PLOS Genetics</w:t>
      </w:r>
      <w:r>
        <w:t xml:space="preserve"> 9 (12): e1004012. https://doi.org/10.1371/journal.pgen.1004012.</w:t>
      </w:r>
    </w:p>
    <w:p w14:paraId="4CF74509" w14:textId="77777777" w:rsidR="008356D3" w:rsidRDefault="008356D3" w:rsidP="008356D3">
      <w:pPr>
        <w:pStyle w:val="Bibliography"/>
      </w:pPr>
      <w:r>
        <w:t xml:space="preserve">Dansereau, David A, and Paul </w:t>
      </w:r>
      <w:proofErr w:type="spellStart"/>
      <w:r>
        <w:t>Lasko</w:t>
      </w:r>
      <w:proofErr w:type="spellEnd"/>
      <w:r>
        <w:t xml:space="preserve">. 2008. “The Development of Germline Stem Cells in Drosophila.” </w:t>
      </w:r>
      <w:r>
        <w:rPr>
          <w:i/>
          <w:iCs/>
        </w:rPr>
        <w:t>Methods in Molecular Biology (Clifton, N.J.)</w:t>
      </w:r>
      <w:r>
        <w:t xml:space="preserve"> 450: 3–26. https://doi.org/10.1007/978-1-60327-214-8_1.</w:t>
      </w:r>
    </w:p>
    <w:p w14:paraId="4520430F" w14:textId="77777777" w:rsidR="008356D3" w:rsidRDefault="008356D3" w:rsidP="008356D3">
      <w:pPr>
        <w:pStyle w:val="Bibliography"/>
      </w:pPr>
      <w:r>
        <w:t xml:space="preserve">De Cuevas, Margaret, and Allan C </w:t>
      </w:r>
      <w:proofErr w:type="spellStart"/>
      <w:r>
        <w:t>Spradling</w:t>
      </w:r>
      <w:proofErr w:type="spellEnd"/>
      <w:r>
        <w:t xml:space="preserve">. 1998. “Morphogenesis of the Drosophila </w:t>
      </w:r>
      <w:proofErr w:type="spellStart"/>
      <w:r>
        <w:t>Fusome</w:t>
      </w:r>
      <w:proofErr w:type="spellEnd"/>
      <w:r>
        <w:t xml:space="preserve"> and Its Implications for Oocyte Specification.” </w:t>
      </w:r>
      <w:r>
        <w:rPr>
          <w:i/>
          <w:iCs/>
        </w:rPr>
        <w:t>Development</w:t>
      </w:r>
      <w:r>
        <w:t xml:space="preserve"> 125 (15): 2781 LP – 2789.</w:t>
      </w:r>
    </w:p>
    <w:p w14:paraId="01B979A9" w14:textId="77777777" w:rsidR="008356D3" w:rsidRDefault="008356D3" w:rsidP="008356D3">
      <w:pPr>
        <w:pStyle w:val="Bibliography"/>
      </w:pPr>
      <w:proofErr w:type="spellStart"/>
      <w:r>
        <w:t>Decotto</w:t>
      </w:r>
      <w:proofErr w:type="spellEnd"/>
      <w:r>
        <w:t xml:space="preserve">, Eva, and Allan C. </w:t>
      </w:r>
      <w:proofErr w:type="spellStart"/>
      <w:r>
        <w:t>Spradling</w:t>
      </w:r>
      <w:proofErr w:type="spellEnd"/>
      <w:r>
        <w:t xml:space="preserve">. 2005. “The Drosophila Ovarian and Testis Stem Cell Niches: Similar Somatic Stem Cells and Signals.” </w:t>
      </w:r>
      <w:r>
        <w:rPr>
          <w:i/>
          <w:iCs/>
        </w:rPr>
        <w:t>Developmental Cell</w:t>
      </w:r>
      <w:r>
        <w:t xml:space="preserve"> 9 (4): 501–10. https://doi.org/10.1016/j.devcel.2005.08.012.</w:t>
      </w:r>
    </w:p>
    <w:p w14:paraId="437CE864" w14:textId="77777777" w:rsidR="008356D3" w:rsidRDefault="008356D3" w:rsidP="008356D3">
      <w:pPr>
        <w:pStyle w:val="Bibliography"/>
      </w:pPr>
      <w:r>
        <w:t>Flora, Pooja, Siu Wah Wong-</w:t>
      </w:r>
      <w:proofErr w:type="spellStart"/>
      <w:r>
        <w:t>Deyrup</w:t>
      </w:r>
      <w:proofErr w:type="spellEnd"/>
      <w:r>
        <w:t xml:space="preserve">, Elliot Todd Martin, Ryan J Palumbo, Mohamad Nasrallah, Andrew </w:t>
      </w:r>
      <w:proofErr w:type="spellStart"/>
      <w:r>
        <w:t>Oligney</w:t>
      </w:r>
      <w:proofErr w:type="spellEnd"/>
      <w:r>
        <w:t xml:space="preserve">, Patrick Blatt, Dhruv Patel, Gabriele Fuchs, and Prashanth Rangan. 2018. “Sequential Regulation of Maternal MRNAs through a Conserved Cis-Acting Element in Their 3′ UTRs.” </w:t>
      </w:r>
      <w:r>
        <w:rPr>
          <w:i/>
          <w:iCs/>
        </w:rPr>
        <w:t>Cell Reports</w:t>
      </w:r>
      <w:r>
        <w:t xml:space="preserve"> 25 (13): 3828–43.</w:t>
      </w:r>
    </w:p>
    <w:p w14:paraId="29EC0D50" w14:textId="77777777" w:rsidR="008356D3" w:rsidRDefault="008356D3" w:rsidP="008356D3">
      <w:pPr>
        <w:pStyle w:val="Bibliography"/>
      </w:pPr>
      <w:r>
        <w:t xml:space="preserve">Forbes, A. J., H. Lin, P. W. Ingham, and A. C. </w:t>
      </w:r>
      <w:proofErr w:type="spellStart"/>
      <w:r>
        <w:t>Spradling</w:t>
      </w:r>
      <w:proofErr w:type="spellEnd"/>
      <w:r>
        <w:t xml:space="preserve">. 1996. “Hedgehog Is Required for the Proliferation and Specification of Ovarian Somatic Cells Prior to Egg Chamber Formation in Drosophila.” </w:t>
      </w:r>
      <w:r>
        <w:rPr>
          <w:i/>
          <w:iCs/>
        </w:rPr>
        <w:t>Development (Cambridge, England)</w:t>
      </w:r>
      <w:r>
        <w:t xml:space="preserve"> 122 (4): 1125–35.</w:t>
      </w:r>
    </w:p>
    <w:p w14:paraId="5FC77D65" w14:textId="77777777" w:rsidR="008356D3" w:rsidRDefault="008356D3" w:rsidP="008356D3">
      <w:pPr>
        <w:pStyle w:val="Bibliography"/>
      </w:pPr>
      <w:r>
        <w:t xml:space="preserve">Han, </w:t>
      </w:r>
      <w:proofErr w:type="spellStart"/>
      <w:r>
        <w:t>Ruijun</w:t>
      </w:r>
      <w:proofErr w:type="spellEnd"/>
      <w:r>
        <w:t xml:space="preserve">, </w:t>
      </w:r>
      <w:proofErr w:type="spellStart"/>
      <w:r>
        <w:t>Xinying</w:t>
      </w:r>
      <w:proofErr w:type="spellEnd"/>
      <w:r>
        <w:t xml:space="preserve"> Wang, William </w:t>
      </w:r>
      <w:proofErr w:type="spellStart"/>
      <w:r>
        <w:t>Bachovchin</w:t>
      </w:r>
      <w:proofErr w:type="spellEnd"/>
      <w:r>
        <w:t xml:space="preserve">, </w:t>
      </w:r>
      <w:proofErr w:type="spellStart"/>
      <w:r>
        <w:t>Zofia</w:t>
      </w:r>
      <w:proofErr w:type="spellEnd"/>
      <w:r>
        <w:t xml:space="preserve"> </w:t>
      </w:r>
      <w:proofErr w:type="spellStart"/>
      <w:r>
        <w:t>Zukowska</w:t>
      </w:r>
      <w:proofErr w:type="spellEnd"/>
      <w:r>
        <w:t xml:space="preserve">, and John W. Osborn. 2015. “Inhibition of Dipeptidyl Peptidase 8/9 Impairs Preadipocyte Differentiation.” </w:t>
      </w:r>
      <w:r>
        <w:rPr>
          <w:i/>
          <w:iCs/>
        </w:rPr>
        <w:t>Scientific Reports</w:t>
      </w:r>
      <w:r>
        <w:t xml:space="preserve"> 5 (1): 12348. https://doi.org/10.1038/srep12348.</w:t>
      </w:r>
    </w:p>
    <w:p w14:paraId="0322628A" w14:textId="77777777" w:rsidR="008356D3" w:rsidRDefault="008356D3" w:rsidP="008356D3">
      <w:pPr>
        <w:pStyle w:val="Bibliography"/>
      </w:pPr>
      <w:r>
        <w:t xml:space="preserve">Hao, </w:t>
      </w:r>
      <w:proofErr w:type="spellStart"/>
      <w:r>
        <w:t>Yuhan</w:t>
      </w:r>
      <w:proofErr w:type="spellEnd"/>
      <w:r>
        <w:t xml:space="preserve">, Stephanie Hao, Erica Andersen-Nissen, William M. </w:t>
      </w:r>
      <w:proofErr w:type="spellStart"/>
      <w:r>
        <w:t>Mauck</w:t>
      </w:r>
      <w:proofErr w:type="spellEnd"/>
      <w:r>
        <w:t xml:space="preserve">, </w:t>
      </w:r>
      <w:proofErr w:type="spellStart"/>
      <w:r>
        <w:t>Shiwei</w:t>
      </w:r>
      <w:proofErr w:type="spellEnd"/>
      <w:r>
        <w:t xml:space="preserve"> Zheng, Andrew Butler, Maddie J. Lee, et al. 2021. “Integrated Analysis of Multimodal Single-Cell Data.” </w:t>
      </w:r>
      <w:r>
        <w:rPr>
          <w:i/>
          <w:iCs/>
        </w:rPr>
        <w:t>Cell</w:t>
      </w:r>
      <w:r>
        <w:t xml:space="preserve"> 184 (13): 3573-3587.e29. https://doi.org/10.1016/j.cell.2021.04.048.</w:t>
      </w:r>
    </w:p>
    <w:p w14:paraId="592AE940" w14:textId="77777777" w:rsidR="008356D3" w:rsidRDefault="008356D3" w:rsidP="008356D3">
      <w:pPr>
        <w:pStyle w:val="Bibliography"/>
      </w:pPr>
      <w:proofErr w:type="spellStart"/>
      <w:r>
        <w:t>Hinnant</w:t>
      </w:r>
      <w:proofErr w:type="spellEnd"/>
      <w:r>
        <w:t xml:space="preserve">, Taylor D., Julie A. Merkle, and Elizabeth T. Ables. 2020. “Coordinating Proliferation, Polarity, and Cell Fate in the Drosophila Female Germline.” </w:t>
      </w:r>
      <w:r>
        <w:rPr>
          <w:i/>
          <w:iCs/>
        </w:rPr>
        <w:t>Frontiers in Cell and Developmental Biology</w:t>
      </w:r>
      <w:r>
        <w:t xml:space="preserve"> 0. https://doi.org/10.3389/fcell.2020.00019.</w:t>
      </w:r>
    </w:p>
    <w:p w14:paraId="5E432108" w14:textId="77777777" w:rsidR="008356D3" w:rsidRDefault="008356D3" w:rsidP="008356D3">
      <w:pPr>
        <w:pStyle w:val="Bibliography"/>
      </w:pPr>
      <w:r>
        <w:t xml:space="preserve">Hughes, Stacie E., Danny E. Miller, Angela L. Miller, and R. Scott Hawley. 2018. “Female Meiosis: Synapsis, Recombination, and Segregation in Drosophila Melanogaster.” </w:t>
      </w:r>
      <w:r>
        <w:rPr>
          <w:i/>
          <w:iCs/>
        </w:rPr>
        <w:t>Genetics</w:t>
      </w:r>
      <w:r>
        <w:t xml:space="preserve"> 208 (3): 875–908. https://doi.org/10.1534/genetics.117.300081.</w:t>
      </w:r>
    </w:p>
    <w:p w14:paraId="50570626" w14:textId="77777777" w:rsidR="008356D3" w:rsidRDefault="008356D3" w:rsidP="008356D3">
      <w:pPr>
        <w:pStyle w:val="Bibliography"/>
      </w:pPr>
      <w:r>
        <w:lastRenderedPageBreak/>
        <w:t xml:space="preserve">Huynh, J., and D. St Johnston. 2000. “The Role of </w:t>
      </w:r>
      <w:proofErr w:type="spellStart"/>
      <w:r>
        <w:t>BicD</w:t>
      </w:r>
      <w:proofErr w:type="spellEnd"/>
      <w:r>
        <w:t xml:space="preserve">, </w:t>
      </w:r>
      <w:proofErr w:type="spellStart"/>
      <w:r>
        <w:t>Egl</w:t>
      </w:r>
      <w:proofErr w:type="spellEnd"/>
      <w:r>
        <w:t xml:space="preserve">, Orb and the Microtubules in the Restriction of Meiosis to the Drosophila Oocyte.” </w:t>
      </w:r>
      <w:r>
        <w:rPr>
          <w:i/>
          <w:iCs/>
        </w:rPr>
        <w:t>Development</w:t>
      </w:r>
      <w:r>
        <w:t xml:space="preserve"> 127 (13): 2785–94. https://doi.org/10.1242/dev.127.13.2785.</w:t>
      </w:r>
    </w:p>
    <w:p w14:paraId="3593BC44" w14:textId="77777777" w:rsidR="008356D3" w:rsidRDefault="008356D3" w:rsidP="008356D3">
      <w:pPr>
        <w:pStyle w:val="Bibliography"/>
      </w:pPr>
      <w:r>
        <w:t xml:space="preserve">Huynh, Jean-René, and Daniel St Johnston. 2004. “The Origin of Asymmetry: Early </w:t>
      </w:r>
      <w:proofErr w:type="spellStart"/>
      <w:r>
        <w:t>Polarisation</w:t>
      </w:r>
      <w:proofErr w:type="spellEnd"/>
      <w:r>
        <w:t xml:space="preserve"> of the Drosophila Germline Cyst and Oocyte.” </w:t>
      </w:r>
      <w:r>
        <w:rPr>
          <w:i/>
          <w:iCs/>
        </w:rPr>
        <w:t>Current Biology</w:t>
      </w:r>
      <w:r>
        <w:t xml:space="preserve"> 14 (11): R438–49. https://doi.org/10.1016/j.cub.2004.05.040.</w:t>
      </w:r>
    </w:p>
    <w:p w14:paraId="7FAA5C15" w14:textId="77777777" w:rsidR="008356D3" w:rsidRDefault="008356D3" w:rsidP="008356D3">
      <w:pPr>
        <w:pStyle w:val="Bibliography"/>
      </w:pPr>
      <w:r>
        <w:t xml:space="preserve">Joyce, Eric F., Nicholas </w:t>
      </w:r>
      <w:proofErr w:type="spellStart"/>
      <w:r>
        <w:t>Apostolopoulos</w:t>
      </w:r>
      <w:proofErr w:type="spellEnd"/>
      <w:r>
        <w:t xml:space="preserve">, Brian J. Beliveau, and C.-ting Wu. 2013. “Germline Progenitors Escape the Widespread Phenomenon of Homolog Pairing during Drosophila Development.” </w:t>
      </w:r>
      <w:r>
        <w:rPr>
          <w:i/>
          <w:iCs/>
        </w:rPr>
        <w:t>PLOS Genetics</w:t>
      </w:r>
      <w:r>
        <w:t xml:space="preserve"> 9 (12): e1004013. https://doi.org/10.1371/journal.pgen.1004013.</w:t>
      </w:r>
    </w:p>
    <w:p w14:paraId="459B9A99" w14:textId="77777777" w:rsidR="008356D3" w:rsidRDefault="008356D3" w:rsidP="008356D3">
      <w:pPr>
        <w:pStyle w:val="Bibliography"/>
      </w:pPr>
      <w:r>
        <w:t xml:space="preserve">Kim-Ha, </w:t>
      </w:r>
      <w:proofErr w:type="spellStart"/>
      <w:r>
        <w:t>Jeongsil</w:t>
      </w:r>
      <w:proofErr w:type="spellEnd"/>
      <w:r>
        <w:t xml:space="preserve">, Karen Kerr, and Paul M Macdonald. 1995. “Translational Regulation of Oskar MRNA by Bruno, an Ovarian RNA-Binding Protein, Is Essential.” </w:t>
      </w:r>
      <w:r>
        <w:rPr>
          <w:i/>
          <w:iCs/>
        </w:rPr>
        <w:t>Cell</w:t>
      </w:r>
      <w:r>
        <w:t xml:space="preserve"> 81 (3): 403–12. https://doi.org/10.1016/0092-8674(95)90393-3.</w:t>
      </w:r>
    </w:p>
    <w:p w14:paraId="7D86BAEB" w14:textId="77777777" w:rsidR="008356D3" w:rsidRDefault="008356D3" w:rsidP="008356D3">
      <w:pPr>
        <w:pStyle w:val="Bibliography"/>
      </w:pPr>
      <w:proofErr w:type="spellStart"/>
      <w:r>
        <w:t>Kirilly</w:t>
      </w:r>
      <w:proofErr w:type="spellEnd"/>
      <w:r>
        <w:t xml:space="preserve">, Daniel, </w:t>
      </w:r>
      <w:proofErr w:type="spellStart"/>
      <w:r>
        <w:t>Su</w:t>
      </w:r>
      <w:proofErr w:type="spellEnd"/>
      <w:r>
        <w:t xml:space="preserve"> Wang, and Ting </w:t>
      </w:r>
      <w:proofErr w:type="spellStart"/>
      <w:r>
        <w:t>Xie</w:t>
      </w:r>
      <w:proofErr w:type="spellEnd"/>
      <w:r>
        <w:t xml:space="preserve">. 2011. “Self-Maintained Escort Cells Form a Germline Stem Cell Differentiation Niche.” </w:t>
      </w:r>
      <w:r>
        <w:rPr>
          <w:i/>
          <w:iCs/>
        </w:rPr>
        <w:t>Development</w:t>
      </w:r>
      <w:r>
        <w:t xml:space="preserve"> 138 (23): 5087–97. https://doi.org/10.1242/dev.067850.</w:t>
      </w:r>
    </w:p>
    <w:p w14:paraId="34BDB352" w14:textId="77777777" w:rsidR="008356D3" w:rsidRDefault="008356D3" w:rsidP="008356D3">
      <w:pPr>
        <w:pStyle w:val="Bibliography"/>
      </w:pPr>
      <w:proofErr w:type="spellStart"/>
      <w:r>
        <w:t>Lähnemann</w:t>
      </w:r>
      <w:proofErr w:type="spellEnd"/>
      <w:r>
        <w:t xml:space="preserve">, David, Johannes </w:t>
      </w:r>
      <w:proofErr w:type="spellStart"/>
      <w:r>
        <w:t>Köster</w:t>
      </w:r>
      <w:proofErr w:type="spellEnd"/>
      <w:r>
        <w:t xml:space="preserve">, </w:t>
      </w:r>
      <w:proofErr w:type="spellStart"/>
      <w:r>
        <w:t>Ewa</w:t>
      </w:r>
      <w:proofErr w:type="spellEnd"/>
      <w:r>
        <w:t xml:space="preserve"> </w:t>
      </w:r>
      <w:proofErr w:type="spellStart"/>
      <w:r>
        <w:t>Szczurek</w:t>
      </w:r>
      <w:proofErr w:type="spellEnd"/>
      <w:r>
        <w:t xml:space="preserve">, Davis J. McCarthy, Stephanie C. Hicks, Mark D. Robinson, Catalina A. </w:t>
      </w:r>
      <w:proofErr w:type="spellStart"/>
      <w:r>
        <w:t>Vallejos</w:t>
      </w:r>
      <w:proofErr w:type="spellEnd"/>
      <w:r>
        <w:t xml:space="preserve">, et al. 2020. “Eleven Grand Challenges in Single-Cell Data Science.” </w:t>
      </w:r>
      <w:r>
        <w:rPr>
          <w:i/>
          <w:iCs/>
        </w:rPr>
        <w:t>Genome Biology</w:t>
      </w:r>
      <w:r>
        <w:t xml:space="preserve"> 21 (1): 31. https://doi.org/10.1186/s13059-020-1926-6.</w:t>
      </w:r>
    </w:p>
    <w:p w14:paraId="6C9524A2" w14:textId="77777777" w:rsidR="008356D3" w:rsidRDefault="008356D3" w:rsidP="008356D3">
      <w:pPr>
        <w:pStyle w:val="Bibliography"/>
      </w:pPr>
      <w:r>
        <w:t xml:space="preserve">Lehmann, Ruth. 2012. “Germline Stem Cells: Origin and Destiny.” </w:t>
      </w:r>
      <w:r>
        <w:rPr>
          <w:i/>
          <w:iCs/>
        </w:rPr>
        <w:t>Cell Stem Cell</w:t>
      </w:r>
      <w:r>
        <w:t xml:space="preserve"> 10 (6): 729–39. https://doi.org/10.1016/j.stem.2012.05.016.</w:t>
      </w:r>
    </w:p>
    <w:p w14:paraId="30AB3E82" w14:textId="77777777" w:rsidR="008356D3" w:rsidRDefault="008356D3" w:rsidP="008356D3">
      <w:pPr>
        <w:pStyle w:val="Bibliography"/>
      </w:pPr>
      <w:r>
        <w:t xml:space="preserve">Li, Yun, Nicole T Minor, Joseph K Park, Dennis M </w:t>
      </w:r>
      <w:proofErr w:type="spellStart"/>
      <w:r>
        <w:t>McKearin</w:t>
      </w:r>
      <w:proofErr w:type="spellEnd"/>
      <w:r>
        <w:t xml:space="preserve">, and Jean Z Maines. 2009. “Bam and </w:t>
      </w:r>
      <w:proofErr w:type="spellStart"/>
      <w:r>
        <w:t>Bgcn</w:t>
      </w:r>
      <w:proofErr w:type="spellEnd"/>
      <w:r>
        <w:t xml:space="preserve"> Antagonize Nanos-Dependent Germ-Line Stem Cell Maintenance.” </w:t>
      </w:r>
      <w:r>
        <w:rPr>
          <w:i/>
          <w:iCs/>
        </w:rPr>
        <w:t>Proceedings of the National Academy of Sciences</w:t>
      </w:r>
      <w:r>
        <w:t xml:space="preserve"> 106 (23): 9304 LP – 9309. https://doi.org/10.1073/pnas.0901452106.</w:t>
      </w:r>
    </w:p>
    <w:p w14:paraId="3489CB2F" w14:textId="77777777" w:rsidR="008356D3" w:rsidRDefault="008356D3" w:rsidP="008356D3">
      <w:pPr>
        <w:pStyle w:val="Bibliography"/>
      </w:pPr>
      <w:r>
        <w:t xml:space="preserve">Love, Michael I., Wolfgang Huber, and Simon Anders. 2014. “Moderated Estimation of Fold Change and Dispersion for RNA-Seq Data with DESeq2.” </w:t>
      </w:r>
      <w:r>
        <w:rPr>
          <w:i/>
          <w:iCs/>
        </w:rPr>
        <w:t>Genome Biology</w:t>
      </w:r>
      <w:r>
        <w:t xml:space="preserve"> 15 (12): 550. https://doi.org/10.1186/s13059-014-0550-8.</w:t>
      </w:r>
    </w:p>
    <w:p w14:paraId="25448844" w14:textId="77777777" w:rsidR="008356D3" w:rsidRDefault="008356D3" w:rsidP="008356D3">
      <w:pPr>
        <w:pStyle w:val="Bibliography"/>
      </w:pPr>
      <w:r>
        <w:t xml:space="preserve">Margolis, J, and A </w:t>
      </w:r>
      <w:proofErr w:type="spellStart"/>
      <w:r>
        <w:t>Spradling</w:t>
      </w:r>
      <w:proofErr w:type="spellEnd"/>
      <w:r>
        <w:t xml:space="preserve">. 1995. “Identification and Behavior of Epithelial Stem Cells in the Drosophila Ovary.” </w:t>
      </w:r>
      <w:r>
        <w:rPr>
          <w:i/>
          <w:iCs/>
        </w:rPr>
        <w:t>Development</w:t>
      </w:r>
      <w:r>
        <w:t xml:space="preserve"> 121 (11): 3797 LP – 3807.</w:t>
      </w:r>
    </w:p>
    <w:p w14:paraId="512C6966" w14:textId="77777777" w:rsidR="008356D3" w:rsidRDefault="008356D3" w:rsidP="008356D3">
      <w:pPr>
        <w:pStyle w:val="Bibliography"/>
      </w:pPr>
      <w:r>
        <w:t xml:space="preserve">McCarthy, Alicia, </w:t>
      </w:r>
      <w:proofErr w:type="spellStart"/>
      <w:r>
        <w:t>Kahini</w:t>
      </w:r>
      <w:proofErr w:type="spellEnd"/>
      <w:r>
        <w:t xml:space="preserve"> Sarkar, Elliot T. Martin, </w:t>
      </w:r>
      <w:proofErr w:type="spellStart"/>
      <w:r>
        <w:t>Maitreyi</w:t>
      </w:r>
      <w:proofErr w:type="spellEnd"/>
      <w:r>
        <w:t xml:space="preserve"> Upadhyay, </w:t>
      </w:r>
      <w:proofErr w:type="spellStart"/>
      <w:r>
        <w:t>Seoyeon</w:t>
      </w:r>
      <w:proofErr w:type="spellEnd"/>
      <w:r>
        <w:t xml:space="preserve"> Jang, Nathan D. Williams, Paolo E. </w:t>
      </w:r>
      <w:proofErr w:type="spellStart"/>
      <w:r>
        <w:t>Forni</w:t>
      </w:r>
      <w:proofErr w:type="spellEnd"/>
      <w:r>
        <w:t xml:space="preserve">, Michael </w:t>
      </w:r>
      <w:proofErr w:type="spellStart"/>
      <w:r>
        <w:t>Buszczak</w:t>
      </w:r>
      <w:proofErr w:type="spellEnd"/>
      <w:r>
        <w:t xml:space="preserve">, and Prashanth Rangan. 2021. “MSL3 Promotes Germline Stem Cell Differentiation in Female Drosophila.” </w:t>
      </w:r>
      <w:r>
        <w:rPr>
          <w:i/>
          <w:iCs/>
        </w:rPr>
        <w:t>Development</w:t>
      </w:r>
      <w:r>
        <w:t>, December, dev.199625. https://doi.org/10.1242/dev.199625.</w:t>
      </w:r>
    </w:p>
    <w:p w14:paraId="2FD45FF2" w14:textId="77777777" w:rsidR="008356D3" w:rsidRDefault="008356D3" w:rsidP="008356D3">
      <w:pPr>
        <w:pStyle w:val="Bibliography"/>
      </w:pPr>
      <w:proofErr w:type="spellStart"/>
      <w:r>
        <w:t>McKearin</w:t>
      </w:r>
      <w:proofErr w:type="spellEnd"/>
      <w:r>
        <w:t xml:space="preserve">, D, and B </w:t>
      </w:r>
      <w:proofErr w:type="spellStart"/>
      <w:r>
        <w:t>Ohlstein</w:t>
      </w:r>
      <w:proofErr w:type="spellEnd"/>
      <w:r>
        <w:t xml:space="preserve">. 1995. “A Role for the Drosophila Bag-of-Marbles Protein in the Differentiation of Cystoblasts from Germline Stem Cells.” </w:t>
      </w:r>
      <w:r>
        <w:rPr>
          <w:i/>
          <w:iCs/>
        </w:rPr>
        <w:t>Development</w:t>
      </w:r>
      <w:r>
        <w:t xml:space="preserve"> 121 (9): 2937 LP – 2947.</w:t>
      </w:r>
    </w:p>
    <w:p w14:paraId="0171A45B" w14:textId="77777777" w:rsidR="008356D3" w:rsidRDefault="008356D3" w:rsidP="008356D3">
      <w:pPr>
        <w:pStyle w:val="Bibliography"/>
      </w:pPr>
      <w:r>
        <w:t xml:space="preserve">Mehrotra, S., and K. S. McKim. 2006. “Temporal Analysis of Meiotic DNA Double-Strand Break Formation and Repair in Drosophila Females.” </w:t>
      </w:r>
      <w:r>
        <w:rPr>
          <w:i/>
          <w:iCs/>
        </w:rPr>
        <w:t>PLOS Genetics</w:t>
      </w:r>
      <w:r>
        <w:t xml:space="preserve"> 2 (11): e200. https://doi.org/10.1371/journal.pgen.0020200.</w:t>
      </w:r>
    </w:p>
    <w:p w14:paraId="7FBAD793" w14:textId="77777777" w:rsidR="008356D3" w:rsidRDefault="008356D3" w:rsidP="008356D3">
      <w:pPr>
        <w:pStyle w:val="Bibliography"/>
      </w:pPr>
      <w:r>
        <w:t xml:space="preserve">Mercer, Marianne, </w:t>
      </w:r>
      <w:proofErr w:type="spellStart"/>
      <w:r>
        <w:t>Seoyeon</w:t>
      </w:r>
      <w:proofErr w:type="spellEnd"/>
      <w:r>
        <w:t xml:space="preserve"> Jang, </w:t>
      </w:r>
      <w:proofErr w:type="spellStart"/>
      <w:r>
        <w:t>Chunyang</w:t>
      </w:r>
      <w:proofErr w:type="spellEnd"/>
      <w:r>
        <w:t xml:space="preserve"> Ni, and Michael </w:t>
      </w:r>
      <w:proofErr w:type="spellStart"/>
      <w:r>
        <w:t>Buszczak</w:t>
      </w:r>
      <w:proofErr w:type="spellEnd"/>
      <w:r>
        <w:t xml:space="preserve">. 2021. “The Dynamic Regulation of MRNA Translation and Ribosome Biogenesis During Germ Cell Development and Reproductive Aging.” </w:t>
      </w:r>
      <w:r>
        <w:rPr>
          <w:i/>
          <w:iCs/>
        </w:rPr>
        <w:t>Frontiers in Cell and Developmental Biology</w:t>
      </w:r>
      <w:r>
        <w:t xml:space="preserve"> 9. https://doi.org/10.3389/fcell.2021.710186.</w:t>
      </w:r>
    </w:p>
    <w:p w14:paraId="3DED1C2A" w14:textId="77777777" w:rsidR="008356D3" w:rsidRDefault="008356D3" w:rsidP="008356D3">
      <w:pPr>
        <w:pStyle w:val="Bibliography"/>
      </w:pPr>
      <w:r>
        <w:t>Narbonne-</w:t>
      </w:r>
      <w:proofErr w:type="spellStart"/>
      <w:r>
        <w:t>Reveau</w:t>
      </w:r>
      <w:proofErr w:type="spellEnd"/>
      <w:r>
        <w:t xml:space="preserve">, </w:t>
      </w:r>
      <w:proofErr w:type="spellStart"/>
      <w:r>
        <w:t>Karine</w:t>
      </w:r>
      <w:proofErr w:type="spellEnd"/>
      <w:r>
        <w:t xml:space="preserve">, Florence </w:t>
      </w:r>
      <w:proofErr w:type="spellStart"/>
      <w:r>
        <w:t>Besse</w:t>
      </w:r>
      <w:proofErr w:type="spellEnd"/>
      <w:r>
        <w:t>, Claudie Lamour-</w:t>
      </w:r>
      <w:proofErr w:type="spellStart"/>
      <w:r>
        <w:t>Isnard</w:t>
      </w:r>
      <w:proofErr w:type="spellEnd"/>
      <w:r>
        <w:t xml:space="preserve">, Denise </w:t>
      </w:r>
      <w:proofErr w:type="spellStart"/>
      <w:r>
        <w:t>Busson</w:t>
      </w:r>
      <w:proofErr w:type="spellEnd"/>
      <w:r>
        <w:t xml:space="preserve">, and Anne-Marie Pret. 2006. “Fused Regulates Germline Cyst Mitosis and Differentiation during Drosophila Oogenesis.” </w:t>
      </w:r>
      <w:r>
        <w:rPr>
          <w:i/>
          <w:iCs/>
        </w:rPr>
        <w:t>Mechanisms of Development</w:t>
      </w:r>
      <w:r>
        <w:t xml:space="preserve"> 123 (3): 197–209. https://doi.org/10.1016/j.mod.2006.01.001.</w:t>
      </w:r>
    </w:p>
    <w:p w14:paraId="4C5E3CB7" w14:textId="77777777" w:rsidR="008356D3" w:rsidRDefault="008356D3" w:rsidP="008356D3">
      <w:pPr>
        <w:pStyle w:val="Bibliography"/>
      </w:pPr>
      <w:r>
        <w:t xml:space="preserve">Navarro, Caryn, Ruth Lehmann, and Jason Morris. 2001. “Oogenesis: Setting One Sister above the Rest.” </w:t>
      </w:r>
      <w:r>
        <w:rPr>
          <w:i/>
          <w:iCs/>
        </w:rPr>
        <w:t>Current Biology</w:t>
      </w:r>
      <w:r>
        <w:t xml:space="preserve"> 11 (5): R162–65. https://doi.org/10.1016/S0960-9822(01)00083-5.</w:t>
      </w:r>
    </w:p>
    <w:p w14:paraId="564C20EE" w14:textId="77777777" w:rsidR="008356D3" w:rsidRDefault="008356D3" w:rsidP="008356D3">
      <w:pPr>
        <w:pStyle w:val="Bibliography"/>
      </w:pPr>
      <w:r>
        <w:t xml:space="preserve">Nystul, Todd, and Allan </w:t>
      </w:r>
      <w:proofErr w:type="spellStart"/>
      <w:r>
        <w:t>Spradling</w:t>
      </w:r>
      <w:proofErr w:type="spellEnd"/>
      <w:r>
        <w:t xml:space="preserve">. 2010. “Regulation of Epithelial Stem Cell Replacement and Follicle Formation in the Drosophila Ovary.” </w:t>
      </w:r>
      <w:r>
        <w:rPr>
          <w:i/>
          <w:iCs/>
        </w:rPr>
        <w:t>Genetics</w:t>
      </w:r>
      <w:r>
        <w:t xml:space="preserve"> 184 (2): 503–15. https://doi.org/10.1534/genetics.109.109538.</w:t>
      </w:r>
    </w:p>
    <w:p w14:paraId="41982C3E" w14:textId="77777777" w:rsidR="008356D3" w:rsidRDefault="008356D3" w:rsidP="008356D3">
      <w:pPr>
        <w:pStyle w:val="Bibliography"/>
      </w:pPr>
      <w:proofErr w:type="spellStart"/>
      <w:r>
        <w:lastRenderedPageBreak/>
        <w:t>Ohlstein</w:t>
      </w:r>
      <w:proofErr w:type="spellEnd"/>
      <w:r>
        <w:t xml:space="preserve">, B., and D. </w:t>
      </w:r>
      <w:proofErr w:type="spellStart"/>
      <w:r>
        <w:t>McKearin</w:t>
      </w:r>
      <w:proofErr w:type="spellEnd"/>
      <w:r>
        <w:t xml:space="preserve">. 1997. “Ectopic Expression of the Drosophila Bam Protein Eliminates </w:t>
      </w:r>
      <w:proofErr w:type="spellStart"/>
      <w:r>
        <w:t>Oogenic</w:t>
      </w:r>
      <w:proofErr w:type="spellEnd"/>
      <w:r>
        <w:t xml:space="preserve"> Germline Stem Cells.” </w:t>
      </w:r>
      <w:r>
        <w:rPr>
          <w:i/>
          <w:iCs/>
        </w:rPr>
        <w:t>Development</w:t>
      </w:r>
      <w:r>
        <w:t xml:space="preserve"> 124 (18): 3651–62.</w:t>
      </w:r>
    </w:p>
    <w:p w14:paraId="05E621F1" w14:textId="77777777" w:rsidR="008356D3" w:rsidRDefault="008356D3" w:rsidP="008356D3">
      <w:pPr>
        <w:pStyle w:val="Bibliography"/>
      </w:pPr>
      <w:r>
        <w:t xml:space="preserve">Page, Scott L., and R. Scott Hawley. 2003. “Chromosome Choreography: The Meiotic Ballet.” </w:t>
      </w:r>
      <w:r>
        <w:rPr>
          <w:i/>
          <w:iCs/>
        </w:rPr>
        <w:t>Science</w:t>
      </w:r>
      <w:r>
        <w:t>, August. https://doi.org/10.1126/science.1086605.</w:t>
      </w:r>
    </w:p>
    <w:p w14:paraId="68B0BEBD" w14:textId="77777777" w:rsidR="008356D3" w:rsidRDefault="008356D3" w:rsidP="008356D3">
      <w:pPr>
        <w:pStyle w:val="Bibliography"/>
      </w:pPr>
      <w:r>
        <w:t xml:space="preserve">Perišić </w:t>
      </w:r>
      <w:proofErr w:type="spellStart"/>
      <w:r>
        <w:t>Nanut</w:t>
      </w:r>
      <w:proofErr w:type="spellEnd"/>
      <w:r>
        <w:t xml:space="preserve">, </w:t>
      </w:r>
      <w:proofErr w:type="spellStart"/>
      <w:r>
        <w:t>Milica</w:t>
      </w:r>
      <w:proofErr w:type="spellEnd"/>
      <w:r>
        <w:t xml:space="preserve">, </w:t>
      </w:r>
      <w:proofErr w:type="spellStart"/>
      <w:r>
        <w:t>Urša</w:t>
      </w:r>
      <w:proofErr w:type="spellEnd"/>
      <w:r>
        <w:t xml:space="preserve"> </w:t>
      </w:r>
      <w:proofErr w:type="spellStart"/>
      <w:r>
        <w:t>Pečar</w:t>
      </w:r>
      <w:proofErr w:type="spellEnd"/>
      <w:r>
        <w:t xml:space="preserve"> </w:t>
      </w:r>
      <w:proofErr w:type="spellStart"/>
      <w:r>
        <w:t>Fonović</w:t>
      </w:r>
      <w:proofErr w:type="spellEnd"/>
      <w:r>
        <w:t xml:space="preserve">, Tanja </w:t>
      </w:r>
      <w:proofErr w:type="spellStart"/>
      <w:r>
        <w:t>Jakoš</w:t>
      </w:r>
      <w:proofErr w:type="spellEnd"/>
      <w:r>
        <w:t xml:space="preserve">, and Janko Kos. 2021. “The Role of Cysteine Peptidases in Hematopoietic Stem Cell Differentiation and Modulation of Immune System Function.” </w:t>
      </w:r>
      <w:r>
        <w:rPr>
          <w:i/>
          <w:iCs/>
        </w:rPr>
        <w:t>Frontiers in Immunology</w:t>
      </w:r>
      <w:r>
        <w:t xml:space="preserve"> 12. https://www.frontiersin.org/article/10.3389/fimmu.2021.680279.</w:t>
      </w:r>
    </w:p>
    <w:p w14:paraId="5F924E98" w14:textId="77777777" w:rsidR="008356D3" w:rsidRDefault="008356D3" w:rsidP="008356D3">
      <w:pPr>
        <w:pStyle w:val="Bibliography"/>
      </w:pPr>
      <w:r>
        <w:t xml:space="preserve">Roth, Siegfried. 2001. “Drosophila Oogenesis: Coordinating Germ Line and Soma.” </w:t>
      </w:r>
      <w:r>
        <w:rPr>
          <w:i/>
          <w:iCs/>
        </w:rPr>
        <w:t>Current Biology</w:t>
      </w:r>
      <w:r>
        <w:t xml:space="preserve"> 11 (19): R779–81. https://doi.org/10.1016/S0960-9822(01)00469-9.</w:t>
      </w:r>
    </w:p>
    <w:p w14:paraId="0ADE19AE" w14:textId="77777777" w:rsidR="008356D3" w:rsidRDefault="008356D3" w:rsidP="008356D3">
      <w:pPr>
        <w:pStyle w:val="Bibliography"/>
      </w:pPr>
      <w:r>
        <w:t xml:space="preserve">Sarkar, </w:t>
      </w:r>
      <w:proofErr w:type="spellStart"/>
      <w:r>
        <w:t>Kahini</w:t>
      </w:r>
      <w:proofErr w:type="spellEnd"/>
      <w:r>
        <w:t xml:space="preserve">, Noor M. </w:t>
      </w:r>
      <w:proofErr w:type="spellStart"/>
      <w:r>
        <w:t>Kotb</w:t>
      </w:r>
      <w:proofErr w:type="spellEnd"/>
      <w:r>
        <w:t xml:space="preserve">, Alex Lemus, Elliot T. Martin, Alicia McCarthy, Justin Camacho, Ayman Iqbal, Alex M. </w:t>
      </w:r>
      <w:proofErr w:type="spellStart"/>
      <w:r>
        <w:t>Valm</w:t>
      </w:r>
      <w:proofErr w:type="spellEnd"/>
      <w:r>
        <w:t>, Morgan A. Sammons, and Prashanth Rangan. 2021. “A Feedback Loop between Heterochromatin and the Nucleopore Complex Controls Germ-Cell to Oocyte Transition during Drosophila Oogenesis.” https://doi.org/10.1101/2021.10.31.466575.</w:t>
      </w:r>
    </w:p>
    <w:p w14:paraId="058BD060" w14:textId="77777777" w:rsidR="008356D3" w:rsidRDefault="008356D3" w:rsidP="008356D3">
      <w:pPr>
        <w:pStyle w:val="Bibliography"/>
      </w:pPr>
      <w:proofErr w:type="spellStart"/>
      <w:r>
        <w:t>Schüpbach</w:t>
      </w:r>
      <w:proofErr w:type="spellEnd"/>
      <w:r>
        <w:t xml:space="preserve">, Trudi. 1987. “Germ Line and Soma Cooperate during Oogenesis to Establish the Dorsoventral Pattern of Egg Shell and Embryo in Drosophila Melanogaster.” </w:t>
      </w:r>
      <w:r>
        <w:rPr>
          <w:i/>
          <w:iCs/>
        </w:rPr>
        <w:t>Cell</w:t>
      </w:r>
      <w:r>
        <w:t xml:space="preserve"> 49 (5): 699–707. https://doi.org/10.1016/0092-8674(87)90546-0.</w:t>
      </w:r>
    </w:p>
    <w:p w14:paraId="5FC5B423" w14:textId="77777777" w:rsidR="008356D3" w:rsidRDefault="008356D3" w:rsidP="008356D3">
      <w:pPr>
        <w:pStyle w:val="Bibliography"/>
      </w:pPr>
      <w:proofErr w:type="spellStart"/>
      <w:r>
        <w:t>Shachak</w:t>
      </w:r>
      <w:proofErr w:type="spellEnd"/>
      <w:r>
        <w:t xml:space="preserve">, Aviv, </w:t>
      </w:r>
      <w:proofErr w:type="spellStart"/>
      <w:r>
        <w:t>Kerem</w:t>
      </w:r>
      <w:proofErr w:type="spellEnd"/>
      <w:r>
        <w:t xml:space="preserve"> </w:t>
      </w:r>
      <w:proofErr w:type="spellStart"/>
      <w:r>
        <w:t>Shuval</w:t>
      </w:r>
      <w:proofErr w:type="spellEnd"/>
      <w:r>
        <w:t xml:space="preserve">, and Sara Fine. 2007. “Barriers and Enablers to the Acceptance of Bioinformatics Tools: A Qualitative Study.” </w:t>
      </w:r>
      <w:r>
        <w:rPr>
          <w:i/>
          <w:iCs/>
        </w:rPr>
        <w:t>Journal of the Medical Library Association : JMLA</w:t>
      </w:r>
      <w:r>
        <w:t xml:space="preserve"> 95 (4): 454. https://doi.org/10.3163/1536-5050.95.4.454.</w:t>
      </w:r>
    </w:p>
    <w:p w14:paraId="3E9C8492" w14:textId="77777777" w:rsidR="008356D3" w:rsidRDefault="008356D3" w:rsidP="008356D3">
      <w:pPr>
        <w:pStyle w:val="Bibliography"/>
      </w:pPr>
      <w:r>
        <w:t xml:space="preserve">Shi, </w:t>
      </w:r>
      <w:proofErr w:type="spellStart"/>
      <w:r>
        <w:t>Jingyuan</w:t>
      </w:r>
      <w:proofErr w:type="spellEnd"/>
      <w:r>
        <w:t xml:space="preserve">, Zhen </w:t>
      </w:r>
      <w:proofErr w:type="spellStart"/>
      <w:r>
        <w:t>Jin</w:t>
      </w:r>
      <w:proofErr w:type="spellEnd"/>
      <w:r>
        <w:t xml:space="preserve">, </w:t>
      </w:r>
      <w:proofErr w:type="spellStart"/>
      <w:r>
        <w:t>Yaxin</w:t>
      </w:r>
      <w:proofErr w:type="spellEnd"/>
      <w:r>
        <w:t xml:space="preserve"> Yu, </w:t>
      </w:r>
      <w:proofErr w:type="spellStart"/>
      <w:r>
        <w:t>Yongchao</w:t>
      </w:r>
      <w:proofErr w:type="spellEnd"/>
      <w:r>
        <w:t xml:space="preserve"> Zhang, Fu Yang, </w:t>
      </w:r>
      <w:proofErr w:type="spellStart"/>
      <w:r>
        <w:t>Huanwei</w:t>
      </w:r>
      <w:proofErr w:type="spellEnd"/>
      <w:r>
        <w:t xml:space="preserve"> Huang, Tao Cai, and </w:t>
      </w:r>
      <w:proofErr w:type="spellStart"/>
      <w:r>
        <w:t>Rongwen</w:t>
      </w:r>
      <w:proofErr w:type="spellEnd"/>
      <w:r>
        <w:t xml:space="preserve"> Xi. 2021. “A Progressive Somatic Cell Niche Regulates Germline Cyst Differentiation in the Drosophila Ovary.” </w:t>
      </w:r>
      <w:r>
        <w:rPr>
          <w:i/>
          <w:iCs/>
        </w:rPr>
        <w:t>Current Biology</w:t>
      </w:r>
      <w:r>
        <w:t xml:space="preserve"> 31 (4): 840-852.e5. https://doi.org/10.1016/j.cub.2020.11.053.</w:t>
      </w:r>
    </w:p>
    <w:p w14:paraId="1596B76C" w14:textId="77777777" w:rsidR="008356D3" w:rsidRDefault="008356D3" w:rsidP="008356D3">
      <w:pPr>
        <w:pStyle w:val="Bibliography"/>
      </w:pPr>
      <w:r>
        <w:t xml:space="preserve">Slaidina, Maija, Selena Gupta, </w:t>
      </w:r>
      <w:proofErr w:type="spellStart"/>
      <w:r>
        <w:t>Torsten</w:t>
      </w:r>
      <w:proofErr w:type="spellEnd"/>
      <w:r>
        <w:t xml:space="preserve"> U. </w:t>
      </w:r>
      <w:proofErr w:type="spellStart"/>
      <w:r>
        <w:t>Banisch</w:t>
      </w:r>
      <w:proofErr w:type="spellEnd"/>
      <w:r>
        <w:t xml:space="preserve">, and Ruth Lehmann. 2021. “A Single-Cell Atlas Reveals Unanticipated Cell Type Complexity in Drosophila Ovaries.” </w:t>
      </w:r>
      <w:r>
        <w:rPr>
          <w:i/>
          <w:iCs/>
        </w:rPr>
        <w:t>Genome Research</w:t>
      </w:r>
      <w:r>
        <w:t>, August, gr.274340.120. https://doi.org/10.1101/gr.274340.120.</w:t>
      </w:r>
    </w:p>
    <w:p w14:paraId="520770AB" w14:textId="77777777" w:rsidR="008356D3" w:rsidRDefault="008356D3" w:rsidP="008356D3">
      <w:pPr>
        <w:pStyle w:val="Bibliography"/>
      </w:pPr>
      <w:r>
        <w:t xml:space="preserve">Slaidina, Maija, and Ruth Lehmann. 2014. “Translational Control in Germline Stem Cell Development.” </w:t>
      </w:r>
      <w:r>
        <w:rPr>
          <w:i/>
          <w:iCs/>
        </w:rPr>
        <w:t>The Journal of Cell Biology</w:t>
      </w:r>
      <w:r>
        <w:t xml:space="preserve"> 207 (1): 13 LP – 21. https://doi.org/10.1083/jcb.201407102.</w:t>
      </w:r>
    </w:p>
    <w:p w14:paraId="027A2013" w14:textId="77777777" w:rsidR="008356D3" w:rsidRDefault="008356D3" w:rsidP="008356D3">
      <w:pPr>
        <w:pStyle w:val="Bibliography"/>
      </w:pPr>
      <w:proofErr w:type="spellStart"/>
      <w:r>
        <w:t>Spradling</w:t>
      </w:r>
      <w:proofErr w:type="spellEnd"/>
      <w:r>
        <w:t xml:space="preserve">, Allan, Margaret T Fuller, Robert E Braun, and Shosei Yoshida. 2011. “Germline Stem Cells.” </w:t>
      </w:r>
      <w:r>
        <w:rPr>
          <w:i/>
          <w:iCs/>
        </w:rPr>
        <w:t>Cold Spring Harbor Perspectives in Biology</w:t>
      </w:r>
      <w:r>
        <w:t xml:space="preserve"> 3 (11): a002642. https://doi.org/10.1101/cshperspect.a002642.</w:t>
      </w:r>
    </w:p>
    <w:p w14:paraId="222D251D" w14:textId="77777777" w:rsidR="008356D3" w:rsidRDefault="008356D3" w:rsidP="008356D3">
      <w:pPr>
        <w:pStyle w:val="Bibliography"/>
      </w:pPr>
      <w:proofErr w:type="spellStart"/>
      <w:r>
        <w:t>Tanneti</w:t>
      </w:r>
      <w:proofErr w:type="spellEnd"/>
      <w:r>
        <w:t xml:space="preserve">, </w:t>
      </w:r>
      <w:proofErr w:type="spellStart"/>
      <w:r>
        <w:t>Nikhila</w:t>
      </w:r>
      <w:proofErr w:type="spellEnd"/>
      <w:r>
        <w:t xml:space="preserve"> S., Kathryn Landy, Eric F. Joyce, and Kim S. McKim. 2011. “A Pathway for Synapsis Initiation during Zygotene in Drosophila Oocytes.” </w:t>
      </w:r>
      <w:r>
        <w:rPr>
          <w:i/>
          <w:iCs/>
        </w:rPr>
        <w:t>Current Biology</w:t>
      </w:r>
      <w:r>
        <w:t xml:space="preserve"> 21 (21): 1852–57. https://doi.org/10.1016/j.cub.2011.10.005.</w:t>
      </w:r>
    </w:p>
    <w:p w14:paraId="38F58375" w14:textId="77777777" w:rsidR="008356D3" w:rsidRDefault="008356D3" w:rsidP="008356D3">
      <w:pPr>
        <w:pStyle w:val="Bibliography"/>
      </w:pPr>
      <w:proofErr w:type="spellStart"/>
      <w:r>
        <w:t>Theurkauf</w:t>
      </w:r>
      <w:proofErr w:type="spellEnd"/>
      <w:r>
        <w:t xml:space="preserve">, W E, B M Alberts, Y N Jan, and T A </w:t>
      </w:r>
      <w:proofErr w:type="spellStart"/>
      <w:r>
        <w:t>Jongens</w:t>
      </w:r>
      <w:proofErr w:type="spellEnd"/>
      <w:r>
        <w:t xml:space="preserve">. 1993. “A Central Role for Microtubules in the Differentiation of Drosophila Oocytes.” </w:t>
      </w:r>
      <w:r>
        <w:rPr>
          <w:i/>
          <w:iCs/>
        </w:rPr>
        <w:t>Development (Cambridge, England)</w:t>
      </w:r>
      <w:r>
        <w:t xml:space="preserve"> 118 (4): 1169–80.</w:t>
      </w:r>
    </w:p>
    <w:p w14:paraId="3DC0F9A5" w14:textId="77777777" w:rsidR="008356D3" w:rsidRDefault="008356D3" w:rsidP="008356D3">
      <w:pPr>
        <w:pStyle w:val="Bibliography"/>
      </w:pPr>
      <w:proofErr w:type="spellStart"/>
      <w:r>
        <w:t>Tiaden</w:t>
      </w:r>
      <w:proofErr w:type="spellEnd"/>
      <w:r>
        <w:t xml:space="preserve">, André N., </w:t>
      </w:r>
      <w:proofErr w:type="spellStart"/>
      <w:r>
        <w:t>Maike</w:t>
      </w:r>
      <w:proofErr w:type="spellEnd"/>
      <w:r>
        <w:t xml:space="preserve"> </w:t>
      </w:r>
      <w:proofErr w:type="spellStart"/>
      <w:r>
        <w:t>Breiden</w:t>
      </w:r>
      <w:proofErr w:type="spellEnd"/>
      <w:r>
        <w:t xml:space="preserve">, Ali </w:t>
      </w:r>
      <w:proofErr w:type="spellStart"/>
      <w:r>
        <w:t>Mirsaidi</w:t>
      </w:r>
      <w:proofErr w:type="spellEnd"/>
      <w:r>
        <w:t xml:space="preserve">, Fabienne A. Weber, Gregor Bahrenberg, Stephan Glanz, Paolo Cinelli, Michael </w:t>
      </w:r>
      <w:proofErr w:type="spellStart"/>
      <w:r>
        <w:t>Ehrmann</w:t>
      </w:r>
      <w:proofErr w:type="spellEnd"/>
      <w:r>
        <w:t xml:space="preserve">, and Peter J. Richards. 2012. “Human Serine Protease HTRA1 Positively Regulates Osteogenesis of Human Bone Marrow-Derived Mesenchymal Stem Cells and Mineralization of Differentiating Bone-Forming Cells through the Modulation of Extracellular Matrix Protein.” </w:t>
      </w:r>
      <w:r>
        <w:rPr>
          <w:i/>
          <w:iCs/>
        </w:rPr>
        <w:t>Stem Cells (Dayton, Ohio)</w:t>
      </w:r>
      <w:r>
        <w:t xml:space="preserve"> 30 (10): 2271–82. https://doi.org/10.1002/stem.1190.</w:t>
      </w:r>
    </w:p>
    <w:p w14:paraId="2F35F620" w14:textId="77777777" w:rsidR="008356D3" w:rsidRDefault="008356D3" w:rsidP="008356D3">
      <w:pPr>
        <w:pStyle w:val="Bibliography"/>
      </w:pPr>
      <w:r>
        <w:t xml:space="preserve">Upadhyay, </w:t>
      </w:r>
      <w:proofErr w:type="spellStart"/>
      <w:r>
        <w:t>Maitreyi</w:t>
      </w:r>
      <w:proofErr w:type="spellEnd"/>
      <w:r>
        <w:t xml:space="preserve">, Yesenia Martino Cortez, </w:t>
      </w:r>
      <w:proofErr w:type="spellStart"/>
      <w:r>
        <w:t>SiuWah</w:t>
      </w:r>
      <w:proofErr w:type="spellEnd"/>
      <w:r>
        <w:t xml:space="preserve"> Wong-</w:t>
      </w:r>
      <w:proofErr w:type="spellStart"/>
      <w:r>
        <w:t>Deyrup</w:t>
      </w:r>
      <w:proofErr w:type="spellEnd"/>
      <w:r>
        <w:t xml:space="preserve">, Leticia Tavares, Sean </w:t>
      </w:r>
      <w:proofErr w:type="spellStart"/>
      <w:r>
        <w:t>Schowalter</w:t>
      </w:r>
      <w:proofErr w:type="spellEnd"/>
      <w:r>
        <w:t xml:space="preserve">, Pooja Flora, Corinne Hill, Mohamad Ali Nasrallah, </w:t>
      </w:r>
      <w:proofErr w:type="spellStart"/>
      <w:r>
        <w:t>Sridar</w:t>
      </w:r>
      <w:proofErr w:type="spellEnd"/>
      <w:r>
        <w:t xml:space="preserve"> </w:t>
      </w:r>
      <w:proofErr w:type="spellStart"/>
      <w:r>
        <w:t>Chittur</w:t>
      </w:r>
      <w:proofErr w:type="spellEnd"/>
      <w:r>
        <w:t xml:space="preserve">, and Prashanth Rangan. 2016. “Transposon Dysregulation Modulates DWnt4 Signaling to Control Germline Stem Cell Differentiation in Drosophila.” </w:t>
      </w:r>
      <w:r>
        <w:rPr>
          <w:i/>
          <w:iCs/>
        </w:rPr>
        <w:t>PLOS Genetics</w:t>
      </w:r>
      <w:r>
        <w:t xml:space="preserve"> 12 (3): e1005918. https://doi.org/10.1371/journal.pgen.1005918.</w:t>
      </w:r>
    </w:p>
    <w:p w14:paraId="442FF288" w14:textId="77777777" w:rsidR="008356D3" w:rsidRDefault="008356D3" w:rsidP="008356D3">
      <w:pPr>
        <w:pStyle w:val="Bibliography"/>
      </w:pPr>
      <w:r>
        <w:lastRenderedPageBreak/>
        <w:t xml:space="preserve">Wang, </w:t>
      </w:r>
      <w:proofErr w:type="spellStart"/>
      <w:r>
        <w:t>Zichen</w:t>
      </w:r>
      <w:proofErr w:type="spellEnd"/>
      <w:r>
        <w:t xml:space="preserve">, Alexander </w:t>
      </w:r>
      <w:proofErr w:type="spellStart"/>
      <w:r>
        <w:t>Lachmann</w:t>
      </w:r>
      <w:proofErr w:type="spellEnd"/>
      <w:r>
        <w:t xml:space="preserve">, and </w:t>
      </w:r>
      <w:proofErr w:type="spellStart"/>
      <w:r>
        <w:t>Avi</w:t>
      </w:r>
      <w:proofErr w:type="spellEnd"/>
      <w:r>
        <w:t xml:space="preserve"> </w:t>
      </w:r>
      <w:proofErr w:type="spellStart"/>
      <w:r>
        <w:t>Ma’ayan</w:t>
      </w:r>
      <w:proofErr w:type="spellEnd"/>
      <w:r>
        <w:t xml:space="preserve">. 2019. “Mining Data and Metadata from the Gene Expression Omnibus.” </w:t>
      </w:r>
      <w:r>
        <w:rPr>
          <w:i/>
          <w:iCs/>
        </w:rPr>
        <w:t>Biophysical Reviews</w:t>
      </w:r>
      <w:r>
        <w:t xml:space="preserve"> 11 (1): 103–10. https://doi.org/10.1007/s12551-018-0490-8.</w:t>
      </w:r>
    </w:p>
    <w:p w14:paraId="7E781B20" w14:textId="77777777" w:rsidR="008356D3" w:rsidRDefault="008356D3" w:rsidP="008356D3">
      <w:pPr>
        <w:pStyle w:val="Bibliography"/>
      </w:pPr>
      <w:r>
        <w:t xml:space="preserve">Wickham, Hadley. 2016. </w:t>
      </w:r>
      <w:r>
        <w:rPr>
          <w:i/>
          <w:iCs/>
        </w:rPr>
        <w:t>Ggplot2: Elegant Graphics for Data Analysis</w:t>
      </w:r>
      <w:r>
        <w:t>. Springer-Verlag New York. https://ggplot2.tidyverse.org.</w:t>
      </w:r>
    </w:p>
    <w:p w14:paraId="60B5A504" w14:textId="77777777" w:rsidR="008356D3" w:rsidRDefault="008356D3" w:rsidP="008356D3">
      <w:pPr>
        <w:pStyle w:val="Bibliography"/>
      </w:pPr>
      <w:proofErr w:type="spellStart"/>
      <w:r>
        <w:t>Wilcockson</w:t>
      </w:r>
      <w:proofErr w:type="spellEnd"/>
      <w:r>
        <w:t xml:space="preserve">, Scott G., and Hilary L. Ashe. 2019. “Drosophila Ovarian Germline Stem Cell </w:t>
      </w:r>
      <w:proofErr w:type="spellStart"/>
      <w:r>
        <w:t>Cytocensor</w:t>
      </w:r>
      <w:proofErr w:type="spellEnd"/>
      <w:r>
        <w:t xml:space="preserve"> Projections Dynamically Receive and Attenuate BMP Signaling.” </w:t>
      </w:r>
      <w:r>
        <w:rPr>
          <w:i/>
          <w:iCs/>
        </w:rPr>
        <w:t>Developmental Cell</w:t>
      </w:r>
      <w:r>
        <w:t xml:space="preserve"> 50 (3): 296-312.e5. https://doi.org/10.1016/j.devcel.2019.05.020.</w:t>
      </w:r>
    </w:p>
    <w:p w14:paraId="3388772D" w14:textId="77777777" w:rsidR="008356D3" w:rsidRDefault="008356D3" w:rsidP="008356D3">
      <w:pPr>
        <w:pStyle w:val="Bibliography"/>
      </w:pPr>
      <w:proofErr w:type="spellStart"/>
      <w:r>
        <w:t>Xie</w:t>
      </w:r>
      <w:proofErr w:type="spellEnd"/>
      <w:r>
        <w:t xml:space="preserve">, Ting, and Allan C </w:t>
      </w:r>
      <w:proofErr w:type="spellStart"/>
      <w:r>
        <w:t>Spradling</w:t>
      </w:r>
      <w:proofErr w:type="spellEnd"/>
      <w:r>
        <w:t xml:space="preserve">. 1998. “Decapentaplegic Is Essential for the Maintenance and Division of Germline Stem Cells in the Drosophila Ovary.” </w:t>
      </w:r>
      <w:r>
        <w:rPr>
          <w:i/>
          <w:iCs/>
        </w:rPr>
        <w:t>Cell</w:t>
      </w:r>
      <w:r>
        <w:t xml:space="preserve"> 94 (2): 251–60. https://doi.org/10.1016/S0092-8674(00)81424-5.</w:t>
      </w:r>
    </w:p>
    <w:p w14:paraId="1550C255" w14:textId="77777777" w:rsidR="008356D3" w:rsidRDefault="008356D3" w:rsidP="008356D3">
      <w:pPr>
        <w:pStyle w:val="Bibliography"/>
      </w:pPr>
      <w:r>
        <w:t xml:space="preserve">———. 2000. “A Niche Maintaining Germ Line Stem Cells in the Drosophila Ovary.” </w:t>
      </w:r>
      <w:r>
        <w:rPr>
          <w:i/>
          <w:iCs/>
        </w:rPr>
        <w:t>Science</w:t>
      </w:r>
      <w:r>
        <w:t xml:space="preserve"> 290 (5490): 328–30. https://doi.org/10.1126/science.290.5490.328.</w:t>
      </w:r>
    </w:p>
    <w:p w14:paraId="5A803938" w14:textId="503C5DEA" w:rsidR="001923CB" w:rsidRPr="005203CF" w:rsidRDefault="001923CB" w:rsidP="005203CF">
      <w:pPr>
        <w:spacing w:line="360" w:lineRule="auto"/>
        <w:jc w:val="both"/>
        <w:rPr>
          <w:rFonts w:ascii="Arial" w:eastAsia="Arial" w:hAnsi="Arial" w:cs="Arial"/>
          <w:b/>
          <w:bCs/>
        </w:rPr>
      </w:pPr>
      <w:r>
        <w:rPr>
          <w:rFonts w:ascii="Arial" w:eastAsia="Arial" w:hAnsi="Arial" w:cs="Arial"/>
          <w:b/>
          <w:bCs/>
        </w:rPr>
        <w:fldChar w:fldCharType="end"/>
      </w:r>
    </w:p>
    <w:sectPr w:rsidR="001923CB" w:rsidRPr="005203CF" w:rsidSect="005B4BB8">
      <w:footerReference w:type="even" r:id="rId18"/>
      <w:footerReference w:type="default" r:id="rId19"/>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arlow, Florence" w:date="2022-01-24T11:05:00Z" w:initials="MF">
    <w:p w14:paraId="2686E942" w14:textId="14F75F0F" w:rsidR="00E90E3E" w:rsidRDefault="00E90E3E">
      <w:pPr>
        <w:pStyle w:val="CommentText"/>
      </w:pPr>
      <w:r>
        <w:rPr>
          <w:rStyle w:val="CommentReference"/>
        </w:rPr>
        <w:annotationRef/>
      </w:r>
      <w:r>
        <w:t xml:space="preserve">For me female and ovary are redundant </w:t>
      </w:r>
      <w:r>
        <w:sym w:font="Wingdings" w:char="F04A"/>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86E9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9068D" w16cex:dateUtc="2022-01-24T16: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86E942" w16cid:durableId="259906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F76A0" w14:textId="77777777" w:rsidR="006E1448" w:rsidRDefault="006E1448" w:rsidP="00796E44">
      <w:pPr>
        <w:spacing w:after="0" w:line="240" w:lineRule="auto"/>
      </w:pPr>
      <w:r>
        <w:separator/>
      </w:r>
    </w:p>
  </w:endnote>
  <w:endnote w:type="continuationSeparator" w:id="0">
    <w:p w14:paraId="6163446E" w14:textId="77777777" w:rsidR="006E1448" w:rsidRDefault="006E1448" w:rsidP="00796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95527735"/>
      <w:docPartObj>
        <w:docPartGallery w:val="Page Numbers (Bottom of Page)"/>
        <w:docPartUnique/>
      </w:docPartObj>
    </w:sdtPr>
    <w:sdtEndPr>
      <w:rPr>
        <w:rStyle w:val="PageNumber"/>
      </w:rPr>
    </w:sdtEndPr>
    <w:sdtContent>
      <w:p w14:paraId="443F91B1" w14:textId="00D88F4F" w:rsidR="003302A3" w:rsidRDefault="003302A3" w:rsidP="0098673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FBD179B" w14:textId="77777777" w:rsidR="003302A3" w:rsidRDefault="003302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00794313"/>
      <w:docPartObj>
        <w:docPartGallery w:val="Page Numbers (Bottom of Page)"/>
        <w:docPartUnique/>
      </w:docPartObj>
    </w:sdtPr>
    <w:sdtEndPr>
      <w:rPr>
        <w:rStyle w:val="PageNumber"/>
      </w:rPr>
    </w:sdtEndPr>
    <w:sdtContent>
      <w:p w14:paraId="101C9571" w14:textId="4D404067" w:rsidR="003302A3" w:rsidRDefault="003302A3" w:rsidP="0098673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B77DB16" w14:textId="77777777" w:rsidR="003302A3" w:rsidRDefault="003302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96B00" w14:textId="77777777" w:rsidR="006E1448" w:rsidRDefault="006E1448" w:rsidP="00796E44">
      <w:pPr>
        <w:spacing w:after="0" w:line="240" w:lineRule="auto"/>
      </w:pPr>
      <w:r>
        <w:separator/>
      </w:r>
    </w:p>
  </w:footnote>
  <w:footnote w:type="continuationSeparator" w:id="0">
    <w:p w14:paraId="0F174640" w14:textId="77777777" w:rsidR="006E1448" w:rsidRDefault="006E1448" w:rsidP="00796E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4BFE"/>
    <w:multiLevelType w:val="hybridMultilevel"/>
    <w:tmpl w:val="51CA2676"/>
    <w:lvl w:ilvl="0" w:tplc="5314A56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730591"/>
    <w:multiLevelType w:val="hybridMultilevel"/>
    <w:tmpl w:val="AB403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E23320"/>
    <w:multiLevelType w:val="hybridMultilevel"/>
    <w:tmpl w:val="3BC0B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low, Florence">
    <w15:presenceInfo w15:providerId="AD" w15:userId="S::florence.marlow@mssm.edu::07f732a7-b3a9-408f-a007-d1c00fc3397f"/>
  </w15:person>
  <w15:person w15:author="Elliot Martin">
    <w15:presenceInfo w15:providerId="Windows Live" w15:userId="31f79c2c0b7a9dfb"/>
  </w15:person>
  <w15:person w15:author="Rangan, Prashanth">
    <w15:presenceInfo w15:providerId="AD" w15:userId="S::prangan@albany.edu::97599dd9-86ac-4464-a54d-2d70826917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63BD77F"/>
    <w:rsid w:val="0000524A"/>
    <w:rsid w:val="00013C9B"/>
    <w:rsid w:val="00016CA1"/>
    <w:rsid w:val="000171BD"/>
    <w:rsid w:val="00022F0F"/>
    <w:rsid w:val="00024AA9"/>
    <w:rsid w:val="00036A6C"/>
    <w:rsid w:val="0003729B"/>
    <w:rsid w:val="00041E5A"/>
    <w:rsid w:val="00043626"/>
    <w:rsid w:val="00051823"/>
    <w:rsid w:val="00055984"/>
    <w:rsid w:val="00067D35"/>
    <w:rsid w:val="00073595"/>
    <w:rsid w:val="00077893"/>
    <w:rsid w:val="000814A6"/>
    <w:rsid w:val="000869E8"/>
    <w:rsid w:val="00093C4A"/>
    <w:rsid w:val="000D25EA"/>
    <w:rsid w:val="000E0EF8"/>
    <w:rsid w:val="000F2C1F"/>
    <w:rsid w:val="000F3F2B"/>
    <w:rsid w:val="000F5FA1"/>
    <w:rsid w:val="000F619E"/>
    <w:rsid w:val="00101302"/>
    <w:rsid w:val="0010691B"/>
    <w:rsid w:val="0011241E"/>
    <w:rsid w:val="001351D0"/>
    <w:rsid w:val="00135253"/>
    <w:rsid w:val="001417C5"/>
    <w:rsid w:val="00142685"/>
    <w:rsid w:val="00145C81"/>
    <w:rsid w:val="00146F9A"/>
    <w:rsid w:val="00155666"/>
    <w:rsid w:val="001570BB"/>
    <w:rsid w:val="001611F4"/>
    <w:rsid w:val="00162802"/>
    <w:rsid w:val="0016511E"/>
    <w:rsid w:val="001739FE"/>
    <w:rsid w:val="00191E60"/>
    <w:rsid w:val="001923CB"/>
    <w:rsid w:val="00196348"/>
    <w:rsid w:val="001A021F"/>
    <w:rsid w:val="001A0F22"/>
    <w:rsid w:val="001A1579"/>
    <w:rsid w:val="001A4356"/>
    <w:rsid w:val="001A5794"/>
    <w:rsid w:val="001A5AA4"/>
    <w:rsid w:val="001A64F1"/>
    <w:rsid w:val="001A7B3C"/>
    <w:rsid w:val="001B432B"/>
    <w:rsid w:val="001B6883"/>
    <w:rsid w:val="001E1880"/>
    <w:rsid w:val="001E5E38"/>
    <w:rsid w:val="00221D5A"/>
    <w:rsid w:val="0025345A"/>
    <w:rsid w:val="002617E2"/>
    <w:rsid w:val="0027581C"/>
    <w:rsid w:val="002801B1"/>
    <w:rsid w:val="00280A13"/>
    <w:rsid w:val="0029412F"/>
    <w:rsid w:val="00296B8D"/>
    <w:rsid w:val="002A06A7"/>
    <w:rsid w:val="002A1B07"/>
    <w:rsid w:val="002C04CD"/>
    <w:rsid w:val="002D2B1B"/>
    <w:rsid w:val="002D3BD7"/>
    <w:rsid w:val="002E0158"/>
    <w:rsid w:val="002F4082"/>
    <w:rsid w:val="003008EF"/>
    <w:rsid w:val="003031CF"/>
    <w:rsid w:val="00307CD9"/>
    <w:rsid w:val="003103D7"/>
    <w:rsid w:val="003134E2"/>
    <w:rsid w:val="00314BF4"/>
    <w:rsid w:val="00322A91"/>
    <w:rsid w:val="00322F00"/>
    <w:rsid w:val="003302A3"/>
    <w:rsid w:val="0033582F"/>
    <w:rsid w:val="00340A32"/>
    <w:rsid w:val="00341932"/>
    <w:rsid w:val="003421DB"/>
    <w:rsid w:val="003422F1"/>
    <w:rsid w:val="00344D3D"/>
    <w:rsid w:val="003459D0"/>
    <w:rsid w:val="0034637B"/>
    <w:rsid w:val="00346828"/>
    <w:rsid w:val="003501BB"/>
    <w:rsid w:val="003538B2"/>
    <w:rsid w:val="00361848"/>
    <w:rsid w:val="00380A56"/>
    <w:rsid w:val="00385E75"/>
    <w:rsid w:val="003904A1"/>
    <w:rsid w:val="003A6F20"/>
    <w:rsid w:val="003B0C15"/>
    <w:rsid w:val="003B6EFF"/>
    <w:rsid w:val="003C20C8"/>
    <w:rsid w:val="003D053F"/>
    <w:rsid w:val="003D5D72"/>
    <w:rsid w:val="003D6457"/>
    <w:rsid w:val="003E1C34"/>
    <w:rsid w:val="003E45D2"/>
    <w:rsid w:val="003F3DA4"/>
    <w:rsid w:val="003F668E"/>
    <w:rsid w:val="003F7C95"/>
    <w:rsid w:val="0040364B"/>
    <w:rsid w:val="004102A3"/>
    <w:rsid w:val="00413E1E"/>
    <w:rsid w:val="00420E32"/>
    <w:rsid w:val="0042174D"/>
    <w:rsid w:val="00421D11"/>
    <w:rsid w:val="00425BFB"/>
    <w:rsid w:val="00431DF5"/>
    <w:rsid w:val="0045311D"/>
    <w:rsid w:val="0045737D"/>
    <w:rsid w:val="0046001D"/>
    <w:rsid w:val="00460E74"/>
    <w:rsid w:val="00466AA6"/>
    <w:rsid w:val="00466D0B"/>
    <w:rsid w:val="004718E9"/>
    <w:rsid w:val="0047200A"/>
    <w:rsid w:val="004725D9"/>
    <w:rsid w:val="00474901"/>
    <w:rsid w:val="004801A9"/>
    <w:rsid w:val="00482317"/>
    <w:rsid w:val="00496DFE"/>
    <w:rsid w:val="004A1008"/>
    <w:rsid w:val="004A5C77"/>
    <w:rsid w:val="004B1AFB"/>
    <w:rsid w:val="004D0B05"/>
    <w:rsid w:val="004D3400"/>
    <w:rsid w:val="004E26F0"/>
    <w:rsid w:val="004E6DBE"/>
    <w:rsid w:val="004EC552"/>
    <w:rsid w:val="004F1DCC"/>
    <w:rsid w:val="004F32C4"/>
    <w:rsid w:val="004F4E2A"/>
    <w:rsid w:val="0051010D"/>
    <w:rsid w:val="00511F11"/>
    <w:rsid w:val="005203CF"/>
    <w:rsid w:val="00520BC2"/>
    <w:rsid w:val="00521CD5"/>
    <w:rsid w:val="005325E2"/>
    <w:rsid w:val="00536D24"/>
    <w:rsid w:val="00537EAF"/>
    <w:rsid w:val="00540A4A"/>
    <w:rsid w:val="00547E6E"/>
    <w:rsid w:val="00547FCC"/>
    <w:rsid w:val="0056216D"/>
    <w:rsid w:val="005668FE"/>
    <w:rsid w:val="005673F7"/>
    <w:rsid w:val="0057010F"/>
    <w:rsid w:val="005829A6"/>
    <w:rsid w:val="00585B68"/>
    <w:rsid w:val="00585F83"/>
    <w:rsid w:val="005972A8"/>
    <w:rsid w:val="005A7EC6"/>
    <w:rsid w:val="005B4BB8"/>
    <w:rsid w:val="005C313B"/>
    <w:rsid w:val="005C6629"/>
    <w:rsid w:val="005C666A"/>
    <w:rsid w:val="005E16DE"/>
    <w:rsid w:val="005E4C85"/>
    <w:rsid w:val="005E5A4F"/>
    <w:rsid w:val="005F3D42"/>
    <w:rsid w:val="005F6841"/>
    <w:rsid w:val="00613C4D"/>
    <w:rsid w:val="00633A97"/>
    <w:rsid w:val="00644B2B"/>
    <w:rsid w:val="00645EB6"/>
    <w:rsid w:val="00651449"/>
    <w:rsid w:val="00665BD7"/>
    <w:rsid w:val="0068002A"/>
    <w:rsid w:val="006837A8"/>
    <w:rsid w:val="00696439"/>
    <w:rsid w:val="006A29D9"/>
    <w:rsid w:val="006A459E"/>
    <w:rsid w:val="006A7126"/>
    <w:rsid w:val="006C0FBE"/>
    <w:rsid w:val="006CE4D9"/>
    <w:rsid w:val="006D37DC"/>
    <w:rsid w:val="006E1448"/>
    <w:rsid w:val="006E2203"/>
    <w:rsid w:val="006E7292"/>
    <w:rsid w:val="006F217C"/>
    <w:rsid w:val="007016DC"/>
    <w:rsid w:val="00712094"/>
    <w:rsid w:val="007125F5"/>
    <w:rsid w:val="00713415"/>
    <w:rsid w:val="00717D80"/>
    <w:rsid w:val="007230D4"/>
    <w:rsid w:val="007522BE"/>
    <w:rsid w:val="00755D7A"/>
    <w:rsid w:val="007604FF"/>
    <w:rsid w:val="0077163B"/>
    <w:rsid w:val="00775AE6"/>
    <w:rsid w:val="007819FC"/>
    <w:rsid w:val="007848BD"/>
    <w:rsid w:val="0079365D"/>
    <w:rsid w:val="00796466"/>
    <w:rsid w:val="00796E44"/>
    <w:rsid w:val="007A0B1D"/>
    <w:rsid w:val="007A285E"/>
    <w:rsid w:val="007B0B0D"/>
    <w:rsid w:val="007B2815"/>
    <w:rsid w:val="007B6C35"/>
    <w:rsid w:val="007C2BE4"/>
    <w:rsid w:val="007C5E45"/>
    <w:rsid w:val="007C7FC5"/>
    <w:rsid w:val="007D1F67"/>
    <w:rsid w:val="007E4C75"/>
    <w:rsid w:val="007F3C85"/>
    <w:rsid w:val="007F5532"/>
    <w:rsid w:val="007F5B39"/>
    <w:rsid w:val="00801740"/>
    <w:rsid w:val="00804503"/>
    <w:rsid w:val="00812D16"/>
    <w:rsid w:val="00816AB9"/>
    <w:rsid w:val="008175AB"/>
    <w:rsid w:val="008341E4"/>
    <w:rsid w:val="008356D3"/>
    <w:rsid w:val="008357A7"/>
    <w:rsid w:val="0084125A"/>
    <w:rsid w:val="008466A1"/>
    <w:rsid w:val="00865E56"/>
    <w:rsid w:val="00870DD6"/>
    <w:rsid w:val="0087343A"/>
    <w:rsid w:val="00875FF8"/>
    <w:rsid w:val="008802A5"/>
    <w:rsid w:val="00887B88"/>
    <w:rsid w:val="00893F5A"/>
    <w:rsid w:val="008942D5"/>
    <w:rsid w:val="008A0BCC"/>
    <w:rsid w:val="008B0662"/>
    <w:rsid w:val="008C0187"/>
    <w:rsid w:val="008D111E"/>
    <w:rsid w:val="008D269C"/>
    <w:rsid w:val="008D4086"/>
    <w:rsid w:val="008D48FC"/>
    <w:rsid w:val="008E01BC"/>
    <w:rsid w:val="008E5D53"/>
    <w:rsid w:val="008F0890"/>
    <w:rsid w:val="008F778F"/>
    <w:rsid w:val="00902D44"/>
    <w:rsid w:val="0090433D"/>
    <w:rsid w:val="00910C8B"/>
    <w:rsid w:val="00917668"/>
    <w:rsid w:val="00925318"/>
    <w:rsid w:val="009257C6"/>
    <w:rsid w:val="00926556"/>
    <w:rsid w:val="0092682D"/>
    <w:rsid w:val="00926E47"/>
    <w:rsid w:val="009274FC"/>
    <w:rsid w:val="0093071B"/>
    <w:rsid w:val="00941A8E"/>
    <w:rsid w:val="00944168"/>
    <w:rsid w:val="009472C4"/>
    <w:rsid w:val="00956C14"/>
    <w:rsid w:val="00962E82"/>
    <w:rsid w:val="00963295"/>
    <w:rsid w:val="0097348D"/>
    <w:rsid w:val="0097562F"/>
    <w:rsid w:val="009777A6"/>
    <w:rsid w:val="00982C66"/>
    <w:rsid w:val="00983A74"/>
    <w:rsid w:val="00991D6B"/>
    <w:rsid w:val="009A07CC"/>
    <w:rsid w:val="009A47BA"/>
    <w:rsid w:val="009A563E"/>
    <w:rsid w:val="009A6E3D"/>
    <w:rsid w:val="009B27FE"/>
    <w:rsid w:val="009B2C3A"/>
    <w:rsid w:val="009B71D7"/>
    <w:rsid w:val="009C0434"/>
    <w:rsid w:val="009C35E8"/>
    <w:rsid w:val="009D1815"/>
    <w:rsid w:val="009D2BCB"/>
    <w:rsid w:val="009E17B3"/>
    <w:rsid w:val="009E2B6F"/>
    <w:rsid w:val="009F1373"/>
    <w:rsid w:val="009F5CD2"/>
    <w:rsid w:val="009F6325"/>
    <w:rsid w:val="00A13B32"/>
    <w:rsid w:val="00A248BF"/>
    <w:rsid w:val="00A25318"/>
    <w:rsid w:val="00A50B13"/>
    <w:rsid w:val="00A64338"/>
    <w:rsid w:val="00A64681"/>
    <w:rsid w:val="00A64A7F"/>
    <w:rsid w:val="00A6671D"/>
    <w:rsid w:val="00A70D12"/>
    <w:rsid w:val="00A71554"/>
    <w:rsid w:val="00A860C3"/>
    <w:rsid w:val="00A9108B"/>
    <w:rsid w:val="00AA0290"/>
    <w:rsid w:val="00AA20CC"/>
    <w:rsid w:val="00AA4ABB"/>
    <w:rsid w:val="00AB3086"/>
    <w:rsid w:val="00AC5EE2"/>
    <w:rsid w:val="00AE34A4"/>
    <w:rsid w:val="00AF046E"/>
    <w:rsid w:val="00AF1CC5"/>
    <w:rsid w:val="00AF2B72"/>
    <w:rsid w:val="00AF4A7E"/>
    <w:rsid w:val="00AF610F"/>
    <w:rsid w:val="00B01ED0"/>
    <w:rsid w:val="00B1626F"/>
    <w:rsid w:val="00B211FF"/>
    <w:rsid w:val="00B265F3"/>
    <w:rsid w:val="00B26E9F"/>
    <w:rsid w:val="00B3047E"/>
    <w:rsid w:val="00B32165"/>
    <w:rsid w:val="00B32A1A"/>
    <w:rsid w:val="00B349AD"/>
    <w:rsid w:val="00B34DDE"/>
    <w:rsid w:val="00B370F3"/>
    <w:rsid w:val="00B42E83"/>
    <w:rsid w:val="00B5405A"/>
    <w:rsid w:val="00B564E7"/>
    <w:rsid w:val="00B646AE"/>
    <w:rsid w:val="00B6768C"/>
    <w:rsid w:val="00B71808"/>
    <w:rsid w:val="00B74C0D"/>
    <w:rsid w:val="00B754A6"/>
    <w:rsid w:val="00B818F1"/>
    <w:rsid w:val="00B8298E"/>
    <w:rsid w:val="00B83F05"/>
    <w:rsid w:val="00B94EAB"/>
    <w:rsid w:val="00BA0D97"/>
    <w:rsid w:val="00BA1F78"/>
    <w:rsid w:val="00BB5887"/>
    <w:rsid w:val="00BC57D1"/>
    <w:rsid w:val="00BD1B2A"/>
    <w:rsid w:val="00BE4849"/>
    <w:rsid w:val="00BF6B2F"/>
    <w:rsid w:val="00C1354C"/>
    <w:rsid w:val="00C2449A"/>
    <w:rsid w:val="00C30721"/>
    <w:rsid w:val="00C30D26"/>
    <w:rsid w:val="00C3338C"/>
    <w:rsid w:val="00C351DB"/>
    <w:rsid w:val="00C36421"/>
    <w:rsid w:val="00C41A43"/>
    <w:rsid w:val="00C447F6"/>
    <w:rsid w:val="00C44D22"/>
    <w:rsid w:val="00C64BB6"/>
    <w:rsid w:val="00C71ABF"/>
    <w:rsid w:val="00C7561B"/>
    <w:rsid w:val="00C75B5C"/>
    <w:rsid w:val="00C77576"/>
    <w:rsid w:val="00C87559"/>
    <w:rsid w:val="00CA1717"/>
    <w:rsid w:val="00CA380E"/>
    <w:rsid w:val="00CA3C9D"/>
    <w:rsid w:val="00CA73F9"/>
    <w:rsid w:val="00CB5839"/>
    <w:rsid w:val="00CB6387"/>
    <w:rsid w:val="00CC65FE"/>
    <w:rsid w:val="00CF44DC"/>
    <w:rsid w:val="00CF5CA8"/>
    <w:rsid w:val="00D01DBA"/>
    <w:rsid w:val="00D03F86"/>
    <w:rsid w:val="00D12604"/>
    <w:rsid w:val="00D12878"/>
    <w:rsid w:val="00D15D3C"/>
    <w:rsid w:val="00D27FA3"/>
    <w:rsid w:val="00D335D8"/>
    <w:rsid w:val="00D40797"/>
    <w:rsid w:val="00D42EF6"/>
    <w:rsid w:val="00D65F21"/>
    <w:rsid w:val="00D92CBC"/>
    <w:rsid w:val="00D96641"/>
    <w:rsid w:val="00DA2B95"/>
    <w:rsid w:val="00DA3C0D"/>
    <w:rsid w:val="00DA6254"/>
    <w:rsid w:val="00DC20CE"/>
    <w:rsid w:val="00DC23A8"/>
    <w:rsid w:val="00DE6C44"/>
    <w:rsid w:val="00DF0C49"/>
    <w:rsid w:val="00E01751"/>
    <w:rsid w:val="00E07398"/>
    <w:rsid w:val="00E17F93"/>
    <w:rsid w:val="00E3034A"/>
    <w:rsid w:val="00E40A0E"/>
    <w:rsid w:val="00E45840"/>
    <w:rsid w:val="00E45A5B"/>
    <w:rsid w:val="00E46D4A"/>
    <w:rsid w:val="00E477D6"/>
    <w:rsid w:val="00E51DE4"/>
    <w:rsid w:val="00E52D4B"/>
    <w:rsid w:val="00E535D1"/>
    <w:rsid w:val="00E65782"/>
    <w:rsid w:val="00E70A11"/>
    <w:rsid w:val="00E71776"/>
    <w:rsid w:val="00E75883"/>
    <w:rsid w:val="00E77BA7"/>
    <w:rsid w:val="00E8324B"/>
    <w:rsid w:val="00E84A64"/>
    <w:rsid w:val="00E90E3E"/>
    <w:rsid w:val="00E9376A"/>
    <w:rsid w:val="00E94100"/>
    <w:rsid w:val="00EA2F70"/>
    <w:rsid w:val="00EB5E28"/>
    <w:rsid w:val="00EC5F6E"/>
    <w:rsid w:val="00EE0497"/>
    <w:rsid w:val="00EE4DE7"/>
    <w:rsid w:val="00EF3794"/>
    <w:rsid w:val="00EF4D3C"/>
    <w:rsid w:val="00EF5E3B"/>
    <w:rsid w:val="00EF6B58"/>
    <w:rsid w:val="00F0669A"/>
    <w:rsid w:val="00F10031"/>
    <w:rsid w:val="00F1655A"/>
    <w:rsid w:val="00F2179D"/>
    <w:rsid w:val="00F27A32"/>
    <w:rsid w:val="00F466E9"/>
    <w:rsid w:val="00F578C8"/>
    <w:rsid w:val="00F61A13"/>
    <w:rsid w:val="00F724D1"/>
    <w:rsid w:val="00F944B0"/>
    <w:rsid w:val="00F95BA7"/>
    <w:rsid w:val="00F95BBE"/>
    <w:rsid w:val="00FA153D"/>
    <w:rsid w:val="00FA477D"/>
    <w:rsid w:val="00FB494C"/>
    <w:rsid w:val="00FB75E5"/>
    <w:rsid w:val="00FC0400"/>
    <w:rsid w:val="00FC04A6"/>
    <w:rsid w:val="00FC6755"/>
    <w:rsid w:val="00FF490E"/>
    <w:rsid w:val="01054F6E"/>
    <w:rsid w:val="011CAA9A"/>
    <w:rsid w:val="011DC65F"/>
    <w:rsid w:val="013EF8B6"/>
    <w:rsid w:val="0143A90E"/>
    <w:rsid w:val="018B7344"/>
    <w:rsid w:val="01D172C0"/>
    <w:rsid w:val="032D4676"/>
    <w:rsid w:val="03AD75BC"/>
    <w:rsid w:val="03B2D7BF"/>
    <w:rsid w:val="03D09CC2"/>
    <w:rsid w:val="04019EDC"/>
    <w:rsid w:val="0415508F"/>
    <w:rsid w:val="046CD3A9"/>
    <w:rsid w:val="04930EB2"/>
    <w:rsid w:val="04B1A8A1"/>
    <w:rsid w:val="04D41B11"/>
    <w:rsid w:val="051A4E59"/>
    <w:rsid w:val="051E4BF7"/>
    <w:rsid w:val="05FE784E"/>
    <w:rsid w:val="061C1691"/>
    <w:rsid w:val="067BF87F"/>
    <w:rsid w:val="06A4B2A1"/>
    <w:rsid w:val="06CC1185"/>
    <w:rsid w:val="0744ADCD"/>
    <w:rsid w:val="0752BECD"/>
    <w:rsid w:val="0776F468"/>
    <w:rsid w:val="07B4FC4E"/>
    <w:rsid w:val="07D9F7F9"/>
    <w:rsid w:val="07EFF9F3"/>
    <w:rsid w:val="080BBBD3"/>
    <w:rsid w:val="0840B444"/>
    <w:rsid w:val="0851EF1B"/>
    <w:rsid w:val="08694617"/>
    <w:rsid w:val="08D50FFF"/>
    <w:rsid w:val="08E0D42C"/>
    <w:rsid w:val="09136154"/>
    <w:rsid w:val="09479EA6"/>
    <w:rsid w:val="094A0A9B"/>
    <w:rsid w:val="095E11B1"/>
    <w:rsid w:val="096DEF37"/>
    <w:rsid w:val="09AF2FE0"/>
    <w:rsid w:val="09EC0179"/>
    <w:rsid w:val="0A57B8FE"/>
    <w:rsid w:val="0A7073CE"/>
    <w:rsid w:val="0AA2FE49"/>
    <w:rsid w:val="0AB4B730"/>
    <w:rsid w:val="0B11AF45"/>
    <w:rsid w:val="0BC5841F"/>
    <w:rsid w:val="0BEF9417"/>
    <w:rsid w:val="0CA11DAB"/>
    <w:rsid w:val="0CAD1763"/>
    <w:rsid w:val="0D0073B4"/>
    <w:rsid w:val="0E58284C"/>
    <w:rsid w:val="0EC1A361"/>
    <w:rsid w:val="0EFEB6FB"/>
    <w:rsid w:val="0F82A2D8"/>
    <w:rsid w:val="0FA38779"/>
    <w:rsid w:val="0FE3C56A"/>
    <w:rsid w:val="0FEBC1F0"/>
    <w:rsid w:val="0FF44E5A"/>
    <w:rsid w:val="0FF4C9A9"/>
    <w:rsid w:val="105176FF"/>
    <w:rsid w:val="109B15C5"/>
    <w:rsid w:val="10BC1A44"/>
    <w:rsid w:val="10F58240"/>
    <w:rsid w:val="1135E30E"/>
    <w:rsid w:val="11379B96"/>
    <w:rsid w:val="114FA28F"/>
    <w:rsid w:val="11B29E19"/>
    <w:rsid w:val="11EDD206"/>
    <w:rsid w:val="120158B5"/>
    <w:rsid w:val="126C3620"/>
    <w:rsid w:val="127E37DF"/>
    <w:rsid w:val="129E902C"/>
    <w:rsid w:val="12AE1A36"/>
    <w:rsid w:val="12BA439A"/>
    <w:rsid w:val="12C5F707"/>
    <w:rsid w:val="12D36BF7"/>
    <w:rsid w:val="13107AE5"/>
    <w:rsid w:val="1320F84E"/>
    <w:rsid w:val="1367E689"/>
    <w:rsid w:val="13869AD0"/>
    <w:rsid w:val="144240F2"/>
    <w:rsid w:val="1448469F"/>
    <w:rsid w:val="1457ADA0"/>
    <w:rsid w:val="145FE8ED"/>
    <w:rsid w:val="14E41B0F"/>
    <w:rsid w:val="1517AF1A"/>
    <w:rsid w:val="152839C5"/>
    <w:rsid w:val="15F85228"/>
    <w:rsid w:val="16005A6E"/>
    <w:rsid w:val="165334F1"/>
    <w:rsid w:val="16A24E48"/>
    <w:rsid w:val="16C0D529"/>
    <w:rsid w:val="1711A924"/>
    <w:rsid w:val="1712A209"/>
    <w:rsid w:val="1723108D"/>
    <w:rsid w:val="172312AA"/>
    <w:rsid w:val="177C79E6"/>
    <w:rsid w:val="17C3FDD6"/>
    <w:rsid w:val="17EAED55"/>
    <w:rsid w:val="188D6388"/>
    <w:rsid w:val="18C2DED4"/>
    <w:rsid w:val="19184A47"/>
    <w:rsid w:val="19AC8024"/>
    <w:rsid w:val="19FC5AF8"/>
    <w:rsid w:val="1A327B47"/>
    <w:rsid w:val="1A504F15"/>
    <w:rsid w:val="1ABBC590"/>
    <w:rsid w:val="1AC177B9"/>
    <w:rsid w:val="1AF55176"/>
    <w:rsid w:val="1BC39A38"/>
    <w:rsid w:val="1C57DFD0"/>
    <w:rsid w:val="1C8BBB2B"/>
    <w:rsid w:val="1CCDD8D8"/>
    <w:rsid w:val="1D57588F"/>
    <w:rsid w:val="1DCCA365"/>
    <w:rsid w:val="1E02E0CD"/>
    <w:rsid w:val="1E2F4860"/>
    <w:rsid w:val="1E822EED"/>
    <w:rsid w:val="1E82EFA2"/>
    <w:rsid w:val="1EA98DED"/>
    <w:rsid w:val="1EB267DF"/>
    <w:rsid w:val="1EB878D2"/>
    <w:rsid w:val="1EFAAEFB"/>
    <w:rsid w:val="1F52CE81"/>
    <w:rsid w:val="1FD60D26"/>
    <w:rsid w:val="2092003F"/>
    <w:rsid w:val="2187120C"/>
    <w:rsid w:val="21A7E222"/>
    <w:rsid w:val="21CA3801"/>
    <w:rsid w:val="21CB53C6"/>
    <w:rsid w:val="21F36185"/>
    <w:rsid w:val="22222FF8"/>
    <w:rsid w:val="222D1CF6"/>
    <w:rsid w:val="229419E0"/>
    <w:rsid w:val="22A3DF64"/>
    <w:rsid w:val="22C71A13"/>
    <w:rsid w:val="22E61D1F"/>
    <w:rsid w:val="2330E4FD"/>
    <w:rsid w:val="236142A8"/>
    <w:rsid w:val="2385FEEB"/>
    <w:rsid w:val="23862FD4"/>
    <w:rsid w:val="23F7F274"/>
    <w:rsid w:val="241EA195"/>
    <w:rsid w:val="242F2AC0"/>
    <w:rsid w:val="245AFCEE"/>
    <w:rsid w:val="24965F31"/>
    <w:rsid w:val="25587463"/>
    <w:rsid w:val="256FA181"/>
    <w:rsid w:val="25B89EB7"/>
    <w:rsid w:val="25BE8CED"/>
    <w:rsid w:val="25D08958"/>
    <w:rsid w:val="263BD77F"/>
    <w:rsid w:val="2665EB76"/>
    <w:rsid w:val="266885BF"/>
    <w:rsid w:val="26B8031A"/>
    <w:rsid w:val="26BCC96F"/>
    <w:rsid w:val="26EE6ABB"/>
    <w:rsid w:val="26FCA3D5"/>
    <w:rsid w:val="2744B809"/>
    <w:rsid w:val="276BC75A"/>
    <w:rsid w:val="27AC9C43"/>
    <w:rsid w:val="27AD26D3"/>
    <w:rsid w:val="27B01B4E"/>
    <w:rsid w:val="27B9997C"/>
    <w:rsid w:val="27DF9BC3"/>
    <w:rsid w:val="286CDB45"/>
    <w:rsid w:val="29151857"/>
    <w:rsid w:val="293D080C"/>
    <w:rsid w:val="29443326"/>
    <w:rsid w:val="2A0CCE90"/>
    <w:rsid w:val="2A118F02"/>
    <w:rsid w:val="2A12EE6B"/>
    <w:rsid w:val="2A300893"/>
    <w:rsid w:val="2A439E91"/>
    <w:rsid w:val="2A5BC924"/>
    <w:rsid w:val="2A954601"/>
    <w:rsid w:val="2ACDB099"/>
    <w:rsid w:val="2AD22BF8"/>
    <w:rsid w:val="2AD2DDF1"/>
    <w:rsid w:val="2B31B094"/>
    <w:rsid w:val="2BB71A9B"/>
    <w:rsid w:val="2BD411D7"/>
    <w:rsid w:val="2BD6F880"/>
    <w:rsid w:val="2C9AE539"/>
    <w:rsid w:val="2CC9BD57"/>
    <w:rsid w:val="2D25C264"/>
    <w:rsid w:val="2D89138E"/>
    <w:rsid w:val="2E17A449"/>
    <w:rsid w:val="2E713EDC"/>
    <w:rsid w:val="2F00407C"/>
    <w:rsid w:val="2F183BF0"/>
    <w:rsid w:val="2F43EBEC"/>
    <w:rsid w:val="2F4FF3EA"/>
    <w:rsid w:val="2F82B777"/>
    <w:rsid w:val="2F83EAAD"/>
    <w:rsid w:val="2F84ECD1"/>
    <w:rsid w:val="2FC66C75"/>
    <w:rsid w:val="2FF01361"/>
    <w:rsid w:val="30532133"/>
    <w:rsid w:val="30AA4E35"/>
    <w:rsid w:val="30E5B99A"/>
    <w:rsid w:val="312BE2C6"/>
    <w:rsid w:val="31361CAE"/>
    <w:rsid w:val="31372029"/>
    <w:rsid w:val="31407D11"/>
    <w:rsid w:val="3158A6FA"/>
    <w:rsid w:val="315FA8E3"/>
    <w:rsid w:val="31EFFD66"/>
    <w:rsid w:val="329D0FF5"/>
    <w:rsid w:val="32A7DD60"/>
    <w:rsid w:val="33DBB903"/>
    <w:rsid w:val="3406B6B5"/>
    <w:rsid w:val="34769762"/>
    <w:rsid w:val="34790E3E"/>
    <w:rsid w:val="348BD788"/>
    <w:rsid w:val="34908B2F"/>
    <w:rsid w:val="3501D090"/>
    <w:rsid w:val="3537B3EE"/>
    <w:rsid w:val="35753C38"/>
    <w:rsid w:val="35A539AA"/>
    <w:rsid w:val="35ABB465"/>
    <w:rsid w:val="35B00115"/>
    <w:rsid w:val="35B8ABB8"/>
    <w:rsid w:val="35EB7B34"/>
    <w:rsid w:val="360EC24A"/>
    <w:rsid w:val="361878B6"/>
    <w:rsid w:val="363C5DA7"/>
    <w:rsid w:val="367C50C1"/>
    <w:rsid w:val="36E1671B"/>
    <w:rsid w:val="3722E153"/>
    <w:rsid w:val="373D7FAB"/>
    <w:rsid w:val="37420D25"/>
    <w:rsid w:val="376F7416"/>
    <w:rsid w:val="377BB68F"/>
    <w:rsid w:val="379C0243"/>
    <w:rsid w:val="37B625AA"/>
    <w:rsid w:val="37C63F47"/>
    <w:rsid w:val="37D2C491"/>
    <w:rsid w:val="37EC8979"/>
    <w:rsid w:val="382D6D03"/>
    <w:rsid w:val="3857FD98"/>
    <w:rsid w:val="389E03FE"/>
    <w:rsid w:val="391A2577"/>
    <w:rsid w:val="3952CED9"/>
    <w:rsid w:val="396AE3A5"/>
    <w:rsid w:val="39D6308A"/>
    <w:rsid w:val="39EDDA39"/>
    <w:rsid w:val="3A05FAE4"/>
    <w:rsid w:val="3A1DDA0F"/>
    <w:rsid w:val="3AB38927"/>
    <w:rsid w:val="3AC2559E"/>
    <w:rsid w:val="3AE3D856"/>
    <w:rsid w:val="3AF1ED14"/>
    <w:rsid w:val="3B1126A4"/>
    <w:rsid w:val="3B4FC1E4"/>
    <w:rsid w:val="3BC964CE"/>
    <w:rsid w:val="3BECC73C"/>
    <w:rsid w:val="3BF1A619"/>
    <w:rsid w:val="3C06B257"/>
    <w:rsid w:val="3CA635B4"/>
    <w:rsid w:val="3CA86D23"/>
    <w:rsid w:val="3CB073CF"/>
    <w:rsid w:val="3CCB7407"/>
    <w:rsid w:val="3CEB51B6"/>
    <w:rsid w:val="3CF0CA5D"/>
    <w:rsid w:val="3CFE3CD9"/>
    <w:rsid w:val="3D49601D"/>
    <w:rsid w:val="3D8D767A"/>
    <w:rsid w:val="3D946D3F"/>
    <w:rsid w:val="3D972332"/>
    <w:rsid w:val="3E149FB6"/>
    <w:rsid w:val="3E1EA364"/>
    <w:rsid w:val="3E6E3A49"/>
    <w:rsid w:val="3E80559C"/>
    <w:rsid w:val="3E98A647"/>
    <w:rsid w:val="3E9D6586"/>
    <w:rsid w:val="3EA66E14"/>
    <w:rsid w:val="3ECFBA36"/>
    <w:rsid w:val="3F20F927"/>
    <w:rsid w:val="3F4AF08E"/>
    <w:rsid w:val="3FF4382F"/>
    <w:rsid w:val="40319BDC"/>
    <w:rsid w:val="409299ED"/>
    <w:rsid w:val="40A4330A"/>
    <w:rsid w:val="41128BF3"/>
    <w:rsid w:val="412496A8"/>
    <w:rsid w:val="4176871F"/>
    <w:rsid w:val="418230E8"/>
    <w:rsid w:val="41900890"/>
    <w:rsid w:val="41D8C4A0"/>
    <w:rsid w:val="4219037F"/>
    <w:rsid w:val="425E71FF"/>
    <w:rsid w:val="42A7DF60"/>
    <w:rsid w:val="42C236AD"/>
    <w:rsid w:val="42DBEF12"/>
    <w:rsid w:val="42FA6055"/>
    <w:rsid w:val="438A9D3B"/>
    <w:rsid w:val="43A0E5BF"/>
    <w:rsid w:val="43B4CAB0"/>
    <w:rsid w:val="43B4D3E0"/>
    <w:rsid w:val="44538227"/>
    <w:rsid w:val="4484552A"/>
    <w:rsid w:val="448BCEC0"/>
    <w:rsid w:val="44DC27CD"/>
    <w:rsid w:val="44F69832"/>
    <w:rsid w:val="45F609F8"/>
    <w:rsid w:val="46081DB7"/>
    <w:rsid w:val="461D3155"/>
    <w:rsid w:val="46701A5C"/>
    <w:rsid w:val="46C56F17"/>
    <w:rsid w:val="46D88681"/>
    <w:rsid w:val="4769895D"/>
    <w:rsid w:val="47BD10DE"/>
    <w:rsid w:val="47BEE544"/>
    <w:rsid w:val="4840D641"/>
    <w:rsid w:val="489D2C08"/>
    <w:rsid w:val="48BD44C5"/>
    <w:rsid w:val="495454D4"/>
    <w:rsid w:val="49B5EC2A"/>
    <w:rsid w:val="4AF68606"/>
    <w:rsid w:val="4B09568B"/>
    <w:rsid w:val="4B0A7250"/>
    <w:rsid w:val="4B3100B4"/>
    <w:rsid w:val="4B576EC1"/>
    <w:rsid w:val="4B667E89"/>
    <w:rsid w:val="4BD90E22"/>
    <w:rsid w:val="4C0A8A71"/>
    <w:rsid w:val="4C7E6551"/>
    <w:rsid w:val="4D3FE612"/>
    <w:rsid w:val="4D5BACF6"/>
    <w:rsid w:val="4D5F5834"/>
    <w:rsid w:val="4D74C1AC"/>
    <w:rsid w:val="4D93B443"/>
    <w:rsid w:val="4D9CD66E"/>
    <w:rsid w:val="4E1383EC"/>
    <w:rsid w:val="4E2E5A06"/>
    <w:rsid w:val="4E36144E"/>
    <w:rsid w:val="4E3B8AF8"/>
    <w:rsid w:val="4E44BF88"/>
    <w:rsid w:val="4E75806F"/>
    <w:rsid w:val="4EDBB673"/>
    <w:rsid w:val="4F544048"/>
    <w:rsid w:val="4F7CF845"/>
    <w:rsid w:val="4FAE9EAA"/>
    <w:rsid w:val="4FD1E4AF"/>
    <w:rsid w:val="4FF1339C"/>
    <w:rsid w:val="500471D7"/>
    <w:rsid w:val="501CBE2F"/>
    <w:rsid w:val="502EB941"/>
    <w:rsid w:val="50A7BE72"/>
    <w:rsid w:val="50AC7F45"/>
    <w:rsid w:val="50AD6E44"/>
    <w:rsid w:val="50E9EAA0"/>
    <w:rsid w:val="50FAC90A"/>
    <w:rsid w:val="513110DA"/>
    <w:rsid w:val="5228A7BF"/>
    <w:rsid w:val="5322EA3C"/>
    <w:rsid w:val="53D53B65"/>
    <w:rsid w:val="53D7F000"/>
    <w:rsid w:val="54059EC5"/>
    <w:rsid w:val="540E833B"/>
    <w:rsid w:val="542DA385"/>
    <w:rsid w:val="547631CB"/>
    <w:rsid w:val="54B0A883"/>
    <w:rsid w:val="54CFF574"/>
    <w:rsid w:val="551A4B51"/>
    <w:rsid w:val="55D95C5A"/>
    <w:rsid w:val="56077B53"/>
    <w:rsid w:val="562CE80B"/>
    <w:rsid w:val="56412633"/>
    <w:rsid w:val="56BAF08A"/>
    <w:rsid w:val="56CD9FFB"/>
    <w:rsid w:val="56E966DF"/>
    <w:rsid w:val="574DADC6"/>
    <w:rsid w:val="57A28A93"/>
    <w:rsid w:val="57EB4FC0"/>
    <w:rsid w:val="5812C374"/>
    <w:rsid w:val="58EE3A71"/>
    <w:rsid w:val="5905DAEF"/>
    <w:rsid w:val="5914B018"/>
    <w:rsid w:val="59C0E781"/>
    <w:rsid w:val="59F5390F"/>
    <w:rsid w:val="5A2CD52D"/>
    <w:rsid w:val="5A4A50BD"/>
    <w:rsid w:val="5A8A0AD2"/>
    <w:rsid w:val="5ABAD3AD"/>
    <w:rsid w:val="5AC27B48"/>
    <w:rsid w:val="5ACF40BA"/>
    <w:rsid w:val="5B97C70B"/>
    <w:rsid w:val="5BBA397B"/>
    <w:rsid w:val="5BFE017A"/>
    <w:rsid w:val="5C006CC3"/>
    <w:rsid w:val="5CA17CE0"/>
    <w:rsid w:val="5CA4B25B"/>
    <w:rsid w:val="5CD7A411"/>
    <w:rsid w:val="5CFE1C06"/>
    <w:rsid w:val="5D246A5A"/>
    <w:rsid w:val="5D2D51FC"/>
    <w:rsid w:val="5D5609DC"/>
    <w:rsid w:val="5D98DF1D"/>
    <w:rsid w:val="5DD94C12"/>
    <w:rsid w:val="5DDDF3E9"/>
    <w:rsid w:val="5DE426E3"/>
    <w:rsid w:val="5E73748B"/>
    <w:rsid w:val="5ED8B1E0"/>
    <w:rsid w:val="5F1597D7"/>
    <w:rsid w:val="5F22F72E"/>
    <w:rsid w:val="5F95353C"/>
    <w:rsid w:val="5F9F4F00"/>
    <w:rsid w:val="5FC65522"/>
    <w:rsid w:val="60058EF1"/>
    <w:rsid w:val="602D4653"/>
    <w:rsid w:val="60302905"/>
    <w:rsid w:val="60D15CD4"/>
    <w:rsid w:val="6110ECD4"/>
    <w:rsid w:val="6116C7E1"/>
    <w:rsid w:val="614748AF"/>
    <w:rsid w:val="61524747"/>
    <w:rsid w:val="61D2240F"/>
    <w:rsid w:val="61FEF6C9"/>
    <w:rsid w:val="6204AFC7"/>
    <w:rsid w:val="62985F4D"/>
    <w:rsid w:val="62B69FFB"/>
    <w:rsid w:val="62D40FF1"/>
    <w:rsid w:val="62F4A97C"/>
    <w:rsid w:val="63054A57"/>
    <w:rsid w:val="6342D89B"/>
    <w:rsid w:val="63523663"/>
    <w:rsid w:val="638BEAA8"/>
    <w:rsid w:val="63938786"/>
    <w:rsid w:val="63F9DB7A"/>
    <w:rsid w:val="643D323A"/>
    <w:rsid w:val="645CAAD7"/>
    <w:rsid w:val="6464C442"/>
    <w:rsid w:val="646ACF53"/>
    <w:rsid w:val="64788989"/>
    <w:rsid w:val="647E75EC"/>
    <w:rsid w:val="648F8A0A"/>
    <w:rsid w:val="6494D79F"/>
    <w:rsid w:val="64D88C9D"/>
    <w:rsid w:val="6557C2DD"/>
    <w:rsid w:val="663FB216"/>
    <w:rsid w:val="6654B5E3"/>
    <w:rsid w:val="6689D725"/>
    <w:rsid w:val="66D29D75"/>
    <w:rsid w:val="66FA3745"/>
    <w:rsid w:val="67062695"/>
    <w:rsid w:val="6720DACD"/>
    <w:rsid w:val="67B6DB8F"/>
    <w:rsid w:val="67BBB8AF"/>
    <w:rsid w:val="67C2C16B"/>
    <w:rsid w:val="67E1ED3D"/>
    <w:rsid w:val="68065A95"/>
    <w:rsid w:val="682A3FD8"/>
    <w:rsid w:val="6845E635"/>
    <w:rsid w:val="687E3799"/>
    <w:rsid w:val="6884A0B4"/>
    <w:rsid w:val="68AD961E"/>
    <w:rsid w:val="69117CF3"/>
    <w:rsid w:val="691D0889"/>
    <w:rsid w:val="69307C8D"/>
    <w:rsid w:val="69B27BD9"/>
    <w:rsid w:val="69C2E666"/>
    <w:rsid w:val="6A37F9D1"/>
    <w:rsid w:val="6ADFD352"/>
    <w:rsid w:val="6AEB8693"/>
    <w:rsid w:val="6B3DFB57"/>
    <w:rsid w:val="6BA6A29A"/>
    <w:rsid w:val="6BD87CA1"/>
    <w:rsid w:val="6C2CED5A"/>
    <w:rsid w:val="6CF70C7A"/>
    <w:rsid w:val="6CFE8F53"/>
    <w:rsid w:val="6D12429E"/>
    <w:rsid w:val="6D1BA809"/>
    <w:rsid w:val="6D6E38D2"/>
    <w:rsid w:val="6DCAEFAB"/>
    <w:rsid w:val="6E396676"/>
    <w:rsid w:val="6E83AE33"/>
    <w:rsid w:val="6EAA1C40"/>
    <w:rsid w:val="6F99E6D4"/>
    <w:rsid w:val="700BC545"/>
    <w:rsid w:val="7045ECA1"/>
    <w:rsid w:val="709F1BF9"/>
    <w:rsid w:val="70AF8831"/>
    <w:rsid w:val="70D8C6D9"/>
    <w:rsid w:val="70FF7245"/>
    <w:rsid w:val="72572C5C"/>
    <w:rsid w:val="7268D30D"/>
    <w:rsid w:val="7274973A"/>
    <w:rsid w:val="72755CDC"/>
    <w:rsid w:val="728128B1"/>
    <w:rsid w:val="73685A2D"/>
    <w:rsid w:val="73C9A316"/>
    <w:rsid w:val="73CCD2DA"/>
    <w:rsid w:val="73D8B853"/>
    <w:rsid w:val="73F73744"/>
    <w:rsid w:val="744D168B"/>
    <w:rsid w:val="7485C44D"/>
    <w:rsid w:val="748BE5BD"/>
    <w:rsid w:val="74B54686"/>
    <w:rsid w:val="74E527E7"/>
    <w:rsid w:val="74FF6ED9"/>
    <w:rsid w:val="75122FD3"/>
    <w:rsid w:val="75527453"/>
    <w:rsid w:val="7553EE98"/>
    <w:rsid w:val="75A073CF"/>
    <w:rsid w:val="763D3ACB"/>
    <w:rsid w:val="766B1F24"/>
    <w:rsid w:val="76D930B3"/>
    <w:rsid w:val="76DAF31E"/>
    <w:rsid w:val="77086B8E"/>
    <w:rsid w:val="7749434D"/>
    <w:rsid w:val="775D0D3A"/>
    <w:rsid w:val="77720A65"/>
    <w:rsid w:val="77C9B848"/>
    <w:rsid w:val="7800FA5D"/>
    <w:rsid w:val="782E2A90"/>
    <w:rsid w:val="78621E3A"/>
    <w:rsid w:val="789D27F3"/>
    <w:rsid w:val="78AE8A77"/>
    <w:rsid w:val="79020C3D"/>
    <w:rsid w:val="791A582C"/>
    <w:rsid w:val="7922184B"/>
    <w:rsid w:val="79F3958A"/>
    <w:rsid w:val="7A014F9B"/>
    <w:rsid w:val="7A6BF76C"/>
    <w:rsid w:val="7B7008CA"/>
    <w:rsid w:val="7BD7E4BF"/>
    <w:rsid w:val="7BF69668"/>
    <w:rsid w:val="7C0FB553"/>
    <w:rsid w:val="7C34DE4B"/>
    <w:rsid w:val="7C67EA4E"/>
    <w:rsid w:val="7C9C506D"/>
    <w:rsid w:val="7D65E1BB"/>
    <w:rsid w:val="7E4FF219"/>
    <w:rsid w:val="7E5CEC06"/>
    <w:rsid w:val="7E7F8C35"/>
    <w:rsid w:val="7EEC5BB5"/>
    <w:rsid w:val="7F64B767"/>
    <w:rsid w:val="7F7A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BD77F"/>
  <w15:docId w15:val="{0727F413-75E6-4BD6-931B-454A6344C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F9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rsid w:val="00AA20CC"/>
    <w:rPr>
      <w:color w:val="954F72" w:themeColor="followedHyperlink"/>
      <w:u w:val="single"/>
    </w:rPr>
  </w:style>
  <w:style w:type="character" w:styleId="UnresolvedMention">
    <w:name w:val="Unresolved Mention"/>
    <w:basedOn w:val="DefaultParagraphFont"/>
    <w:uiPriority w:val="99"/>
    <w:semiHidden/>
    <w:unhideWhenUsed/>
    <w:rsid w:val="00AA20CC"/>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AA20CC"/>
    <w:rPr>
      <w:b/>
      <w:bCs/>
    </w:rPr>
  </w:style>
  <w:style w:type="character" w:customStyle="1" w:styleId="CommentSubjectChar">
    <w:name w:val="Comment Subject Char"/>
    <w:basedOn w:val="CommentTextChar"/>
    <w:link w:val="CommentSubject"/>
    <w:uiPriority w:val="99"/>
    <w:semiHidden/>
    <w:rsid w:val="00AA20CC"/>
    <w:rPr>
      <w:b/>
      <w:bCs/>
      <w:sz w:val="20"/>
      <w:szCs w:val="20"/>
    </w:rPr>
  </w:style>
  <w:style w:type="character" w:styleId="Emphasis">
    <w:name w:val="Emphasis"/>
    <w:basedOn w:val="DefaultParagraphFont"/>
    <w:uiPriority w:val="20"/>
    <w:qFormat/>
    <w:rsid w:val="001A1579"/>
    <w:rPr>
      <w:i/>
      <w:iCs/>
    </w:rPr>
  </w:style>
  <w:style w:type="paragraph" w:styleId="Revision">
    <w:name w:val="Revision"/>
    <w:hidden/>
    <w:uiPriority w:val="99"/>
    <w:semiHidden/>
    <w:rsid w:val="00F95BBE"/>
    <w:pPr>
      <w:spacing w:after="0" w:line="240" w:lineRule="auto"/>
    </w:pPr>
  </w:style>
  <w:style w:type="paragraph" w:styleId="ListParagraph">
    <w:name w:val="List Paragraph"/>
    <w:basedOn w:val="Normal"/>
    <w:uiPriority w:val="34"/>
    <w:qFormat/>
    <w:rsid w:val="004718E9"/>
    <w:pPr>
      <w:ind w:left="720"/>
      <w:contextualSpacing/>
    </w:pPr>
  </w:style>
  <w:style w:type="paragraph" w:styleId="FootnoteText">
    <w:name w:val="footnote text"/>
    <w:basedOn w:val="Normal"/>
    <w:link w:val="FootnoteTextChar"/>
    <w:uiPriority w:val="99"/>
    <w:semiHidden/>
    <w:unhideWhenUsed/>
    <w:rsid w:val="00796E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6E44"/>
    <w:rPr>
      <w:sz w:val="20"/>
      <w:szCs w:val="20"/>
    </w:rPr>
  </w:style>
  <w:style w:type="character" w:styleId="FootnoteReference">
    <w:name w:val="footnote reference"/>
    <w:basedOn w:val="DefaultParagraphFont"/>
    <w:uiPriority w:val="99"/>
    <w:semiHidden/>
    <w:unhideWhenUsed/>
    <w:rsid w:val="00796E44"/>
    <w:rPr>
      <w:vertAlign w:val="superscript"/>
    </w:rPr>
  </w:style>
  <w:style w:type="character" w:styleId="LineNumber">
    <w:name w:val="line number"/>
    <w:basedOn w:val="DefaultParagraphFont"/>
    <w:uiPriority w:val="99"/>
    <w:semiHidden/>
    <w:unhideWhenUsed/>
    <w:rsid w:val="007C7FC5"/>
  </w:style>
  <w:style w:type="paragraph" w:styleId="NormalWeb">
    <w:name w:val="Normal (Web)"/>
    <w:basedOn w:val="Normal"/>
    <w:uiPriority w:val="99"/>
    <w:unhideWhenUsed/>
    <w:rsid w:val="009E2B6F"/>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30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2A3"/>
  </w:style>
  <w:style w:type="character" w:styleId="PageNumber">
    <w:name w:val="page number"/>
    <w:basedOn w:val="DefaultParagraphFont"/>
    <w:uiPriority w:val="99"/>
    <w:semiHidden/>
    <w:unhideWhenUsed/>
    <w:rsid w:val="003302A3"/>
  </w:style>
  <w:style w:type="paragraph" w:styleId="Bibliography">
    <w:name w:val="Bibliography"/>
    <w:basedOn w:val="Normal"/>
    <w:next w:val="Normal"/>
    <w:uiPriority w:val="37"/>
    <w:unhideWhenUsed/>
    <w:rsid w:val="001923CB"/>
    <w:pPr>
      <w:spacing w:after="0" w:line="240" w:lineRule="auto"/>
      <w:ind w:left="720" w:hanging="720"/>
    </w:pPr>
  </w:style>
  <w:style w:type="character" w:styleId="PlaceholderText">
    <w:name w:val="Placeholder Text"/>
    <w:basedOn w:val="DefaultParagraphFont"/>
    <w:uiPriority w:val="99"/>
    <w:semiHidden/>
    <w:rsid w:val="008802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83894">
      <w:bodyDiv w:val="1"/>
      <w:marLeft w:val="0"/>
      <w:marRight w:val="0"/>
      <w:marTop w:val="0"/>
      <w:marBottom w:val="0"/>
      <w:divBdr>
        <w:top w:val="none" w:sz="0" w:space="0" w:color="auto"/>
        <w:left w:val="none" w:sz="0" w:space="0" w:color="auto"/>
        <w:bottom w:val="none" w:sz="0" w:space="0" w:color="auto"/>
        <w:right w:val="none" w:sz="0" w:space="0" w:color="auto"/>
      </w:divBdr>
    </w:div>
    <w:div w:id="537157214">
      <w:bodyDiv w:val="1"/>
      <w:marLeft w:val="0"/>
      <w:marRight w:val="0"/>
      <w:marTop w:val="0"/>
      <w:marBottom w:val="0"/>
      <w:divBdr>
        <w:top w:val="none" w:sz="0" w:space="0" w:color="auto"/>
        <w:left w:val="none" w:sz="0" w:space="0" w:color="auto"/>
        <w:bottom w:val="none" w:sz="0" w:space="0" w:color="auto"/>
        <w:right w:val="none" w:sz="0" w:space="0" w:color="auto"/>
      </w:divBdr>
    </w:div>
    <w:div w:id="556009436">
      <w:bodyDiv w:val="1"/>
      <w:marLeft w:val="0"/>
      <w:marRight w:val="0"/>
      <w:marTop w:val="0"/>
      <w:marBottom w:val="0"/>
      <w:divBdr>
        <w:top w:val="none" w:sz="0" w:space="0" w:color="auto"/>
        <w:left w:val="none" w:sz="0" w:space="0" w:color="auto"/>
        <w:bottom w:val="none" w:sz="0" w:space="0" w:color="auto"/>
        <w:right w:val="none" w:sz="0" w:space="0" w:color="auto"/>
      </w:divBdr>
    </w:div>
    <w:div w:id="1034573094">
      <w:bodyDiv w:val="1"/>
      <w:marLeft w:val="0"/>
      <w:marRight w:val="0"/>
      <w:marTop w:val="0"/>
      <w:marBottom w:val="0"/>
      <w:divBdr>
        <w:top w:val="none" w:sz="0" w:space="0" w:color="auto"/>
        <w:left w:val="none" w:sz="0" w:space="0" w:color="auto"/>
        <w:bottom w:val="none" w:sz="0" w:space="0" w:color="auto"/>
        <w:right w:val="none" w:sz="0" w:space="0" w:color="auto"/>
      </w:divBdr>
    </w:div>
    <w:div w:id="1733891279">
      <w:bodyDiv w:val="1"/>
      <w:marLeft w:val="0"/>
      <w:marRight w:val="0"/>
      <w:marTop w:val="0"/>
      <w:marBottom w:val="0"/>
      <w:divBdr>
        <w:top w:val="none" w:sz="0" w:space="0" w:color="auto"/>
        <w:left w:val="none" w:sz="0" w:space="0" w:color="auto"/>
        <w:bottom w:val="none" w:sz="0" w:space="0" w:color="auto"/>
        <w:right w:val="none" w:sz="0" w:space="0" w:color="auto"/>
      </w:divBdr>
    </w:div>
    <w:div w:id="1890459323">
      <w:bodyDiv w:val="1"/>
      <w:marLeft w:val="0"/>
      <w:marRight w:val="0"/>
      <w:marTop w:val="0"/>
      <w:marBottom w:val="0"/>
      <w:divBdr>
        <w:top w:val="none" w:sz="0" w:space="0" w:color="auto"/>
        <w:left w:val="none" w:sz="0" w:space="0" w:color="auto"/>
        <w:bottom w:val="none" w:sz="0" w:space="0" w:color="auto"/>
        <w:right w:val="none" w:sz="0" w:space="0" w:color="auto"/>
      </w:divBdr>
    </w:div>
    <w:div w:id="19034435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18" Type="http://schemas.openxmlformats.org/officeDocument/2006/relationships/footer" Target="foot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hyperlink" Target="https://github.com/elliotmartin92/Developmental-Landscape/tree/master/ShinyExpresionMap" TargetMode="External"/><Relationship Id="rId2" Type="http://schemas.openxmlformats.org/officeDocument/2006/relationships/customXml" Target="../customXml/item2.xml"/><Relationship Id="rId16" Type="http://schemas.openxmlformats.org/officeDocument/2006/relationships/hyperlink" Target="https://github.com/elliotmartin92/Developmental-Landscape/tree/master/Pap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prashanth.rangan@mssm.edu" TargetMode="External"/><Relationship Id="rId5" Type="http://schemas.openxmlformats.org/officeDocument/2006/relationships/styles" Target="styles.xml"/><Relationship Id="rId15" Type="http://schemas.microsoft.com/office/2018/08/relationships/commentsExtensible" Target="commentsExtensible.xml"/><Relationship Id="rId10" Type="http://schemas.openxmlformats.org/officeDocument/2006/relationships/hyperlink" Target="mailto:etmartin@albany.edu"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6/09/relationships/commentsIds" Target="commentsId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03A28259FFB84C94721CBEDCBE8A71" ma:contentTypeVersion="7" ma:contentTypeDescription="Create a new document." ma:contentTypeScope="" ma:versionID="253724e03fd0e54d4ad3fd13295cd44a">
  <xsd:schema xmlns:xsd="http://www.w3.org/2001/XMLSchema" xmlns:xs="http://www.w3.org/2001/XMLSchema" xmlns:p="http://schemas.microsoft.com/office/2006/metadata/properties" xmlns:ns3="3711fbb2-5a58-405a-aa70-d39a2e9f2467" xmlns:ns4="234c522e-0da7-436e-9bba-4043afb443d1" targetNamespace="http://schemas.microsoft.com/office/2006/metadata/properties" ma:root="true" ma:fieldsID="d687460418ec2e2fc0845c4324094a0e" ns3:_="" ns4:_="">
    <xsd:import namespace="3711fbb2-5a58-405a-aa70-d39a2e9f2467"/>
    <xsd:import namespace="234c522e-0da7-436e-9bba-4043afb443d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11fbb2-5a58-405a-aa70-d39a2e9f24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4c522e-0da7-436e-9bba-4043afb443d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648B52B-EA85-4D90-859A-AAD14C2C34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11fbb2-5a58-405a-aa70-d39a2e9f2467"/>
    <ds:schemaRef ds:uri="234c522e-0da7-436e-9bba-4043afb443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85AD7F-F60C-42C4-97B4-5F5D429BA2B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3577541-DD5F-46D2-904C-9A9C5C96D99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18</Pages>
  <Words>34651</Words>
  <Characters>197516</Characters>
  <Application>Microsoft Office Word</Application>
  <DocSecurity>0</DocSecurity>
  <Lines>1645</Lines>
  <Paragraphs>463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Elliot T</dc:creator>
  <cp:keywords/>
  <dc:description/>
  <cp:lastModifiedBy>Elliot Martin</cp:lastModifiedBy>
  <cp:revision>18</cp:revision>
  <dcterms:created xsi:type="dcterms:W3CDTF">2022-01-24T19:21:00Z</dcterms:created>
  <dcterms:modified xsi:type="dcterms:W3CDTF">2022-01-24T21:31:00Z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id="cwLMFHHt"/&gt;&lt;style id="http://www.zotero.org/styles/chicago-author-date" locale="en-US" hasBibliography="1" bibliographyStyleHasBeenSet="1"/&gt;&lt;prefs&gt;&lt;pref name="fieldType" value="Field"/&gt;&lt;pref na</vt:lpwstr>
  </property>
  <property fmtid="{D5CDD505-2E9C-101B-9397-08002B2CF9AE}" pid="3" name="ZOTERO_PREF_2">
    <vt:lpwstr>me="automaticJournalAbbreviations" value="true"/&gt;&lt;/prefs&gt;&lt;/data&gt;</vt:lpwstr>
  </property>
  <property fmtid="{D5CDD505-2E9C-101B-9397-08002B2CF9AE}" pid="4" name="ContentTypeId">
    <vt:lpwstr>0x010100DD03A28259FFB84C94721CBEDCBE8A71</vt:lpwstr>
  </property>
</Properties>
</file>