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06D41E01"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AD0047">
        <w:rPr>
          <w:rFonts w:ascii="Arial" w:eastAsia="Arial" w:hAnsi="Arial" w:cs="Arial"/>
          <w:b/>
          <w:bCs/>
          <w:color w:val="000000" w:themeColor="text1"/>
        </w:rPr>
        <w:t>A</w:t>
      </w:r>
      <w:del w:id="2"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3" w:author="Elliot Martin" w:date="2022-01-28T14:35:00Z">
        <w:r w:rsidR="00B50B67">
          <w:rPr>
            <w:rFonts w:ascii="Arial" w:eastAsia="Arial" w:hAnsi="Arial" w:cs="Arial"/>
            <w:b/>
            <w:bCs/>
            <w:color w:val="000000" w:themeColor="text1"/>
          </w:rPr>
          <w:t xml:space="preserve"> d</w:t>
        </w:r>
      </w:ins>
      <w:r w:rsidR="000F619E" w:rsidRPr="005203CF">
        <w:rPr>
          <w:rFonts w:ascii="Arial" w:eastAsia="Arial" w:hAnsi="Arial" w:cs="Arial"/>
          <w:b/>
          <w:bCs/>
          <w:color w:val="000000" w:themeColor="text1"/>
        </w:rPr>
        <w:t>ashboard</w:t>
      </w:r>
      <w:r w:rsidR="00AA20CC" w:rsidRPr="005203CF">
        <w:rPr>
          <w:rFonts w:ascii="Arial" w:eastAsia="Arial" w:hAnsi="Arial" w:cs="Arial"/>
          <w:b/>
          <w:bCs/>
          <w:color w:val="000000" w:themeColor="text1"/>
        </w:rPr>
        <w:t xml:space="preserve"> to visualize gene expression </w:t>
      </w:r>
      <w:del w:id="4" w:author="Elliot Martin" w:date="2022-01-28T14:35:00Z">
        <w:r w:rsidR="00AA20CC" w:rsidRPr="005203CF" w:rsidDel="00B50B67">
          <w:rPr>
            <w:rFonts w:ascii="Arial" w:eastAsia="Arial" w:hAnsi="Arial" w:cs="Arial"/>
            <w:b/>
            <w:bCs/>
            <w:color w:val="000000" w:themeColor="text1"/>
          </w:rPr>
          <w:delText xml:space="preserve">in the </w:delText>
        </w:r>
        <w:r w:rsidR="00AA20CC" w:rsidRPr="005203CF" w:rsidDel="00B50B67">
          <w:rPr>
            <w:rFonts w:ascii="Arial" w:eastAsia="Arial" w:hAnsi="Arial" w:cs="Arial"/>
            <w:b/>
            <w:bCs/>
            <w:i/>
            <w:iCs/>
            <w:color w:val="000000" w:themeColor="text1"/>
          </w:rPr>
          <w:delText>Drosophila</w:delText>
        </w:r>
        <w:r w:rsidR="00AA20CC" w:rsidRPr="005203CF" w:rsidDel="00B50B67">
          <w:rPr>
            <w:rFonts w:ascii="Arial" w:eastAsia="Arial" w:hAnsi="Arial" w:cs="Arial"/>
            <w:b/>
            <w:bCs/>
            <w:color w:val="000000" w:themeColor="text1"/>
          </w:rPr>
          <w:delText xml:space="preserve"> germarium</w:delText>
        </w:r>
        <w:r w:rsidR="007D7941" w:rsidDel="00B50B67">
          <w:rPr>
            <w:rFonts w:ascii="Arial" w:eastAsia="Arial" w:hAnsi="Arial" w:cs="Arial"/>
            <w:b/>
            <w:bCs/>
            <w:color w:val="000000" w:themeColor="text1"/>
          </w:rPr>
          <w:delText xml:space="preserve"> </w:delText>
        </w:r>
      </w:del>
      <w:r w:rsidR="007D7941" w:rsidRPr="007D7941">
        <w:rPr>
          <w:rFonts w:ascii="Arial" w:eastAsia="Arial" w:hAnsi="Arial" w:cs="Arial"/>
          <w:b/>
          <w:bCs/>
          <w:color w:val="000000" w:themeColor="text1"/>
        </w:rPr>
        <w:t xml:space="preserve">reveals </w:t>
      </w:r>
      <w:r w:rsidR="00AD0047">
        <w:rPr>
          <w:rFonts w:ascii="Arial" w:eastAsia="Arial" w:hAnsi="Arial" w:cs="Arial"/>
          <w:b/>
          <w:bCs/>
          <w:color w:val="000000" w:themeColor="text1"/>
        </w:rPr>
        <w:t xml:space="preserve">meiotic entry </w:t>
      </w:r>
      <w:r w:rsidR="007D7941" w:rsidRPr="007D7941">
        <w:rPr>
          <w:rFonts w:ascii="Arial" w:eastAsia="Arial" w:hAnsi="Arial" w:cs="Arial"/>
          <w:b/>
          <w:bCs/>
          <w:color w:val="000000" w:themeColor="text1"/>
        </w:rPr>
        <w:t>is regulated post-transcriptionally</w:t>
      </w:r>
      <w:ins w:id="5" w:author="Elliot Martin" w:date="2022-01-28T14:35:00Z">
        <w:r w:rsidR="00B50B67">
          <w:rPr>
            <w:rFonts w:ascii="Arial" w:eastAsia="Arial" w:hAnsi="Arial" w:cs="Arial"/>
            <w:b/>
            <w:bCs/>
            <w:color w:val="000000" w:themeColor="text1"/>
          </w:rPr>
          <w:t xml:space="preserve"> during </w:t>
        </w:r>
        <w:r w:rsidR="00B50B67" w:rsidRPr="00B50B67">
          <w:rPr>
            <w:rFonts w:ascii="Arial" w:eastAsia="Arial" w:hAnsi="Arial" w:cs="Arial"/>
            <w:b/>
            <w:bCs/>
            <w:i/>
            <w:iCs/>
            <w:color w:val="000000" w:themeColor="text1"/>
            <w:rPrChange w:id="6" w:author="Elliot Martin" w:date="2022-01-28T14:35:00Z">
              <w:rPr>
                <w:rFonts w:ascii="Arial" w:eastAsia="Arial" w:hAnsi="Arial" w:cs="Arial"/>
                <w:b/>
                <w:bCs/>
                <w:color w:val="000000" w:themeColor="text1"/>
              </w:rPr>
            </w:rPrChange>
          </w:rPr>
          <w:t>Drosophila</w:t>
        </w:r>
        <w:r w:rsidR="00B50B67">
          <w:rPr>
            <w:rFonts w:ascii="Arial" w:eastAsia="Arial" w:hAnsi="Arial" w:cs="Arial"/>
            <w:b/>
            <w:bCs/>
            <w:color w:val="000000" w:themeColor="text1"/>
          </w:rPr>
          <w:t xml:space="preserve"> oogenesis</w:t>
        </w:r>
      </w:ins>
    </w:p>
    <w:p w14:paraId="59B63C86" w14:textId="77777777" w:rsidR="00B50B67" w:rsidRPr="005203CF" w:rsidRDefault="00B50B67" w:rsidP="002E25B7">
      <w:pPr>
        <w:spacing w:after="240" w:line="360" w:lineRule="auto"/>
        <w:jc w:val="center"/>
        <w:rPr>
          <w:ins w:id="7"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8"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445409BF"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9"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ins w:id="10" w:author="Elliot Martin" w:date="2022-01-28T16:11:00Z">
        <w:r w:rsidR="005D5DB4">
          <w:rPr>
            <w:rFonts w:ascii="Arial" w:eastAsia="Arial" w:hAnsi="Arial" w:cs="Arial"/>
            <w:color w:val="000000" w:themeColor="text1"/>
          </w:rPr>
          <w:t xml:space="preserve"> (</w:t>
        </w:r>
        <w:bookmarkStart w:id="11"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1"/>
        <w:r w:rsidR="005D5DB4">
          <w:rPr>
            <w:rFonts w:ascii="Arial" w:eastAsia="Arial" w:hAnsi="Arial" w:cs="Arial"/>
            <w:color w:val="000000" w:themeColor="text1"/>
          </w:rPr>
          <w:t>)</w:t>
        </w:r>
      </w:ins>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12"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13"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3381390C"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14"/>
      <w:r w:rsidRPr="005203CF">
        <w:rPr>
          <w:rFonts w:ascii="Arial" w:eastAsia="Arial" w:hAnsi="Arial" w:cs="Arial"/>
          <w:i/>
          <w:iCs/>
          <w:color w:val="000000" w:themeColor="text1"/>
        </w:rPr>
        <w:t>vivo</w:t>
      </w:r>
      <w:commentRangeEnd w:id="14"/>
      <w:r w:rsidR="009479B9">
        <w:rPr>
          <w:rStyle w:val="CommentReference"/>
        </w:rPr>
        <w:commentReference w:id="14"/>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{"citationID":"mE7g9shN","properties":{"formattedCitation":"(Lehmann 2012; Spradling et al. 2011; Eliazer and Buszczak 2011; St Johnston 2013; Bastock and St Johnston 2008)","plainCitation":"(Lehmann 2012; Spradling et al. 2011; Eliazer and Buszczak 2011; St Johnston 2013;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1852,"uris":["http://zotero.org/users/6609021/items/D5CF3RXE"],"uri":["http://zotero.org/users/6609021/items/D5CF3RXE"],"itemData":{"id":1852,"type":"article-journal","abstract":"The sophisticated genetic techniques available in Drosophila are largely responsible for its success as a model organism. One of the most important of these is the ability to disrupt gene function in vivo and observe the resulting phenotypes. This review considers the ever-increasing repertoire of approaches for perturbing the functions of specific genes in flies, ranging from classical and transposon-mediated mutageneses to newer techniques, such as homologous recombination and RNA interference. Since most genes are used over and over again in different contexts during development, many important advances have depended on being able to interfere with gene function at specific times or places in the developing animal, and a variety of approaches are now available to do this. Most of these techniques rely on being able to create genetically modified strains of Drosophila and the different methods for generating lines carrying single copy transgenic constructs will be described, along with the advantages and disadvantages of each approach. WIREs Dev Biol 2013, 2:587–613. doi: 10.1002/wdev.101 This article is categorized under: Technologies &gt; Perturbing Genes and Generating Modified Animals Technologies &gt; Generating Chimeras and Lineage Analysis Technologies &gt; Analysis of Cell, Tissue, and Animal Phenotypes","container-title":"WIREs Developmental Biology","DOI":"10.1002/wdev.101","ISSN":"1759-7692","issue":"5","language":"en","note":"_eprint: https://onlinelibrary.wiley.com/doi/pdf/10.1002/wdev.101","page":"587-613","source":"Wiley Online Library","title":"Using mutants, knockdowns, and transgenesis to investigate gene function in Drosophila","volume":"2","author":[{"family":"St Johnston","given":"Daniel"}],"issued":{"date-parts":[["2013"]]},"citation-key":"stjohnstonUsingMutantsKnockdowns2013"}},{"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CF78BC" w:rsidRPr="00CF78BC">
        <w:rPr>
          <w:rFonts w:ascii="Arial" w:hAnsi="Arial" w:cs="Arial"/>
        </w:rPr>
        <w:t>(Lehmann 2012; Spradling et al. 2011; Eliazer and Buszczak 2011; St Johnston 2013; Bastock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w:t>
      </w:r>
      <w:r w:rsidR="0045737D" w:rsidRPr="005203CF">
        <w:rPr>
          <w:rFonts w:ascii="Arial" w:eastAsia="Arial" w:hAnsi="Arial" w:cs="Arial"/>
          <w:color w:val="000000" w:themeColor="text1"/>
        </w:rPr>
        <w:lastRenderedPageBreak/>
        <w:t xml:space="preserve">supportive role in egg </w:t>
      </w:r>
      <w:commentRangeStart w:id="15"/>
      <w:r w:rsidR="0045737D" w:rsidRPr="005203CF">
        <w:rPr>
          <w:rFonts w:ascii="Arial" w:eastAsia="Arial" w:hAnsi="Arial" w:cs="Arial"/>
          <w:color w:val="000000" w:themeColor="text1"/>
        </w:rPr>
        <w:t>development</w:t>
      </w:r>
      <w:commentRangeEnd w:id="15"/>
      <w:r w:rsidR="009479B9">
        <w:rPr>
          <w:rStyle w:val="CommentReference"/>
        </w:rPr>
        <w:commentReference w:id="15"/>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16"/>
      <w:r w:rsidR="0FEBC1F0" w:rsidRPr="005203CF">
        <w:rPr>
          <w:rFonts w:ascii="Arial" w:eastAsia="Arial" w:hAnsi="Arial" w:cs="Arial"/>
          <w:color w:val="000000" w:themeColor="text1"/>
        </w:rPr>
        <w:t>studied</w:t>
      </w:r>
      <w:commentRangeEnd w:id="16"/>
      <w:r w:rsidR="00D71A9E">
        <w:rPr>
          <w:rStyle w:val="CommentReference"/>
        </w:rPr>
        <w:commentReference w:id="16"/>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{"citationID":"a0j6uwhy","properties":{"formattedCitation":"(Xie and Spradling 1998; Lehmann 2012; McLaughlin and Bratu 2015; Bastock and St Johnston 2008)","plainCitation":"(Xie and Spradling 1998; Lehmann 2012; McLaughlin and Bratu 2015;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1851,"uris":["http://zotero.org/users/6609021/items/RLQKLCE5"],"uri":["http://zotero.org/users/6609021/items/RLQKLCE5"],"itemData":{"id":1851,"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CF78BC" w:rsidRPr="00CF78BC">
        <w:rPr>
          <w:rFonts w:ascii="Arial" w:hAnsi="Arial" w:cs="Arial"/>
        </w:rPr>
        <w:t>(Xie and Spradling 1998; Lehmann 2012; McLaughlin and Bratu 2015; Bastock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17"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18"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1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20"/>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20"/>
      <w:r w:rsidR="0077279F">
        <w:rPr>
          <w:rStyle w:val="CommentReference"/>
        </w:rPr>
        <w:commentReference w:id="2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19"/>
      <w:r w:rsidR="0077279F">
        <w:rPr>
          <w:rStyle w:val="CommentReference"/>
        </w:rPr>
        <w:commentReference w:id="1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1" w:author="Rangan, Prashanth" w:date="2022-01-25T20:34:00Z">
        <w:r w:rsidR="00312AF7">
          <w:rPr>
            <w:rFonts w:ascii="Arial" w:eastAsia="Arial" w:hAnsi="Arial" w:cs="Arial"/>
            <w:color w:val="000000" w:themeColor="text1"/>
          </w:rPr>
          <w:t>In t</w:t>
        </w:r>
      </w:ins>
      <w:ins w:id="22" w:author="Elliot Martin" w:date="2022-01-24T15:03:00Z">
        <w:del w:id="23" w:author="Rangan, Prashanth" w:date="2022-01-25T20:34:00Z">
          <w:r w:rsidR="0010691B" w:rsidDel="00312AF7">
            <w:rPr>
              <w:rFonts w:ascii="Arial" w:eastAsia="Arial" w:hAnsi="Arial" w:cs="Arial"/>
              <w:color w:val="000000" w:themeColor="text1"/>
            </w:rPr>
            <w:delText>Beginning</w:delText>
          </w:r>
        </w:del>
      </w:ins>
      <w:ins w:id="24" w:author="Elliot Martin" w:date="2022-01-25T10:55:00Z">
        <w:del w:id="25" w:author="Rangan, Prashanth" w:date="2022-01-25T20:34:00Z">
          <w:r w:rsidR="00AD7B12" w:rsidDel="00312AF7">
            <w:rPr>
              <w:rFonts w:ascii="Arial" w:eastAsia="Arial" w:hAnsi="Arial" w:cs="Arial"/>
              <w:color w:val="000000" w:themeColor="text1"/>
            </w:rPr>
            <w:delText xml:space="preserve"> with</w:delText>
          </w:r>
        </w:del>
      </w:ins>
      <w:ins w:id="26" w:author="Elliot Martin" w:date="2022-01-24T15:03:00Z">
        <w:del w:id="27" w:author="Rangan, Prashanth" w:date="2022-01-25T20:34:00Z">
          <w:r w:rsidR="0010691B" w:rsidDel="00312AF7">
            <w:rPr>
              <w:rFonts w:ascii="Arial" w:eastAsia="Arial" w:hAnsi="Arial" w:cs="Arial"/>
              <w:color w:val="000000" w:themeColor="text1"/>
            </w:rPr>
            <w:delText xml:space="preserve"> </w:delText>
          </w:r>
        </w:del>
      </w:ins>
      <w:ins w:id="28" w:author="Elliot Martin" w:date="2022-01-24T17:28:00Z">
        <w:del w:id="2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3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3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32"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33"/>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33"/>
      <w:r w:rsidR="0077279F">
        <w:rPr>
          <w:rStyle w:val="CommentReference"/>
        </w:rPr>
        <w:commentReference w:id="33"/>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34"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35"/>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(Slaidina and Lehmann 2014; Carreira-Rosario et al. 2016; Flora et al. 2018; Cahoon and Hawley 2016; Tanneti et al. 2011; Wei et al. 2014; Rubin, Macaisne,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35"/>
      <w:r w:rsidR="0077279F">
        <w:rPr>
          <w:rStyle w:val="CommentReference"/>
        </w:rPr>
        <w:commentReference w:id="35"/>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210F00A"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063F">
        <w:rPr>
          <w:rFonts w:ascii="Arial" w:eastAsia="Arial" w:hAnsi="Arial" w:cs="Arial"/>
          <w:color w:val="000000" w:themeColor="text1"/>
        </w:rPr>
        <w:instrText xml:space="preserve"> ADDIN ZOTERO_ITEM CSL_CITATION {"citationID":"Ilsldgu7","properties":{"formattedCitation":"(Decotto and Spradling 2005; Xie and Spradling 2000; Lin and Spradling 1993)","plainCitation":"(Decotto and Spradling 2005; Xie and Spradling 2000; Lin and Spradling 1993)","noteIndex":0},"citationItems":[{"id":1715,"uris":["http://zotero.org/users/6609021/items/YSTCRHCW"],"uri":["http://zotero.org/users/6609021/items/YSTCRHCW"],"itemData":{"id":1715,"type":"article-journal","abstract":"The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C."}],"issued":{"date-parts":[["1993",9,1]]},"citation-key":"linGermlineStemCell1993"}}],"schema":"https://github.com/citation-style-language/schema/raw/master/csl-citation.json"} </w:instrText>
      </w:r>
      <w:r w:rsidR="00322A91" w:rsidRPr="005203CF">
        <w:rPr>
          <w:rFonts w:ascii="Arial" w:eastAsia="Arial" w:hAnsi="Arial" w:cs="Arial"/>
          <w:color w:val="000000" w:themeColor="text1"/>
        </w:rPr>
        <w:fldChar w:fldCharType="separate"/>
      </w:r>
      <w:r w:rsidR="00D7063F" w:rsidRPr="00D7063F">
        <w:rPr>
          <w:rFonts w:ascii="Arial" w:hAnsi="Arial" w:cs="Arial"/>
        </w:rPr>
        <w:t>(Decotto and Spradling 2005; Xie and Spradling 2000; Lin and Spradling 1993)</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36"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22458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w:t>
      </w:r>
      <w:r w:rsidR="50FAC90A" w:rsidRPr="005203CF">
        <w:rPr>
          <w:rFonts w:ascii="Arial" w:eastAsia="Arial" w:hAnsi="Arial" w:cs="Arial"/>
          <w:color w:val="000000" w:themeColor="text1"/>
        </w:rPr>
        <w:lastRenderedPageBreak/>
        <w:t>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7"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38"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39"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40"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41" w:author="Rangan, Prashanth" w:date="2022-01-25T20:55:00Z">
        <w:r w:rsidR="0082766B">
          <w:rPr>
            <w:rFonts w:ascii="Arial" w:eastAsia="Arial" w:hAnsi="Arial" w:cs="Arial"/>
            <w:color w:val="000000" w:themeColor="text1"/>
          </w:rPr>
          <w:t>here</w:t>
        </w:r>
      </w:ins>
      <w:ins w:id="42" w:author="Rangan, Prashanth" w:date="2022-01-25T20:56:00Z">
        <w:r w:rsidR="0082766B">
          <w:rPr>
            <w:rFonts w:ascii="Arial" w:eastAsia="Arial" w:hAnsi="Arial" w:cs="Arial"/>
            <w:color w:val="000000" w:themeColor="text1"/>
          </w:rPr>
          <w:t xml:space="preserve"> </w:t>
        </w:r>
      </w:ins>
      <w:ins w:id="43" w:author="Elliot Martin" w:date="2022-01-24T14:25:00Z">
        <w:del w:id="44" w:author="Rangan, Prashanth" w:date="2022-01-25T20:55:00Z">
          <w:r w:rsidR="00D335D8" w:rsidDel="0082766B">
            <w:rPr>
              <w:rFonts w:ascii="Arial" w:eastAsia="Arial" w:hAnsi="Arial" w:cs="Arial"/>
              <w:color w:val="000000" w:themeColor="text1"/>
            </w:rPr>
            <w:delText xml:space="preserve">this work focuses </w:delText>
          </w:r>
        </w:del>
      </w:ins>
      <w:ins w:id="45" w:author="Rangan, Prashanth" w:date="2022-01-25T20:56:00Z">
        <w:r w:rsidR="0082766B">
          <w:rPr>
            <w:rFonts w:ascii="Arial" w:eastAsia="Arial" w:hAnsi="Arial" w:cs="Arial"/>
            <w:color w:val="000000" w:themeColor="text1"/>
          </w:rPr>
          <w:t>we focus on the</w:t>
        </w:r>
      </w:ins>
      <w:ins w:id="46" w:author="Elliot Martin" w:date="2022-01-24T14:25:00Z">
        <w:del w:id="47"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48" w:author="Rangan, Prashanth" w:date="2022-01-25T20:56:00Z">
          <w:r w:rsidR="00D335D8" w:rsidDel="0082766B">
            <w:rPr>
              <w:rFonts w:ascii="Arial" w:eastAsia="Arial" w:hAnsi="Arial" w:cs="Arial"/>
              <w:color w:val="000000" w:themeColor="text1"/>
            </w:rPr>
            <w:delText>cells</w:delText>
          </w:r>
        </w:del>
      </w:ins>
      <w:ins w:id="49" w:author="Elliot Martin" w:date="2022-01-24T14:26:00Z">
        <w:del w:id="50"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51"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1C413F20"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w:t>
      </w:r>
      <w:r w:rsidR="00093C4A" w:rsidRPr="005203CF">
        <w:rPr>
          <w:rFonts w:ascii="Arial" w:eastAsia="Arial" w:hAnsi="Arial" w:cs="Arial"/>
          <w:color w:val="000000" w:themeColor="text1"/>
        </w:rPr>
        <w:lastRenderedPageBreak/>
        <w:t xml:space="preserve">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24E14787"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52"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0DFC822"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53"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54"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 xml:space="preserve">(Tiaden et al. 2012; Han et al. </w:t>
      </w:r>
      <w:r w:rsidR="0000524A" w:rsidRPr="005203CF">
        <w:rPr>
          <w:rFonts w:ascii="Arial" w:hAnsi="Arial" w:cs="Arial"/>
          <w:szCs w:val="24"/>
        </w:rPr>
        <w:lastRenderedPageBreak/>
        <w:t>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FD5E83D"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55"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56"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57" w:author="Rangan, Prashanth" w:date="2022-01-26T07:57:00Z">
            <w:rPr>
              <w:rFonts w:ascii="Arial" w:eastAsia="Arial" w:hAnsi="Arial" w:cs="Arial"/>
              <w:color w:val="000000" w:themeColor="text1"/>
            </w:rPr>
          </w:rPrChange>
        </w:rPr>
        <w:t xml:space="preserve"> RNAi; </w:t>
      </w:r>
      <w:proofErr w:type="spellStart"/>
      <w:ins w:id="58" w:author="Elliot Martin" w:date="2022-01-26T09:27:00Z">
        <w:r w:rsidR="00E30F7F">
          <w:rPr>
            <w:rFonts w:ascii="Arial" w:eastAsia="Arial" w:hAnsi="Arial" w:cs="Arial"/>
            <w:color w:val="000000" w:themeColor="text1"/>
            <w:highlight w:val="yellow"/>
          </w:rPr>
          <w:t>h</w:t>
        </w:r>
      </w:ins>
      <w:ins w:id="59"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60" w:author="Rangan, Prashanth" w:date="2022-01-26T07:57:00Z">
            <w:rPr>
              <w:rFonts w:ascii="Arial" w:eastAsia="Arial" w:hAnsi="Arial" w:cs="Arial"/>
              <w:i/>
              <w:iCs/>
              <w:color w:val="000000" w:themeColor="text1"/>
            </w:rPr>
          </w:rPrChange>
        </w:rPr>
        <w:t>bam</w:t>
      </w:r>
      <w:del w:id="61" w:author="Elliot Martin" w:date="2022-01-26T09:27:00Z">
        <w:r w:rsidR="00B5405A" w:rsidRPr="00F85C12" w:rsidDel="00E30F7F">
          <w:rPr>
            <w:rFonts w:ascii="Arial" w:eastAsia="Arial" w:hAnsi="Arial" w:cs="Arial"/>
            <w:color w:val="000000" w:themeColor="text1"/>
            <w:highlight w:val="yellow"/>
            <w:rPrChange w:id="62"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63"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64" w:author="Elliot Martin" w:date="2022-01-28T13:42:00Z">
        <w:r w:rsidR="0016511E" w:rsidRPr="005203CF" w:rsidDel="00221F2D">
          <w:rPr>
            <w:rFonts w:ascii="Arial" w:eastAsia="Arial" w:hAnsi="Arial" w:cs="Arial"/>
            <w:color w:val="000000" w:themeColor="text1"/>
          </w:rPr>
          <w:delText xml:space="preserve">stages </w:delText>
        </w:r>
      </w:del>
      <w:ins w:id="65"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66" w:author="Elliot Martin" w:date="2022-01-28T13:42:00Z">
        <w:r w:rsidR="0016511E" w:rsidRPr="005203CF" w:rsidDel="00221F2D">
          <w:rPr>
            <w:rFonts w:ascii="Arial" w:eastAsia="Arial" w:hAnsi="Arial" w:cs="Arial"/>
            <w:color w:val="000000" w:themeColor="text1"/>
          </w:rPr>
          <w:delText xml:space="preserve">therein </w:delText>
        </w:r>
      </w:del>
      <w:ins w:id="67"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68"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69" w:author="Elliot Martin" w:date="2022-01-25T12:48:00Z">
        <w:r w:rsidR="002D3BD7" w:rsidRPr="005203CF" w:rsidDel="00D00C35">
          <w:rPr>
            <w:rFonts w:ascii="Arial" w:eastAsia="Arial" w:hAnsi="Arial" w:cs="Arial"/>
            <w:color w:val="000000" w:themeColor="text1"/>
          </w:rPr>
          <w:delText>in</w:delText>
        </w:r>
      </w:del>
      <w:ins w:id="70" w:author="Elliot Martin" w:date="2022-01-25T12:48:00Z">
        <w:r w:rsidR="00D00C35">
          <w:rPr>
            <w:rFonts w:ascii="Arial" w:eastAsia="Arial" w:hAnsi="Arial" w:cs="Arial"/>
            <w:color w:val="000000" w:themeColor="text1"/>
          </w:rPr>
          <w:t xml:space="preserve">in the </w:t>
        </w:r>
      </w:ins>
      <w:del w:id="71"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72" w:author="Elliot Martin" w:date="2022-01-25T12:48:00Z">
        <w:r w:rsidR="00D00C35">
          <w:rPr>
            <w:rFonts w:ascii="Arial" w:eastAsia="Arial" w:hAnsi="Arial" w:cs="Arial"/>
            <w:color w:val="000000" w:themeColor="text1"/>
          </w:rPr>
          <w:t xml:space="preserve">cluster </w:t>
        </w:r>
      </w:ins>
      <w:del w:id="73"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74" w:author="Elliot Martin" w:date="2022-01-25T12:47:00Z">
        <w:r w:rsidR="00540A4A" w:rsidRPr="005203CF" w:rsidDel="00152B0C">
          <w:rPr>
            <w:rFonts w:ascii="Arial" w:eastAsia="Arial" w:hAnsi="Arial" w:cs="Arial"/>
            <w:color w:val="000000" w:themeColor="text1"/>
          </w:rPr>
          <w:delText xml:space="preserve">and 1.19 fold </w:delText>
        </w:r>
      </w:del>
      <w:del w:id="75" w:author="Elliot Martin" w:date="2022-01-25T12:48:00Z">
        <w:r w:rsidR="00540A4A" w:rsidRPr="005203CF" w:rsidDel="00D00C35">
          <w:rPr>
            <w:rFonts w:ascii="Arial" w:eastAsia="Arial" w:hAnsi="Arial" w:cs="Arial"/>
            <w:color w:val="000000" w:themeColor="text1"/>
          </w:rPr>
          <w:delText xml:space="preserve">in the 4CC </w:delText>
        </w:r>
      </w:del>
      <w:del w:id="76" w:author="Elliot Martin" w:date="2022-01-25T12:47:00Z">
        <w:r w:rsidR="00540A4A" w:rsidRPr="005203CF" w:rsidDel="00152B0C">
          <w:rPr>
            <w:rFonts w:ascii="Arial" w:eastAsia="Arial" w:hAnsi="Arial" w:cs="Arial"/>
            <w:color w:val="000000" w:themeColor="text1"/>
          </w:rPr>
          <w:delText xml:space="preserve">and 8CC </w:delText>
        </w:r>
      </w:del>
      <w:del w:id="77"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78"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w:t>
      </w:r>
      <w:r w:rsidR="00717D80" w:rsidRPr="005203CF">
        <w:rPr>
          <w:rFonts w:ascii="Arial" w:eastAsia="Arial" w:hAnsi="Arial" w:cs="Arial"/>
          <w:color w:val="000000" w:themeColor="text1"/>
        </w:rPr>
        <w:lastRenderedPageBreak/>
        <w:t xml:space="preserve">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DF437F5"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del w:id="79" w:author="Elliot Martin" w:date="2022-01-29T12:54:00Z">
        <w:r w:rsidR="00D65F21" w:rsidRPr="005203CF" w:rsidDel="009B3AFC">
          <w:rPr>
            <w:rFonts w:ascii="Arial" w:eastAsia="Arial" w:hAnsi="Arial" w:cs="Arial"/>
            <w:color w:val="000000" w:themeColor="text1"/>
          </w:rPr>
          <w:delText>(S. E. Bickel et al. 1996; Sharon E Bickel, Wyman, and Orr-Weaver 1997; Khetani and Bickel 2007)</w:delText>
        </w:r>
      </w:del>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 xml:space="preserve">(S. E. Bickel et al. 1996; Sharon E Bickel, Wyman, and Orr-Weaver 1997; </w:t>
      </w:r>
      <w:proofErr w:type="spellStart"/>
      <w:r w:rsidR="009B3AFC" w:rsidRPr="009B3AFC">
        <w:rPr>
          <w:rFonts w:ascii="Arial" w:hAnsi="Arial" w:cs="Arial"/>
        </w:rPr>
        <w:t>Khetani</w:t>
      </w:r>
      <w:proofErr w:type="spellEnd"/>
      <w:r w:rsidR="009B3AFC" w:rsidRPr="009B3AFC">
        <w:rPr>
          <w:rFonts w:ascii="Arial" w:hAnsi="Arial" w:cs="Arial"/>
        </w:rPr>
        <w:t xml:space="preserve">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80"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81"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EB44B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5FECB90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7843851"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82" w:author="Rangan, Prashanth" w:date="2022-01-26T08:03:00Z">
        <w:r w:rsidR="0078641F">
          <w:rPr>
            <w:rFonts w:ascii="Arial" w:eastAsia="Arial" w:hAnsi="Arial" w:cs="Arial"/>
            <w:color w:val="000000" w:themeColor="text1"/>
          </w:rPr>
          <w:t xml:space="preserve">representing </w:t>
        </w:r>
      </w:ins>
      <w:del w:id="83"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84" w:author="Elliot Martin" w:date="2022-01-30T13:48:00Z">
        <w:r w:rsidR="008D4529">
          <w:rPr>
            <w:rFonts w:ascii="Arial" w:eastAsia="Arial" w:hAnsi="Arial" w:cs="Arial"/>
            <w:color w:val="000000" w:themeColor="text1"/>
          </w:rPr>
          <w:t>A</w:t>
        </w:r>
        <w:r w:rsidR="008D4529">
          <w:rPr>
            <w:rFonts w:ascii="Arial" w:eastAsia="Arial" w:hAnsi="Arial" w:cs="Arial"/>
            <w:color w:val="000000" w:themeColor="text1"/>
          </w:rPr>
          <w:t xml:space="preserve">s with all sequencing data </w:t>
        </w:r>
      </w:ins>
      <w:ins w:id="85" w:author="Elliot Martin" w:date="2022-01-30T13:47:00Z">
        <w:r w:rsidR="008D4529">
          <w:rPr>
            <w:rFonts w:ascii="Arial" w:eastAsia="Arial" w:hAnsi="Arial" w:cs="Arial"/>
            <w:color w:val="000000" w:themeColor="text1"/>
          </w:rPr>
          <w:t xml:space="preserve">care </w:t>
        </w:r>
      </w:ins>
      <w:ins w:id="86" w:author="Elliot Martin" w:date="2022-01-30T13:48:00Z">
        <w:r w:rsidR="008D4529">
          <w:rPr>
            <w:rFonts w:ascii="Arial" w:eastAsia="Arial" w:hAnsi="Arial" w:cs="Arial"/>
            <w:color w:val="000000" w:themeColor="text1"/>
          </w:rPr>
          <w:t>s</w:t>
        </w:r>
      </w:ins>
      <w:ins w:id="87"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88"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89"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90"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91"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92"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93" w:author="Elliot Martin" w:date="2022-01-28T13:57:00Z">
        <w:r w:rsidR="00ED1AEE">
          <w:rPr>
            <w:rFonts w:ascii="Arial" w:eastAsia="Arial" w:hAnsi="Arial" w:cs="Arial"/>
            <w:color w:val="000000" w:themeColor="text1"/>
          </w:rPr>
          <w:t>utility</w:t>
        </w:r>
      </w:ins>
      <w:ins w:id="94" w:author="Elliot Martin" w:date="2022-01-28T13:56:00Z">
        <w:r w:rsidR="00ED1AEE">
          <w:rPr>
            <w:rFonts w:ascii="Arial" w:eastAsia="Arial" w:hAnsi="Arial" w:cs="Arial"/>
            <w:color w:val="000000" w:themeColor="text1"/>
          </w:rPr>
          <w:t xml:space="preserve"> as a teaching </w:t>
        </w:r>
      </w:ins>
      <w:ins w:id="95" w:author="Elliot Martin" w:date="2022-01-28T14:05:00Z">
        <w:r w:rsidR="00A62DCB">
          <w:rPr>
            <w:rFonts w:ascii="Arial" w:eastAsia="Arial" w:hAnsi="Arial" w:cs="Arial"/>
            <w:color w:val="000000" w:themeColor="text1"/>
          </w:rPr>
          <w:t xml:space="preserve">and demonstration </w:t>
        </w:r>
      </w:ins>
      <w:ins w:id="96" w:author="Elliot Martin" w:date="2022-01-28T13:56:00Z">
        <w:r w:rsidR="00ED1AEE">
          <w:rPr>
            <w:rFonts w:ascii="Arial" w:eastAsia="Arial" w:hAnsi="Arial" w:cs="Arial"/>
            <w:color w:val="000000" w:themeColor="text1"/>
          </w:rPr>
          <w:t>tool in order to introduce students to t</w:t>
        </w:r>
      </w:ins>
      <w:ins w:id="97" w:author="Elliot Martin" w:date="2022-01-28T13:57:00Z">
        <w:r w:rsidR="00ED1AEE">
          <w:rPr>
            <w:rFonts w:ascii="Arial" w:eastAsia="Arial" w:hAnsi="Arial" w:cs="Arial"/>
            <w:color w:val="000000" w:themeColor="text1"/>
          </w:rPr>
          <w:t xml:space="preserve">he </w:t>
        </w:r>
      </w:ins>
      <w:ins w:id="98" w:author="Elliot Martin" w:date="2022-01-28T14:05:00Z">
        <w:r w:rsidR="00C6267D">
          <w:rPr>
            <w:rFonts w:ascii="Arial" w:eastAsia="Arial" w:hAnsi="Arial" w:cs="Arial"/>
            <w:color w:val="000000" w:themeColor="text1"/>
          </w:rPr>
          <w:t>power</w:t>
        </w:r>
      </w:ins>
      <w:ins w:id="99" w:author="Elliot Martin" w:date="2022-01-28T13:57:00Z">
        <w:r w:rsidR="00ED1AEE">
          <w:rPr>
            <w:rFonts w:ascii="Arial" w:eastAsia="Arial" w:hAnsi="Arial" w:cs="Arial"/>
            <w:color w:val="000000" w:themeColor="text1"/>
          </w:rPr>
          <w:t xml:space="preserve"> of genomics</w:t>
        </w:r>
      </w:ins>
      <w:ins w:id="100" w:author="Elliot Martin" w:date="2022-01-28T14:05:00Z">
        <w:r w:rsidR="00C6267D">
          <w:rPr>
            <w:rFonts w:ascii="Arial" w:eastAsia="Arial" w:hAnsi="Arial" w:cs="Arial"/>
            <w:color w:val="000000" w:themeColor="text1"/>
          </w:rPr>
          <w:t xml:space="preserve"> in deve</w:t>
        </w:r>
      </w:ins>
      <w:ins w:id="101" w:author="Elliot Martin" w:date="2022-01-28T14:06:00Z">
        <w:r w:rsidR="00C6267D">
          <w:rPr>
            <w:rFonts w:ascii="Arial" w:eastAsia="Arial" w:hAnsi="Arial" w:cs="Arial"/>
            <w:color w:val="000000" w:themeColor="text1"/>
          </w:rPr>
          <w:t>lopmental biology</w:t>
        </w:r>
      </w:ins>
      <w:ins w:id="102" w:author="Elliot Martin" w:date="2022-01-28T13:57:00Z">
        <w:r w:rsidR="00ED1AEE">
          <w:rPr>
            <w:rFonts w:ascii="Arial" w:eastAsia="Arial" w:hAnsi="Arial" w:cs="Arial"/>
            <w:color w:val="000000" w:themeColor="text1"/>
          </w:rPr>
          <w:t>.</w:t>
        </w:r>
      </w:ins>
      <w:del w:id="103" w:author="Elliot Martin" w:date="2022-01-28T13:57:00Z">
        <w:r w:rsidR="55D95C5A" w:rsidRPr="005203CF" w:rsidDel="00ED1AEE">
          <w:rPr>
            <w:rFonts w:ascii="Arial" w:eastAsia="Arial" w:hAnsi="Arial" w:cs="Arial"/>
            <w:color w:val="000000" w:themeColor="text1"/>
          </w:rPr>
          <w:delText>Additionally, t</w:delText>
        </w:r>
      </w:del>
      <w:ins w:id="104"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w:t>
      </w:r>
      <w:r w:rsidR="55D95C5A" w:rsidRPr="005203CF">
        <w:rPr>
          <w:rFonts w:ascii="Arial" w:eastAsia="Arial" w:hAnsi="Arial" w:cs="Arial"/>
          <w:color w:val="000000" w:themeColor="text1"/>
        </w:rPr>
        <w:lastRenderedPageBreak/>
        <w:t>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105"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106" w:author="Rangan, Prashanth" w:date="2022-01-22T11:18:00Z">
        <w:r w:rsidR="00FC04A6">
          <w:rPr>
            <w:rFonts w:ascii="Arial" w:eastAsia="Arial" w:hAnsi="Arial" w:cs="Arial"/>
            <w:color w:val="000000" w:themeColor="text1"/>
          </w:rPr>
          <w:t xml:space="preserve"> for </w:t>
        </w:r>
      </w:ins>
      <w:ins w:id="107" w:author="Elliot Martin" w:date="2022-01-24T14:51:00Z">
        <w:r w:rsidR="00BB5887">
          <w:rPr>
            <w:rFonts w:ascii="Arial" w:eastAsia="Arial" w:hAnsi="Arial" w:cs="Arial"/>
            <w:color w:val="000000" w:themeColor="text1"/>
          </w:rPr>
          <w:t xml:space="preserve">critically </w:t>
        </w:r>
      </w:ins>
      <w:ins w:id="108" w:author="Rangan, Prashanth" w:date="2022-01-22T11:18:00Z">
        <w:r w:rsidR="00FC04A6">
          <w:rPr>
            <w:rFonts w:ascii="Arial" w:eastAsia="Arial" w:hAnsi="Arial" w:cs="Arial"/>
            <w:color w:val="000000" w:themeColor="text1"/>
          </w:rPr>
          <w:t>reading</w:t>
        </w:r>
      </w:ins>
      <w:ins w:id="109" w:author="Elliot Martin" w:date="2022-01-24T14:51:00Z">
        <w:r w:rsidR="00BB5887">
          <w:rPr>
            <w:rFonts w:ascii="Arial" w:eastAsia="Arial" w:hAnsi="Arial" w:cs="Arial"/>
            <w:color w:val="000000" w:themeColor="text1"/>
          </w:rPr>
          <w:t xml:space="preserve"> and editing</w:t>
        </w:r>
      </w:ins>
      <w:ins w:id="110" w:author="Rangan, Prashanth" w:date="2022-01-22T11:18:00Z">
        <w:r w:rsidR="00FC04A6">
          <w:rPr>
            <w:rFonts w:ascii="Arial" w:eastAsia="Arial" w:hAnsi="Arial" w:cs="Arial"/>
            <w:color w:val="000000" w:themeColor="text1"/>
          </w:rPr>
          <w:t xml:space="preserve"> the man</w:t>
        </w:r>
      </w:ins>
      <w:ins w:id="111"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112" w:author="Rangan, Prashanth" w:date="2022-01-26T08:04:00Z">
        <w:r w:rsidR="0078641F">
          <w:rPr>
            <w:rFonts w:ascii="Arial" w:eastAsia="Arial" w:hAnsi="Arial" w:cs="Arial"/>
            <w:color w:val="000000" w:themeColor="text1"/>
          </w:rPr>
          <w:t xml:space="preserve">Schematic </w:t>
        </w:r>
      </w:ins>
      <w:del w:id="113"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488107C3"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(A-B) Visualization of expression of </w:t>
      </w:r>
      <w:r w:rsidRPr="00E07DAF">
        <w:rPr>
          <w:rFonts w:ascii="Arial" w:eastAsia="Arial" w:hAnsi="Arial" w:cs="Arial"/>
          <w:i/>
          <w:iCs/>
          <w:color w:val="000000" w:themeColor="text1"/>
          <w:rPrChange w:id="11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(A) developmentally enriched stages and (B) single-cell seq data indicates that the mRNA level of </w:t>
      </w:r>
      <w:r w:rsidRPr="00E07DAF">
        <w:rPr>
          <w:rFonts w:ascii="Arial" w:eastAsia="Arial" w:hAnsi="Arial" w:cs="Arial"/>
          <w:i/>
          <w:iCs/>
          <w:color w:val="000000" w:themeColor="text1"/>
          <w:rPrChange w:id="11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16" w:author="Rangan, Prashanth" w:date="2022-01-26T08:11:00Z">
        <w:r w:rsidRPr="005203CF" w:rsidDel="0057157B">
          <w:rPr>
            <w:rFonts w:ascii="Arial" w:eastAsia="Arial" w:hAnsi="Arial" w:cs="Arial"/>
            <w:color w:val="000000" w:themeColor="text1"/>
          </w:rPr>
          <w:delText>displaye</w:delText>
        </w:r>
      </w:del>
      <w:del w:id="117" w:author="Elliot Martin" w:date="2022-01-29T11:06:00Z">
        <w:r w:rsidRPr="005203CF" w:rsidDel="00751418">
          <w:rPr>
            <w:rFonts w:ascii="Arial" w:eastAsia="Arial" w:hAnsi="Arial" w:cs="Arial"/>
            <w:color w:val="000000" w:themeColor="text1"/>
          </w:rPr>
          <w:delText>d</w:delText>
        </w:r>
      </w:del>
      <w:ins w:id="118" w:author="Rangan, Prashanth" w:date="2022-01-26T08:11:00Z">
        <w:del w:id="119"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20"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21"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22" w:author="Elliot Martin" w:date="2022-01-29T11:08:00Z">
        <w:r w:rsidR="00C75399">
          <w:rPr>
            <w:rFonts w:ascii="Arial" w:eastAsia="Arial" w:hAnsi="Arial" w:cs="Arial"/>
            <w:color w:val="000000" w:themeColor="text1"/>
          </w:rPr>
          <w:t xml:space="preserve">or (B) </w:t>
        </w:r>
      </w:ins>
      <w:ins w:id="123" w:author="Elliot Martin" w:date="2022-01-29T11:10:00Z">
        <w:r w:rsidR="00C75399">
          <w:rPr>
            <w:rFonts w:ascii="Arial" w:eastAsia="Arial" w:hAnsi="Arial" w:cs="Arial"/>
            <w:color w:val="000000" w:themeColor="text1"/>
          </w:rPr>
          <w:t xml:space="preserve">the </w:t>
        </w:r>
      </w:ins>
      <w:ins w:id="124"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2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(C-C’’) Confocal images of ovaries with in-situ hybridization of </w:t>
      </w:r>
      <w:r w:rsidRPr="00E07DAF">
        <w:rPr>
          <w:rFonts w:ascii="Arial" w:eastAsia="Arial" w:hAnsi="Arial" w:cs="Arial"/>
          <w:i/>
          <w:iCs/>
          <w:color w:val="000000" w:themeColor="text1"/>
          <w:rPrChange w:id="126"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 XXX demonstrate that the mRNA level of </w:t>
      </w:r>
      <w:r w:rsidRPr="00E07DAF">
        <w:rPr>
          <w:rFonts w:ascii="Arial" w:eastAsia="Arial" w:hAnsi="Arial" w:cs="Arial"/>
          <w:i/>
          <w:iCs/>
          <w:color w:val="000000" w:themeColor="text1"/>
          <w:rPrChange w:id="127"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128" w:author="Elliot Martin" w:date="2022-01-30T13:51:00Z">
        <w:r w:rsidRPr="005203CF" w:rsidDel="00E07DAF">
          <w:rPr>
            <w:rFonts w:ascii="Arial" w:eastAsia="Arial" w:hAnsi="Arial" w:cs="Arial"/>
            <w:color w:val="000000" w:themeColor="text1"/>
          </w:rPr>
          <w:delText>stained for</w:delText>
        </w:r>
      </w:del>
      <w:ins w:id="129"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(D’) GFP (green, middle greyscale), (D’') Vasa </w:t>
      </w:r>
      <w:ins w:id="130"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E07DAF">
        <w:rPr>
          <w:rFonts w:ascii="Arial" w:eastAsia="Arial" w:hAnsi="Arial" w:cs="Arial"/>
          <w:i/>
          <w:iCs/>
          <w:color w:val="000000" w:themeColor="text1"/>
          <w:rPrChange w:id="131"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32" w:author="Elliot Martin" w:date="2022-01-24T17:40:00Z">
        <w:r w:rsidR="0056216D" w:rsidRPr="005203CF" w:rsidDel="00EE5975">
          <w:rPr>
            <w:rFonts w:ascii="Arial" w:eastAsia="Arial" w:hAnsi="Arial" w:cs="Arial"/>
            <w:color w:val="000000" w:themeColor="text1"/>
          </w:rPr>
          <w:delText>function</w:delText>
        </w:r>
      </w:del>
      <w:ins w:id="133"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134"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135"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136" w:author="Elliot Martin" w:date="2022-01-28T09:10:00Z">
        <w:r w:rsidR="008A0BCC" w:rsidRPr="005203CF" w:rsidDel="0090369C">
          <w:rPr>
            <w:rFonts w:ascii="Arial" w:eastAsia="Arial" w:hAnsi="Arial" w:cs="Arial"/>
            <w:color w:val="000000" w:themeColor="text1"/>
          </w:rPr>
          <w:delText xml:space="preserve">the </w:delText>
        </w:r>
      </w:del>
      <w:ins w:id="137"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76AF25C1"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138" w:author="Elliot Martin" w:date="2022-01-29T11:11:00Z">
        <w:r w:rsidR="00C75399">
          <w:rPr>
            <w:rFonts w:ascii="Arial" w:eastAsia="Arial" w:hAnsi="Arial" w:cs="Arial"/>
            <w:color w:val="000000" w:themeColor="text1"/>
          </w:rPr>
          <w:t xml:space="preserve"> </w:t>
        </w:r>
      </w:ins>
      <w:del w:id="139" w:author="Elliot Martin" w:date="2022-01-29T11:11:00Z">
        <w:r w:rsidRPr="005203CF" w:rsidDel="00C75399">
          <w:rPr>
            <w:rFonts w:ascii="Arial" w:eastAsia="Arial" w:hAnsi="Arial" w:cs="Arial"/>
            <w:color w:val="000000" w:themeColor="text1"/>
          </w:rPr>
          <w:delText xml:space="preserve"> </w:delText>
        </w:r>
      </w:del>
      <w:ins w:id="140"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141" w:author="Elliot Martin" w:date="2022-01-29T11:12:00Z">
        <w:r w:rsidR="00C75399">
          <w:rPr>
            <w:rFonts w:ascii="Arial" w:eastAsia="Arial" w:hAnsi="Arial" w:cs="Arial"/>
            <w:color w:val="000000" w:themeColor="text1"/>
          </w:rPr>
          <w:t xml:space="preserve"> or (B) TE</w:t>
        </w:r>
      </w:ins>
      <w:ins w:id="142" w:author="Elliot Martin" w:date="2022-01-29T11:11:00Z">
        <w:r w:rsidR="00C75399" w:rsidRPr="005203CF">
          <w:rPr>
            <w:rFonts w:ascii="Arial" w:eastAsia="Arial" w:hAnsi="Arial" w:cs="Arial"/>
            <w:color w:val="000000" w:themeColor="text1"/>
          </w:rPr>
          <w:t xml:space="preserve"> </w:t>
        </w:r>
        <w:proofErr w:type="gramStart"/>
        <w:r w:rsidR="00C75399" w:rsidRPr="005203CF">
          <w:rPr>
            <w:rFonts w:ascii="Arial" w:eastAsia="Arial" w:hAnsi="Arial" w:cs="Arial"/>
            <w:color w:val="000000" w:themeColor="text1"/>
          </w:rPr>
          <w:t>and  values</w:t>
        </w:r>
        <w:proofErr w:type="gramEnd"/>
        <w:r w:rsidR="00C75399" w:rsidRPr="005203CF">
          <w:rPr>
            <w:rFonts w:ascii="Arial" w:eastAsia="Arial" w:hAnsi="Arial" w:cs="Arial"/>
            <w:color w:val="000000" w:themeColor="text1"/>
          </w:rPr>
          <w:t xml:space="preserve">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143"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144"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 xml:space="preserve">(C-C’’)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lastRenderedPageBreak/>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45" w:author="Elliot Martin" w:date="2022-01-24T17:40:00Z">
        <w:r w:rsidR="00D12878" w:rsidRPr="005203CF" w:rsidDel="00EE5975">
          <w:rPr>
            <w:rFonts w:ascii="Arial" w:eastAsia="Arial" w:hAnsi="Arial" w:cs="Arial"/>
            <w:color w:val="000000" w:themeColor="text1"/>
          </w:rPr>
          <w:delText>function</w:delText>
        </w:r>
      </w:del>
      <w:ins w:id="146"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147"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148"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149" w:author="Elliot Martin" w:date="2022-01-25T12:44:00Z">
        <w:r w:rsidR="00721D35">
          <w:rPr>
            <w:rFonts w:ascii="Arial" w:eastAsia="Arial" w:hAnsi="Arial" w:cs="Arial"/>
            <w:color w:val="000000" w:themeColor="text1"/>
          </w:rPr>
          <w:t xml:space="preserve">from a Welch’s t-test </w:t>
        </w:r>
      </w:ins>
      <w:ins w:id="150" w:author="Elliot Martin" w:date="2022-01-25T12:40:00Z">
        <w:r w:rsidR="00721D35">
          <w:rPr>
            <w:rFonts w:ascii="Arial" w:eastAsia="Arial" w:hAnsi="Arial" w:cs="Arial"/>
            <w:color w:val="000000" w:themeColor="text1"/>
          </w:rPr>
          <w:t>between the indicated genotypes</w:t>
        </w:r>
      </w:ins>
      <w:del w:id="151"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4AD9C5A9"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w:t>
      </w:r>
      <w:r w:rsidR="009A47BA" w:rsidRPr="005203CF">
        <w:rPr>
          <w:rFonts w:ascii="Arial" w:eastAsia="Arial" w:hAnsi="Arial" w:cs="Arial"/>
          <w:color w:val="000000" w:themeColor="text1"/>
        </w:rPr>
        <w:lastRenderedPageBreak/>
        <w:t xml:space="preserve">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152"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3"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w:t>
      </w:r>
      <w:ins w:id="154"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155"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3367DB7A"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15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7"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15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159"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160"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161" w:author="Elliot Martin" w:date="2022-01-29T11:16:00Z">
        <w:r w:rsidR="00EF3794" w:rsidRPr="005203CF" w:rsidDel="00B964B3">
          <w:rPr>
            <w:rFonts w:ascii="Arial" w:eastAsia="Arial" w:hAnsi="Arial" w:cs="Arial"/>
            <w:color w:val="000000" w:themeColor="text1"/>
          </w:rPr>
          <w:delText xml:space="preserve">increases </w:delText>
        </w:r>
      </w:del>
      <w:ins w:id="162"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163" w:author="Elliot Martin" w:date="2022-01-29T11:17:00Z">
        <w:r w:rsidR="00B964B3">
          <w:rPr>
            <w:rFonts w:ascii="Arial" w:eastAsia="Arial" w:hAnsi="Arial" w:cs="Arial"/>
            <w:color w:val="000000" w:themeColor="text1"/>
          </w:rPr>
          <w:t xml:space="preserve"> relatively</w:t>
        </w:r>
      </w:ins>
      <w:ins w:id="164" w:author="Elliot Martin" w:date="2022-01-29T11:16:00Z">
        <w:r w:rsidR="00B964B3">
          <w:rPr>
            <w:rFonts w:ascii="Arial" w:eastAsia="Arial" w:hAnsi="Arial" w:cs="Arial"/>
            <w:color w:val="000000" w:themeColor="text1"/>
          </w:rPr>
          <w:t xml:space="preserve"> consistent in </w:t>
        </w:r>
      </w:ins>
      <w:ins w:id="165" w:author="Elliot Martin" w:date="2022-01-29T11:17:00Z">
        <w:r w:rsidR="00B964B3">
          <w:rPr>
            <w:rFonts w:ascii="Arial" w:eastAsia="Arial" w:hAnsi="Arial" w:cs="Arial"/>
            <w:color w:val="000000" w:themeColor="text1"/>
          </w:rPr>
          <w:t>its expression</w:t>
        </w:r>
      </w:ins>
      <w:ins w:id="166"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167" w:author="Elliot Martin" w:date="2022-01-29T11:17:00Z">
        <w:r w:rsidR="00EF3794" w:rsidRPr="005203CF" w:rsidDel="00B964B3">
          <w:rPr>
            <w:rFonts w:ascii="Arial" w:eastAsia="Arial" w:hAnsi="Arial" w:cs="Arial"/>
            <w:color w:val="000000" w:themeColor="text1"/>
          </w:rPr>
          <w:delText xml:space="preserve">cysts </w:delText>
        </w:r>
      </w:del>
      <w:ins w:id="168" w:author="Elliot Martin" w:date="2022-01-29T11:17:00Z">
        <w:r w:rsidR="00B964B3">
          <w:rPr>
            <w:rFonts w:ascii="Arial" w:eastAsia="Arial" w:hAnsi="Arial" w:cs="Arial"/>
            <w:color w:val="000000" w:themeColor="text1"/>
          </w:rPr>
          <w:t>4-CC through 16-CC 2</w:t>
        </w:r>
      </w:ins>
      <w:ins w:id="169"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170" w:author="Elliot Martin" w:date="2022-01-29T11:15:00Z">
        <w:r w:rsidR="00B964B3">
          <w:rPr>
            <w:rFonts w:ascii="Arial" w:eastAsia="Arial" w:hAnsi="Arial" w:cs="Arial"/>
            <w:color w:val="000000" w:themeColor="text1"/>
          </w:rPr>
          <w:t xml:space="preserve"> </w:t>
        </w:r>
      </w:ins>
      <w:del w:id="171"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172"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173"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174"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75"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76"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77"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78"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79"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80"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81"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82"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83"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84"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85" w:author="Elliot Martin" w:date="2022-01-24T17:37:00Z">
            <w:rPr>
              <w:rFonts w:ascii="Lucida Sans" w:hAnsi="Lucida Sans"/>
              <w:color w:val="191919"/>
              <w:shd w:val="clear" w:color="auto" w:fill="FFFFFF"/>
            </w:rPr>
          </w:rPrChange>
        </w:rPr>
        <w:t>/TM3 (Bloomington #24637)</w:t>
      </w:r>
      <w:ins w:id="186"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87" w:author="Elliot Martin" w:date="2022-01-24T17:37:00Z">
        <w:r w:rsidR="008D54AC" w:rsidRPr="00971F87" w:rsidDel="00971F87">
          <w:rPr>
            <w:rFonts w:ascii="Arial" w:hAnsi="Arial" w:cs="Arial"/>
            <w:color w:val="191919"/>
            <w:shd w:val="clear" w:color="auto" w:fill="FFFFFF"/>
            <w:rPrChange w:id="188"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89"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90"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91"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92"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93"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94" w:author="Elliot Martin" w:date="2022-01-24T17:35:00Z">
        <w:r w:rsidRPr="00875858">
          <w:rPr>
            <w:rFonts w:ascii="Arial" w:eastAsia="Arial" w:hAnsi="Arial" w:cs="Arial"/>
            <w:color w:val="000000" w:themeColor="text1"/>
            <w:rPrChange w:id="195"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96"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97"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98"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99"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200"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01"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202"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203" w:author="Elliot Martin" w:date="2022-01-30T13:52:00Z"/>
          <w:rFonts w:ascii="Arial" w:eastAsia="Arial" w:hAnsi="Arial" w:cs="Arial"/>
          <w:b/>
          <w:bCs/>
          <w:color w:val="000000" w:themeColor="text1"/>
        </w:rPr>
      </w:pPr>
      <w:ins w:id="204" w:author="Elliot Martin" w:date="2022-01-30T13:51:00Z">
        <w:r>
          <w:rPr>
            <w:rFonts w:ascii="Arial" w:eastAsia="Arial" w:hAnsi="Arial" w:cs="Arial"/>
            <w:b/>
            <w:bCs/>
            <w:color w:val="000000" w:themeColor="text1"/>
          </w:rPr>
          <w:t>Anti</w:t>
        </w:r>
      </w:ins>
      <w:ins w:id="205" w:author="Elliot Martin" w:date="2022-01-30T13:52:00Z">
        <w:r>
          <w:rPr>
            <w:rFonts w:ascii="Arial" w:eastAsia="Arial" w:hAnsi="Arial" w:cs="Arial"/>
            <w:b/>
            <w:bCs/>
            <w:color w:val="000000" w:themeColor="text1"/>
          </w:rPr>
          <w:t>bodies:</w:t>
        </w:r>
      </w:ins>
    </w:p>
    <w:p w14:paraId="7C1085B5" w14:textId="1A5014A0" w:rsidR="004C4DD8" w:rsidRDefault="004C4DD8" w:rsidP="005203CF">
      <w:pPr>
        <w:spacing w:after="0" w:line="360" w:lineRule="auto"/>
        <w:jc w:val="both"/>
        <w:rPr>
          <w:ins w:id="206" w:author="Elliot Martin" w:date="2022-01-30T13:52:00Z"/>
          <w:rFonts w:ascii="Arial" w:eastAsia="Arial" w:hAnsi="Arial" w:cs="Arial"/>
          <w:color w:val="222222"/>
        </w:rPr>
      </w:pPr>
      <w:ins w:id="207" w:author="Elliot Martin" w:date="2022-01-30T13:54:00Z">
        <w:r w:rsidRPr="004C4DD8">
          <w:rPr>
            <w:rFonts w:ascii="Arial" w:eastAsia="Arial" w:hAnsi="Arial" w:cs="Arial"/>
            <w:color w:val="222222"/>
            <w:rPrChange w:id="208"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209" w:author="Elliot Martin" w:date="2022-01-30T13:53:00Z">
        <w:r w:rsidRPr="00364451">
          <w:rPr>
            <w:rFonts w:ascii="Arial" w:eastAsia="Arial" w:hAnsi="Arial" w:cs="Arial"/>
            <w:color w:val="222222"/>
          </w:rPr>
          <w:t>rabbit anti-</w:t>
        </w:r>
        <w:r>
          <w:rPr>
            <w:rFonts w:ascii="Arial" w:eastAsia="Arial" w:hAnsi="Arial" w:cs="Arial"/>
            <w:color w:val="222222"/>
          </w:rPr>
          <w:t>GFP</w:t>
        </w:r>
      </w:ins>
      <w:ins w:id="210" w:author="Elliot Martin" w:date="2022-01-30T13:54:00Z">
        <w:r>
          <w:rPr>
            <w:rFonts w:ascii="Arial" w:eastAsia="Arial" w:hAnsi="Arial" w:cs="Arial"/>
            <w:color w:val="222222"/>
          </w:rPr>
          <w:t xml:space="preserve"> </w:t>
        </w:r>
        <w:r>
          <w:rPr>
            <w:rFonts w:ascii="Arial" w:eastAsia="Arial" w:hAnsi="Arial" w:cs="Arial"/>
            <w:color w:val="222222"/>
          </w:rPr>
          <w:t>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w:t>
        </w:r>
        <w:r>
          <w:rPr>
            <w:rFonts w:ascii="Arial" w:eastAsia="Arial" w:hAnsi="Arial" w:cs="Arial"/>
            <w:color w:val="222222"/>
          </w:rPr>
          <w:t xml:space="preserve">, </w:t>
        </w:r>
      </w:ins>
      <w:ins w:id="211" w:author="Elliot Martin" w:date="2022-01-30T13:53:00Z">
        <w:r w:rsidRPr="00364451">
          <w:rPr>
            <w:rFonts w:ascii="Arial" w:eastAsia="Arial" w:hAnsi="Arial" w:cs="Arial"/>
            <w:color w:val="222222"/>
          </w:rPr>
          <w:t xml:space="preserve"> </w:t>
        </w:r>
      </w:ins>
      <w:ins w:id="212"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213" w:author="Elliot Martin" w:date="2022-01-30T13:52:00Z">
        <w:r w:rsidRPr="00364451">
          <w:rPr>
            <w:rFonts w:ascii="Arial" w:eastAsia="Arial" w:hAnsi="Arial" w:cs="Arial"/>
            <w:color w:val="222222"/>
          </w:rPr>
          <w:t xml:space="preserve">,  </w:t>
        </w:r>
      </w:ins>
      <w:ins w:id="214"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215"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216" w:author="Elliot Martin" w:date="2022-01-28T13:10:00Z"/>
          <w:rFonts w:ascii="Arial" w:eastAsia="Arial" w:hAnsi="Arial" w:cs="Arial"/>
          <w:b/>
          <w:bCs/>
          <w:color w:val="000000" w:themeColor="text1"/>
          <w:rPrChange w:id="217" w:author="Elliot Martin" w:date="2022-01-28T13:11:00Z">
            <w:rPr>
              <w:ins w:id="218" w:author="Elliot Martin" w:date="2022-01-28T13:10:00Z"/>
              <w:rFonts w:ascii="Arial" w:eastAsia="Arial" w:hAnsi="Arial" w:cs="Arial"/>
              <w:color w:val="000000" w:themeColor="text1"/>
            </w:rPr>
          </w:rPrChange>
        </w:rPr>
      </w:pPr>
      <w:ins w:id="219" w:author="Elliot Martin" w:date="2022-01-28T13:10:00Z">
        <w:r w:rsidRPr="00107CC6">
          <w:rPr>
            <w:rFonts w:ascii="Arial" w:eastAsia="Arial" w:hAnsi="Arial" w:cs="Arial"/>
            <w:b/>
            <w:bCs/>
            <w:color w:val="000000" w:themeColor="text1"/>
            <w:rPrChange w:id="220" w:author="Elliot Martin" w:date="2022-01-28T13:11:00Z">
              <w:rPr>
                <w:rFonts w:ascii="Arial" w:eastAsia="Arial" w:hAnsi="Arial" w:cs="Arial"/>
                <w:color w:val="000000" w:themeColor="text1"/>
              </w:rPr>
            </w:rPrChange>
          </w:rPr>
          <w:t>Polysome-seq</w:t>
        </w:r>
      </w:ins>
      <w:ins w:id="221" w:author="Elliot Martin" w:date="2022-01-28T13:11:00Z">
        <w:r>
          <w:rPr>
            <w:rFonts w:ascii="Arial" w:eastAsia="Arial" w:hAnsi="Arial" w:cs="Arial"/>
            <w:b/>
            <w:bCs/>
            <w:color w:val="000000" w:themeColor="text1"/>
          </w:rPr>
          <w:t>:</w:t>
        </w:r>
      </w:ins>
    </w:p>
    <w:p w14:paraId="22838E83" w14:textId="317DD348" w:rsidR="00107CC6" w:rsidRDefault="00107CC6" w:rsidP="005203CF">
      <w:pPr>
        <w:spacing w:after="0" w:line="360" w:lineRule="auto"/>
        <w:jc w:val="both"/>
        <w:rPr>
          <w:ins w:id="222" w:author="Elliot Martin" w:date="2022-01-30T13:51:00Z"/>
          <w:rFonts w:ascii="Arial" w:eastAsia="Arial" w:hAnsi="Arial" w:cs="Arial"/>
          <w:color w:val="000000" w:themeColor="text1"/>
        </w:rPr>
      </w:pPr>
      <w:ins w:id="223" w:author="Elliot Martin" w:date="2022-01-28T13:10:00Z">
        <w:r>
          <w:rPr>
            <w:rFonts w:ascii="Arial" w:eastAsia="Arial" w:hAnsi="Arial" w:cs="Arial"/>
            <w:color w:val="000000" w:themeColor="text1"/>
          </w:rPr>
          <w:t xml:space="preserve">Polysome-seq was performed as </w:t>
        </w:r>
      </w:ins>
      <w:ins w:id="224"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225"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A28A65C" w:rsidR="002617E2" w:rsidRDefault="001739FE" w:rsidP="005203CF">
      <w:pPr>
        <w:spacing w:line="360" w:lineRule="auto"/>
        <w:jc w:val="both"/>
        <w:rPr>
          <w:ins w:id="226" w:author="Elliot Martin" w:date="2022-01-24T15:07:00Z"/>
          <w:rFonts w:ascii="Arial" w:eastAsia="Arial" w:hAnsi="Arial" w:cs="Arial"/>
        </w:rPr>
      </w:pPr>
      <w:bookmarkStart w:id="227"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228" w:author="Elliot Martin" w:date="2022-01-28T13:11:00Z">
        <w:r w:rsidR="00107CC6">
          <w:rPr>
            <w:rFonts w:ascii="Arial" w:eastAsia="Arial" w:hAnsi="Arial" w:cs="Arial"/>
          </w:rPr>
          <w:t>n</w:t>
        </w:r>
      </w:ins>
      <w:ins w:id="229" w:author="Elliot Martin" w:date="2022-01-28T13:12:00Z">
        <w:r w:rsidR="00107CC6">
          <w:rPr>
            <w:rFonts w:ascii="Arial" w:eastAsia="Arial" w:hAnsi="Arial" w:cs="Arial"/>
          </w:rPr>
          <w:t xml:space="preserve"> </w:t>
        </w:r>
      </w:ins>
      <w:del w:id="230"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231"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232" w:author="Elliot Martin" w:date="2022-01-24T16:22:00Z">
        <w:r w:rsidRPr="005203CF" w:rsidDel="001417C5">
          <w:rPr>
            <w:rFonts w:ascii="Arial" w:eastAsia="Arial" w:hAnsi="Arial" w:cs="Arial"/>
          </w:rPr>
          <w:delText xml:space="preserve">CPMs </w:delText>
        </w:r>
      </w:del>
      <w:ins w:id="233"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234" w:author="Elliot Martin" w:date="2022-01-24T16:22:00Z">
        <w:r w:rsidRPr="005203CF" w:rsidDel="001417C5">
          <w:rPr>
            <w:rFonts w:ascii="Arial" w:eastAsia="Arial" w:hAnsi="Arial" w:cs="Arial"/>
          </w:rPr>
          <w:delText xml:space="preserve">counts </w:delText>
        </w:r>
      </w:del>
      <w:ins w:id="235" w:author="Elliot Martin" w:date="2022-01-24T16:22:00Z">
        <w:r w:rsidR="001417C5">
          <w:rPr>
            <w:rFonts w:ascii="Arial" w:eastAsia="Arial" w:hAnsi="Arial" w:cs="Arial"/>
          </w:rPr>
          <w:t>trans</w:t>
        </w:r>
      </w:ins>
      <w:ins w:id="236" w:author="Elliot Martin" w:date="2022-01-24T16:23:00Z">
        <w:r w:rsidR="001417C5">
          <w:rPr>
            <w:rFonts w:ascii="Arial" w:eastAsia="Arial" w:hAnsi="Arial" w:cs="Arial"/>
          </w:rPr>
          <w:t>cripts</w:t>
        </w:r>
      </w:ins>
      <w:ins w:id="237"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238"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239" w:author="Elliot Martin" w:date="2022-01-24T16:22:00Z">
        <w:r w:rsidR="001417C5">
          <w:rPr>
            <w:rFonts w:ascii="Arial" w:eastAsia="Arial" w:hAnsi="Arial" w:cs="Arial"/>
          </w:rPr>
          <w:t>T</w:t>
        </w:r>
      </w:ins>
      <w:del w:id="240"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241" w:author="Elliot Martin" w:date="2022-01-24T16:23:00Z">
        <w:r w:rsidR="001417C5">
          <w:rPr>
            <w:rFonts w:ascii="Arial" w:eastAsia="Arial" w:hAnsi="Arial" w:cs="Arial"/>
          </w:rPr>
          <w:t>as such</w:t>
        </w:r>
      </w:ins>
      <w:ins w:id="242" w:author="Elliot Martin" w:date="2022-01-24T16:25:00Z">
        <w:r w:rsidR="008802A5">
          <w:rPr>
            <w:rFonts w:ascii="Arial" w:eastAsia="Arial" w:hAnsi="Arial" w:cs="Arial"/>
          </w:rPr>
          <w:t xml:space="preserve"> to prevent zero counts from overly influencing the data and to prevent div</w:t>
        </w:r>
      </w:ins>
      <w:ins w:id="243" w:author="Elliot Martin" w:date="2022-01-24T16:26:00Z">
        <w:r w:rsidR="008802A5">
          <w:rPr>
            <w:rFonts w:ascii="Arial" w:eastAsia="Arial" w:hAnsi="Arial" w:cs="Arial"/>
          </w:rPr>
          <w:t>ide by zero errors</w:t>
        </w:r>
      </w:ins>
      <w:ins w:id="244" w:author="Elliot Martin" w:date="2022-01-24T16:23:00Z">
        <w:r w:rsidR="001417C5">
          <w:rPr>
            <w:rFonts w:ascii="Arial" w:eastAsia="Arial" w:hAnsi="Arial" w:cs="Arial"/>
          </w:rPr>
          <w:t>:</w:t>
        </w:r>
      </w:ins>
      <w:ins w:id="245" w:author="Elliot Martin" w:date="2022-01-24T16:26:00Z">
        <w:r w:rsidR="008802A5">
          <w:rPr>
            <w:rFonts w:ascii="Arial" w:eastAsia="Arial" w:hAnsi="Arial" w:cs="Arial"/>
          </w:rPr>
          <w:t xml:space="preserve"> </w:t>
        </w:r>
      </w:ins>
      <m:oMath>
        <m:f>
          <m:fPr>
            <m:ctrlPr>
              <w:ins w:id="246" w:author="Elliot Martin" w:date="2022-01-24T16:29:00Z">
                <w:rPr>
                  <w:rFonts w:ascii="Cambria Math" w:eastAsia="Arial" w:hAnsi="Cambria Math" w:cs="Arial"/>
                  <w:i/>
                </w:rPr>
              </w:ins>
            </m:ctrlPr>
          </m:fPr>
          <m:num>
            <m:sSub>
              <m:sSubPr>
                <m:ctrlPr>
                  <w:ins w:id="247" w:author="Elliot Martin" w:date="2022-01-24T16:29:00Z">
                    <w:rPr>
                      <w:rFonts w:ascii="Cambria Math" w:eastAsia="Arial" w:hAnsi="Cambria Math" w:cs="Arial"/>
                      <w:i/>
                    </w:rPr>
                  </w:ins>
                </m:ctrlPr>
              </m:sSubPr>
              <m:e>
                <m:r>
                  <w:ins w:id="248" w:author="Elliot Martin" w:date="2022-01-24T16:29:00Z">
                    <w:rPr>
                      <w:rFonts w:ascii="Cambria Math" w:eastAsia="Arial" w:hAnsi="Cambria Math" w:cs="Arial"/>
                    </w:rPr>
                    <m:t>Polysome</m:t>
                  </w:ins>
                </m:r>
              </m:e>
              <m:sub>
                <m:r>
                  <w:ins w:id="249" w:author="Elliot Martin" w:date="2022-01-24T16:29:00Z">
                    <w:rPr>
                      <w:rFonts w:ascii="Cambria Math" w:eastAsia="Arial" w:hAnsi="Cambria Math" w:cs="Arial"/>
                    </w:rPr>
                    <m:t>TPM</m:t>
                  </w:ins>
                </m:r>
              </m:sub>
            </m:sSub>
            <m:r>
              <w:ins w:id="250" w:author="Elliot Martin" w:date="2022-01-24T16:29:00Z">
                <w:rPr>
                  <w:rFonts w:ascii="Cambria Math" w:eastAsia="Arial" w:hAnsi="Cambria Math" w:cs="Arial"/>
                </w:rPr>
                <m:t>+1</m:t>
              </w:ins>
            </m:r>
          </m:num>
          <m:den>
            <m:sSub>
              <m:sSubPr>
                <m:ctrlPr>
                  <w:ins w:id="251" w:author="Elliot Martin" w:date="2022-01-24T16:29:00Z">
                    <w:rPr>
                      <w:rFonts w:ascii="Cambria Math" w:eastAsia="Arial" w:hAnsi="Cambria Math" w:cs="Arial"/>
                      <w:i/>
                    </w:rPr>
                  </w:ins>
                </m:ctrlPr>
              </m:sSubPr>
              <m:e>
                <m:r>
                  <w:ins w:id="252" w:author="Elliot Martin" w:date="2022-01-24T16:29:00Z">
                    <w:rPr>
                      <w:rFonts w:ascii="Cambria Math" w:eastAsia="Arial" w:hAnsi="Cambria Math" w:cs="Arial"/>
                    </w:rPr>
                    <m:t>Input</m:t>
                  </w:ins>
                </m:r>
              </m:e>
              <m:sub>
                <m:r>
                  <w:ins w:id="253" w:author="Elliot Martin" w:date="2022-01-24T16:29:00Z">
                    <w:rPr>
                      <w:rFonts w:ascii="Cambria Math" w:eastAsia="Arial" w:hAnsi="Cambria Math" w:cs="Arial"/>
                    </w:rPr>
                    <m:t>TPM</m:t>
                  </w:ins>
                </m:r>
              </m:sub>
            </m:sSub>
            <m:r>
              <w:ins w:id="254" w:author="Elliot Martin" w:date="2022-01-24T16:29:00Z">
                <w:rPr>
                  <w:rFonts w:ascii="Cambria Math" w:eastAsia="Arial" w:hAnsi="Cambria Math" w:cs="Arial"/>
                </w:rPr>
                <m:t>+1</m:t>
              </w:ins>
            </m:r>
          </m:den>
        </m:f>
      </m:oMath>
      <w:ins w:id="255" w:author="Elliot Martin" w:date="2022-01-24T16:23:00Z">
        <w:r w:rsidR="001417C5">
          <w:rPr>
            <w:rFonts w:ascii="Arial" w:eastAsia="Arial" w:hAnsi="Arial" w:cs="Arial"/>
          </w:rPr>
          <w:t xml:space="preserve"> </w:t>
        </w:r>
      </w:ins>
      <w:del w:id="256"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257" w:author="Elliot Martin" w:date="2022-01-24T16:23:00Z">
        <w:r w:rsidR="001417C5">
          <w:rPr>
            <w:rFonts w:ascii="Arial" w:eastAsia="Arial" w:hAnsi="Arial" w:cs="Arial"/>
          </w:rPr>
          <w:t xml:space="preserve"> a</w:t>
        </w:r>
      </w:ins>
      <w:ins w:id="258"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259"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260"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27"/>
    </w:p>
    <w:p w14:paraId="61B05107" w14:textId="1ABDECA3" w:rsidR="00DC20CE" w:rsidRDefault="00DC20CE" w:rsidP="005203CF">
      <w:pPr>
        <w:spacing w:line="360" w:lineRule="auto"/>
        <w:jc w:val="both"/>
        <w:rPr>
          <w:ins w:id="261" w:author="Elliot Martin" w:date="2022-01-24T15:08:00Z"/>
          <w:rFonts w:ascii="Arial" w:eastAsia="Arial" w:hAnsi="Arial" w:cs="Arial"/>
          <w:b/>
          <w:bCs/>
        </w:rPr>
      </w:pPr>
      <w:ins w:id="262"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79A9835" w:rsidR="00DC20CE" w:rsidRDefault="00DC20CE" w:rsidP="005203CF">
      <w:pPr>
        <w:spacing w:line="360" w:lineRule="auto"/>
        <w:jc w:val="both"/>
        <w:rPr>
          <w:ins w:id="263" w:author="Elliot Martin" w:date="2022-01-24T16:05:00Z"/>
          <w:rFonts w:ascii="Arial" w:eastAsia="Arial" w:hAnsi="Arial" w:cs="Arial"/>
        </w:rPr>
      </w:pPr>
      <w:ins w:id="264" w:author="Elliot Martin" w:date="2022-01-24T15:08:00Z">
        <w:r w:rsidRPr="00DC20CE">
          <w:rPr>
            <w:rFonts w:ascii="Arial" w:eastAsia="Arial" w:hAnsi="Arial" w:cs="Arial"/>
            <w:rPrChange w:id="265" w:author="Elliot Martin" w:date="2022-01-24T15:08:00Z">
              <w:rPr>
                <w:rFonts w:ascii="Arial" w:eastAsia="Arial" w:hAnsi="Arial" w:cs="Arial"/>
                <w:b/>
                <w:bCs/>
              </w:rPr>
            </w:rPrChange>
          </w:rPr>
          <w:t>Differential expression</w:t>
        </w:r>
      </w:ins>
      <w:ins w:id="266" w:author="Elliot Martin" w:date="2022-01-24T15:12:00Z">
        <w:r>
          <w:rPr>
            <w:rFonts w:ascii="Arial" w:eastAsia="Arial" w:hAnsi="Arial" w:cs="Arial"/>
          </w:rPr>
          <w:t xml:space="preserve"> analysis</w:t>
        </w:r>
        <w:r w:rsidR="00DA2B95">
          <w:rPr>
            <w:rFonts w:ascii="Arial" w:eastAsia="Arial" w:hAnsi="Arial" w:cs="Arial"/>
          </w:rPr>
          <w:t xml:space="preserve"> </w:t>
        </w:r>
      </w:ins>
      <w:ins w:id="267" w:author="Elliot Martin" w:date="2022-01-24T15:08:00Z">
        <w:r w:rsidRPr="00DC20CE">
          <w:rPr>
            <w:rFonts w:ascii="Arial" w:eastAsia="Arial" w:hAnsi="Arial" w:cs="Arial"/>
            <w:rPrChange w:id="268" w:author="Elliot Martin" w:date="2022-01-24T15:08:00Z">
              <w:rPr>
                <w:rFonts w:ascii="Arial" w:eastAsia="Arial" w:hAnsi="Arial" w:cs="Arial"/>
                <w:b/>
                <w:bCs/>
              </w:rPr>
            </w:rPrChange>
          </w:rPr>
          <w:t>between</w:t>
        </w:r>
      </w:ins>
      <w:ins w:id="269" w:author="Elliot Martin" w:date="2022-01-24T15:13:00Z">
        <w:r w:rsidR="00DA2B95">
          <w:rPr>
            <w:rFonts w:ascii="Arial" w:eastAsia="Arial" w:hAnsi="Arial" w:cs="Arial"/>
          </w:rPr>
          <w:t xml:space="preserve"> all</w:t>
        </w:r>
      </w:ins>
      <w:ins w:id="270" w:author="Elliot Martin" w:date="2022-01-24T15:08:00Z">
        <w:r w:rsidRPr="00DC20CE">
          <w:rPr>
            <w:rFonts w:ascii="Arial" w:eastAsia="Arial" w:hAnsi="Arial" w:cs="Arial"/>
            <w:rPrChange w:id="271" w:author="Elliot Martin" w:date="2022-01-24T15:08:00Z">
              <w:rPr>
                <w:rFonts w:ascii="Arial" w:eastAsia="Arial" w:hAnsi="Arial" w:cs="Arial"/>
                <w:b/>
                <w:bCs/>
              </w:rPr>
            </w:rPrChange>
          </w:rPr>
          <w:t xml:space="preserve"> </w:t>
        </w:r>
      </w:ins>
      <w:ins w:id="272"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273" w:author="Elliot Martin" w:date="2022-01-24T15:12:00Z">
        <w:r w:rsidR="00DA2B95">
          <w:rPr>
            <w:rFonts w:ascii="Arial" w:eastAsia="Arial" w:hAnsi="Arial" w:cs="Arial"/>
          </w:rPr>
          <w:t>using DEseq2</w:t>
        </w:r>
      </w:ins>
      <w:ins w:id="274"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275" w:author="Elliot Martin" w:date="2022-01-24T15:13:00Z">
        <w:r w:rsidR="00DA2B95">
          <w:rPr>
            <w:rFonts w:ascii="Arial" w:eastAsia="Arial" w:hAnsi="Arial" w:cs="Arial"/>
          </w:rPr>
          <w:t>.</w:t>
        </w:r>
      </w:ins>
      <w:ins w:id="276" w:author="Elliot Martin" w:date="2022-01-24T15:12:00Z">
        <w:r w:rsidR="00DA2B95" w:rsidRPr="003D0112">
          <w:rPr>
            <w:rFonts w:ascii="Arial" w:eastAsia="Arial" w:hAnsi="Arial" w:cs="Arial"/>
          </w:rPr>
          <w:t xml:space="preserve"> </w:t>
        </w:r>
      </w:ins>
      <w:ins w:id="277" w:author="Elliot Martin" w:date="2022-01-24T15:13:00Z">
        <w:r w:rsidR="00DA2B95">
          <w:rPr>
            <w:rFonts w:ascii="Arial" w:eastAsia="Arial" w:hAnsi="Arial" w:cs="Arial"/>
          </w:rPr>
          <w:t>D</w:t>
        </w:r>
      </w:ins>
      <w:ins w:id="278" w:author="Elliot Martin" w:date="2022-01-24T15:12:00Z">
        <w:r w:rsidR="00DA2B95">
          <w:rPr>
            <w:rFonts w:ascii="Arial" w:eastAsia="Arial" w:hAnsi="Arial" w:cs="Arial"/>
          </w:rPr>
          <w:t xml:space="preserve">ifferential expression </w:t>
        </w:r>
      </w:ins>
      <w:ins w:id="279" w:author="Elliot Martin" w:date="2022-01-24T15:08:00Z">
        <w:r w:rsidRPr="00DC20CE">
          <w:rPr>
            <w:rFonts w:ascii="Arial" w:eastAsia="Arial" w:hAnsi="Arial" w:cs="Arial"/>
            <w:rPrChange w:id="280"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281" w:author="Elliot Martin" w:date="2022-01-24T16:10:00Z">
        <w:r w:rsidR="00A50B13">
          <w:rPr>
            <w:rFonts w:ascii="Arial" w:eastAsia="Arial" w:hAnsi="Arial" w:cs="Arial"/>
          </w:rPr>
          <w:t>4</w:t>
        </w:r>
      </w:ins>
      <w:ins w:id="282" w:author="Elliot Martin" w:date="2022-01-24T15:08:00Z">
        <w:r w:rsidRPr="00DC20CE">
          <w:rPr>
            <w:rFonts w:ascii="Arial" w:eastAsia="Arial" w:hAnsi="Arial" w:cs="Arial"/>
          </w:rPr>
          <w:t>| fold, FDR &lt; 0.</w:t>
        </w:r>
      </w:ins>
      <w:ins w:id="283" w:author="Elliot Martin" w:date="2022-01-24T16:10:00Z">
        <w:r w:rsidR="00A50B13">
          <w:rPr>
            <w:rFonts w:ascii="Arial" w:eastAsia="Arial" w:hAnsi="Arial" w:cs="Arial"/>
          </w:rPr>
          <w:t>05</w:t>
        </w:r>
      </w:ins>
      <w:ins w:id="284"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285" w:author="Elliot Martin" w:date="2022-01-24T16:06:00Z"/>
          <w:rFonts w:ascii="Arial" w:eastAsia="Arial" w:hAnsi="Arial" w:cs="Arial"/>
        </w:rPr>
      </w:pPr>
      <w:ins w:id="286"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287" w:author="Elliot Martin" w:date="2022-01-24T16:07:00Z">
        <w:r>
          <w:rPr>
            <w:rFonts w:ascii="Arial" w:eastAsia="Arial" w:hAnsi="Arial" w:cs="Arial"/>
          </w:rPr>
          <w:t xml:space="preserve"> </w:t>
        </w:r>
      </w:ins>
      <w:ins w:id="288" w:author="Elliot Martin" w:date="2022-01-24T16:05:00Z">
        <w:r>
          <w:rPr>
            <w:rFonts w:ascii="Arial" w:eastAsia="Arial" w:hAnsi="Arial" w:cs="Arial"/>
          </w:rPr>
          <w:t>usi</w:t>
        </w:r>
      </w:ins>
      <w:ins w:id="289" w:author="Elliot Martin" w:date="2022-01-24T16:06:00Z">
        <w:r>
          <w:rPr>
            <w:rFonts w:ascii="Arial" w:eastAsia="Arial" w:hAnsi="Arial" w:cs="Arial"/>
          </w:rPr>
          <w:t xml:space="preserve">ng </w:t>
        </w:r>
      </w:ins>
      <w:ins w:id="290"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lastRenderedPageBreak/>
          <w:t>genotype:type</w:t>
        </w:r>
        <w:proofErr w:type="spellEnd"/>
        <w:r>
          <w:rPr>
            <w:rFonts w:ascii="Arial" w:eastAsia="Arial" w:hAnsi="Arial" w:cs="Arial"/>
          </w:rPr>
          <w:t xml:space="preserve"> with </w:t>
        </w:r>
      </w:ins>
      <w:ins w:id="291" w:author="Elliot Martin" w:date="2022-01-24T16:06:00Z">
        <w:r>
          <w:rPr>
            <w:rFonts w:ascii="Arial" w:eastAsia="Arial" w:hAnsi="Arial" w:cs="Arial"/>
          </w:rPr>
          <w:t xml:space="preserve"> LRT</w:t>
        </w:r>
      </w:ins>
      <w:ins w:id="292"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293" w:author="Elliot Martin" w:date="2022-01-24T16:06:00Z">
        <w:r>
          <w:rPr>
            <w:rFonts w:ascii="Arial" w:eastAsia="Arial" w:hAnsi="Arial" w:cs="Arial"/>
          </w:rPr>
          <w:t xml:space="preserve"> to test for changes in polysome counts controlling for input counts.</w:t>
        </w:r>
      </w:ins>
      <w:ins w:id="294" w:author="Elliot Martin" w:date="2022-01-24T16:09:00Z">
        <w:r w:rsidR="00A50B13">
          <w:rPr>
            <w:rFonts w:ascii="Arial" w:eastAsia="Arial" w:hAnsi="Arial" w:cs="Arial"/>
          </w:rPr>
          <w:t xml:space="preserve"> Differential </w:t>
        </w:r>
      </w:ins>
      <w:ins w:id="295"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296" w:author="Elliot Martin" w:date="2022-01-24T16:20:00Z"/>
          <w:rFonts w:ascii="Arial" w:eastAsia="Arial" w:hAnsi="Arial" w:cs="Arial"/>
        </w:rPr>
      </w:pPr>
      <w:ins w:id="297"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298" w:author="Elliot Martin" w:date="2022-01-24T15:10:00Z">
        <w:r w:rsidR="00DC20CE" w:rsidRPr="003D0112">
          <w:rPr>
            <w:rFonts w:ascii="Arial" w:eastAsia="Arial" w:hAnsi="Arial" w:cs="Arial"/>
          </w:rPr>
          <w:t xml:space="preserve"> express</w:t>
        </w:r>
      </w:ins>
      <w:ins w:id="299" w:author="Elliot Martin" w:date="2022-01-24T15:11:00Z">
        <w:r w:rsidR="00DC20CE">
          <w:rPr>
            <w:rFonts w:ascii="Arial" w:eastAsia="Arial" w:hAnsi="Arial" w:cs="Arial"/>
          </w:rPr>
          <w:t>ed genes</w:t>
        </w:r>
      </w:ins>
      <w:ins w:id="300" w:author="Elliot Martin" w:date="2022-01-24T15:10:00Z">
        <w:r w:rsidR="00DC20CE" w:rsidRPr="003D0112">
          <w:rPr>
            <w:rFonts w:ascii="Arial" w:eastAsia="Arial" w:hAnsi="Arial" w:cs="Arial"/>
          </w:rPr>
          <w:t xml:space="preserve"> between</w:t>
        </w:r>
      </w:ins>
      <w:ins w:id="301" w:author="Elliot Martin" w:date="2022-01-24T15:11:00Z">
        <w:r w:rsidR="00DC20CE">
          <w:rPr>
            <w:rFonts w:ascii="Arial" w:eastAsia="Arial" w:hAnsi="Arial" w:cs="Arial"/>
          </w:rPr>
          <w:t xml:space="preserve"> all germline</w:t>
        </w:r>
      </w:ins>
      <w:ins w:id="302" w:author="Elliot Martin" w:date="2022-01-24T15:10:00Z">
        <w:r w:rsidR="00DC20CE">
          <w:rPr>
            <w:rFonts w:ascii="Arial" w:eastAsia="Arial" w:hAnsi="Arial" w:cs="Arial"/>
          </w:rPr>
          <w:t xml:space="preserve"> clusters from </w:t>
        </w:r>
      </w:ins>
      <w:proofErr w:type="spellStart"/>
      <w:ins w:id="303"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304"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305"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306" w:author="Elliot Martin" w:date="2022-01-24T15:12:00Z">
        <w:r w:rsidR="00DC20CE">
          <w:rPr>
            <w:rFonts w:ascii="Arial" w:eastAsia="Arial" w:hAnsi="Arial" w:cs="Arial"/>
          </w:rPr>
          <w:t>.</w:t>
        </w:r>
      </w:ins>
      <w:ins w:id="307" w:author="Elliot Martin" w:date="2022-01-24T16:12:00Z">
        <w:r w:rsidR="004E26F0">
          <w:rPr>
            <w:rFonts w:ascii="Arial" w:eastAsia="Arial" w:hAnsi="Arial" w:cs="Arial"/>
          </w:rPr>
          <w:t xml:space="preserve"> Cutoff</w:t>
        </w:r>
      </w:ins>
      <w:ins w:id="308" w:author="Elliot Martin" w:date="2022-01-24T16:31:00Z">
        <w:r w:rsidR="00CC65FE">
          <w:rPr>
            <w:rFonts w:ascii="Arial" w:eastAsia="Arial" w:hAnsi="Arial" w:cs="Arial"/>
          </w:rPr>
          <w:t xml:space="preserve"> was </w:t>
        </w:r>
      </w:ins>
      <w:proofErr w:type="spellStart"/>
      <w:proofErr w:type="gramStart"/>
      <w:ins w:id="309"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310" w:author="Elliot Martin" w:date="2022-01-24T16:20:00Z"/>
          <w:rFonts w:ascii="Arial" w:eastAsia="Arial" w:hAnsi="Arial" w:cs="Arial"/>
        </w:rPr>
      </w:pPr>
      <w:ins w:id="311"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312"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313" w:author="Elliot Martin" w:date="2022-01-24T16:31:00Z">
        <w:r w:rsidR="00CC65FE">
          <w:rPr>
            <w:rFonts w:ascii="Arial" w:eastAsia="Arial" w:hAnsi="Arial" w:cs="Arial"/>
          </w:rPr>
          <w:t>was</w:t>
        </w:r>
      </w:ins>
      <w:ins w:id="314"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315"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316"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317" w:author="Elliot Martin" w:date="2022-01-24T16:33:00Z">
        <w:r w:rsidR="00F4537D">
          <w:rPr>
            <w:rFonts w:ascii="Arial" w:eastAsia="Arial" w:hAnsi="Arial" w:cs="Arial"/>
            <w:sz w:val="22"/>
            <w:szCs w:val="22"/>
          </w:rPr>
          <w:t xml:space="preserve"> </w:t>
        </w:r>
      </w:ins>
      <w:del w:id="318"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319" w:author="Elliot Martin" w:date="2022-01-24T16:33:00Z">
        <w:r w:rsidR="00F4537D">
          <w:rPr>
            <w:rFonts w:ascii="Arial" w:eastAsia="Arial" w:hAnsi="Arial" w:cs="Arial"/>
            <w:sz w:val="22"/>
            <w:szCs w:val="22"/>
          </w:rPr>
          <w:t>-</w:t>
        </w:r>
      </w:ins>
      <w:ins w:id="320"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4B21CB14" w:rsidR="00C41A43" w:rsidRPr="005203CF" w:rsidDel="004A1008" w:rsidRDefault="00B818F1" w:rsidP="005203CF">
      <w:pPr>
        <w:spacing w:line="360" w:lineRule="auto"/>
        <w:jc w:val="both"/>
        <w:rPr>
          <w:del w:id="321" w:author="Elliot Martin" w:date="2022-01-24T15:01:00Z"/>
          <w:rFonts w:ascii="Arial" w:eastAsia="Arial" w:hAnsi="Arial" w:cs="Arial"/>
        </w:rPr>
      </w:pPr>
      <w:proofErr w:type="spellStart"/>
      <w:r w:rsidRPr="005203CF">
        <w:rPr>
          <w:rFonts w:ascii="Arial" w:eastAsia="Arial" w:hAnsi="Arial" w:cs="Arial"/>
        </w:rPr>
        <w:lastRenderedPageBreak/>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w:t>
      </w:r>
      <w:ins w:id="322" w:author="Elliot Martin" w:date="2022-01-30T16:21:00Z">
        <w:r w:rsidR="007A2E01">
          <w:rPr>
            <w:rFonts w:ascii="Arial" w:eastAsia="Arial" w:hAnsi="Arial" w:cs="Arial"/>
          </w:rPr>
          <w:t xml:space="preserve"> aligned and</w:t>
        </w:r>
      </w:ins>
      <w:r w:rsidR="00C41A43" w:rsidRPr="005203CF">
        <w:rPr>
          <w:rFonts w:ascii="Arial" w:eastAsia="Arial" w:hAnsi="Arial" w:cs="Arial"/>
        </w:rPr>
        <w:t xml:space="preserv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323" w:author="Elliot Martin" w:date="2022-01-24T15:00:00Z"/>
          <w:rFonts w:ascii="Arial" w:eastAsia="Arial" w:hAnsi="Arial" w:cs="Arial"/>
          <w:b/>
          <w:bCs/>
        </w:rPr>
      </w:pPr>
      <w:r w:rsidRPr="005203CF">
        <w:rPr>
          <w:rFonts w:ascii="Arial" w:eastAsia="Arial" w:hAnsi="Arial" w:cs="Arial"/>
          <w:b/>
          <w:bCs/>
        </w:rPr>
        <w:t>References:</w:t>
      </w:r>
    </w:p>
    <w:p w14:paraId="2CC36A7B" w14:textId="77777777" w:rsidR="004C4DD8" w:rsidRDefault="001923CB" w:rsidP="004C4DD8">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proofErr w:type="spellStart"/>
      <w:r w:rsidR="004C4DD8">
        <w:t>Bastock</w:t>
      </w:r>
      <w:proofErr w:type="spellEnd"/>
      <w:r w:rsidR="004C4DD8">
        <w:t xml:space="preserve">, Rebecca, and Daniel St Johnston. 2008. “Drosophila Oogenesis.” </w:t>
      </w:r>
      <w:r w:rsidR="004C4DD8">
        <w:rPr>
          <w:i/>
          <w:iCs/>
        </w:rPr>
        <w:t>Current Biology</w:t>
      </w:r>
      <w:r w:rsidR="004C4DD8">
        <w:t xml:space="preserve"> 18 (23): R1082–87.</w:t>
      </w:r>
    </w:p>
    <w:p w14:paraId="5FD8A9ED" w14:textId="77777777" w:rsidR="004C4DD8" w:rsidRDefault="004C4DD8" w:rsidP="004C4DD8">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15FBE09C" w14:textId="77777777" w:rsidR="004C4DD8" w:rsidRDefault="004C4DD8" w:rsidP="004C4DD8">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7AE48FA5" w14:textId="77777777" w:rsidR="004C4DD8" w:rsidRDefault="004C4DD8" w:rsidP="004C4DD8">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2D679804" w14:textId="77777777" w:rsidR="004C4DD8" w:rsidRDefault="004C4DD8" w:rsidP="004C4DD8">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7A3F9AA8" w14:textId="77777777" w:rsidR="004C4DD8" w:rsidRDefault="004C4DD8" w:rsidP="004C4DD8">
      <w:pPr>
        <w:pStyle w:val="Bibliography"/>
      </w:pPr>
      <w:r>
        <w:t xml:space="preserve">Carpenter, Adelaide T. C. 1979. “Synaptonemal Complex and Recombination Nodules in Wild-Type Drosophila Melanogaster Females.” </w:t>
      </w:r>
      <w:r>
        <w:rPr>
          <w:i/>
          <w:iCs/>
        </w:rPr>
        <w:t>Genetics</w:t>
      </w:r>
      <w:r>
        <w:t xml:space="preserve"> 92 (2): 511.</w:t>
      </w:r>
    </w:p>
    <w:p w14:paraId="751D0AA0" w14:textId="77777777" w:rsidR="004C4DD8" w:rsidRDefault="004C4DD8" w:rsidP="004C4DD8">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762D9608" w14:textId="77777777" w:rsidR="004C4DD8" w:rsidRDefault="004C4DD8" w:rsidP="004C4DD8">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4DE19F20" w14:textId="77777777" w:rsidR="004C4DD8" w:rsidRDefault="004C4DD8" w:rsidP="004C4DD8">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63A26FF4" w14:textId="77777777" w:rsidR="004C4DD8" w:rsidRDefault="004C4DD8" w:rsidP="004C4DD8">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69ADE1F8" w14:textId="77777777" w:rsidR="004C4DD8" w:rsidRDefault="004C4DD8" w:rsidP="004C4DD8">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EC2CA60" w14:textId="77777777" w:rsidR="004C4DD8" w:rsidRDefault="004C4DD8" w:rsidP="004C4DD8">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21DA9234" w14:textId="77777777" w:rsidR="004C4DD8" w:rsidRDefault="004C4DD8" w:rsidP="004C4DD8">
      <w:pPr>
        <w:pStyle w:val="Bibliography"/>
      </w:pPr>
      <w:proofErr w:type="spellStart"/>
      <w:r>
        <w:lastRenderedPageBreak/>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592799C0" w14:textId="77777777" w:rsidR="004C4DD8" w:rsidRDefault="004C4DD8" w:rsidP="004C4DD8">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5F4231D1" w14:textId="77777777" w:rsidR="004C4DD8" w:rsidRDefault="004C4DD8" w:rsidP="004C4DD8">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097DFB51" w14:textId="77777777" w:rsidR="004C4DD8" w:rsidRDefault="004C4DD8" w:rsidP="004C4DD8">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411F047A" w14:textId="77777777" w:rsidR="004C4DD8" w:rsidRDefault="004C4DD8" w:rsidP="004C4DD8">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5DFBA30C" w14:textId="77777777" w:rsidR="004C4DD8" w:rsidRDefault="004C4DD8" w:rsidP="004C4DD8">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19AADE53" w14:textId="77777777" w:rsidR="004C4DD8" w:rsidRDefault="004C4DD8" w:rsidP="004C4DD8">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4B1FDD42" w14:textId="77777777" w:rsidR="004C4DD8" w:rsidRDefault="004C4DD8" w:rsidP="004C4DD8">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20781547" w14:textId="77777777" w:rsidR="004C4DD8" w:rsidRDefault="004C4DD8" w:rsidP="004C4DD8">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9D518A3" w14:textId="77777777" w:rsidR="004C4DD8" w:rsidRDefault="004C4DD8" w:rsidP="004C4DD8">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3F1F08DF" w14:textId="77777777" w:rsidR="004C4DD8" w:rsidRDefault="004C4DD8" w:rsidP="004C4DD8">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24A41CD1" w14:textId="77777777" w:rsidR="004C4DD8" w:rsidRDefault="004C4DD8" w:rsidP="004C4DD8">
      <w:pPr>
        <w:pStyle w:val="Bibliography"/>
      </w:pPr>
      <w:proofErr w:type="spellStart"/>
      <w:r>
        <w:t>Khetani</w:t>
      </w:r>
      <w:proofErr w:type="spellEnd"/>
      <w:r>
        <w:t xml:space="preserve">,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46F2548B" w14:textId="77777777" w:rsidR="004C4DD8" w:rsidRDefault="004C4DD8" w:rsidP="004C4DD8">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59A2316F" w14:textId="77777777" w:rsidR="004C4DD8" w:rsidRDefault="004C4DD8" w:rsidP="004C4DD8">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E4F6077" w14:textId="77777777" w:rsidR="004C4DD8" w:rsidRDefault="004C4DD8" w:rsidP="004C4DD8">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063499B7" w14:textId="77777777" w:rsidR="004C4DD8" w:rsidRDefault="004C4DD8" w:rsidP="004C4DD8">
      <w:pPr>
        <w:pStyle w:val="Bibliography"/>
      </w:pPr>
      <w:r>
        <w:t xml:space="preserve">Lehmann, Ruth. 2012. “Germline Stem Cells: Origin and Destiny.” </w:t>
      </w:r>
      <w:r>
        <w:rPr>
          <w:i/>
          <w:iCs/>
        </w:rPr>
        <w:t>Cell Stem Cell</w:t>
      </w:r>
      <w:r>
        <w:t xml:space="preserve"> 10 (6): 729–39. https://doi.org/10.1016/j.stem.2012.05.016.</w:t>
      </w:r>
    </w:p>
    <w:p w14:paraId="2AF9A4D9" w14:textId="77777777" w:rsidR="004C4DD8" w:rsidRDefault="004C4DD8" w:rsidP="004C4DD8">
      <w:pPr>
        <w:pStyle w:val="Bibliography"/>
      </w:pPr>
      <w:r>
        <w:lastRenderedPageBreak/>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4635E87B" w14:textId="77777777" w:rsidR="004C4DD8" w:rsidRDefault="004C4DD8" w:rsidP="004C4DD8">
      <w:pPr>
        <w:pStyle w:val="Bibliography"/>
      </w:pPr>
      <w:r>
        <w:t xml:space="preserve">Lin, </w:t>
      </w:r>
      <w:proofErr w:type="spellStart"/>
      <w:r>
        <w:t>Haifan</w:t>
      </w:r>
      <w:proofErr w:type="spellEnd"/>
      <w:r>
        <w:t xml:space="preserve">, and Allan C. </w:t>
      </w:r>
      <w:proofErr w:type="spellStart"/>
      <w:r>
        <w:t>Spradling</w:t>
      </w:r>
      <w:proofErr w:type="spellEnd"/>
      <w:r>
        <w:t xml:space="preserve">. 1993. “Germline Stem Cell Division and Egg Chamber Development in Transplanted Drosophila Germaria.” </w:t>
      </w:r>
      <w:r>
        <w:rPr>
          <w:i/>
          <w:iCs/>
        </w:rPr>
        <w:t>Developmental Biology</w:t>
      </w:r>
      <w:r>
        <w:t xml:space="preserve"> 159 (1): 140–52. https://doi.org/10.1006/dbio.1993.1228.</w:t>
      </w:r>
    </w:p>
    <w:p w14:paraId="1D2493BF" w14:textId="77777777" w:rsidR="004C4DD8" w:rsidRDefault="004C4DD8" w:rsidP="004C4DD8">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1F44D0CB" w14:textId="77777777" w:rsidR="004C4DD8" w:rsidRDefault="004C4DD8" w:rsidP="004C4DD8">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2E0ABD62" w14:textId="77777777" w:rsidR="004C4DD8" w:rsidRDefault="004C4DD8" w:rsidP="004C4DD8">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6D1036EF" w14:textId="77777777" w:rsidR="004C4DD8" w:rsidRDefault="004C4DD8" w:rsidP="004C4DD8">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221862F7" w14:textId="77777777" w:rsidR="004C4DD8" w:rsidRDefault="004C4DD8" w:rsidP="004C4DD8">
      <w:pPr>
        <w:pStyle w:val="Bibliography"/>
      </w:pPr>
      <w:r>
        <w:t xml:space="preserve">McLaughlin, John M., and Diana P. </w:t>
      </w:r>
      <w:proofErr w:type="spellStart"/>
      <w:r>
        <w:t>Bratu</w:t>
      </w:r>
      <w:proofErr w:type="spellEnd"/>
      <w:r>
        <w:t xml:space="preserve">. 2015. “Drosophila Melanogaster Oogenesis: An Overview.” In </w:t>
      </w:r>
      <w:r>
        <w:rPr>
          <w:i/>
          <w:iCs/>
        </w:rPr>
        <w:t>Drosophila Oogenesis: Methods and Protocols</w:t>
      </w:r>
      <w:r>
        <w:t xml:space="preserve">, edited by Diana P. </w:t>
      </w:r>
      <w:proofErr w:type="spellStart"/>
      <w:r>
        <w:t>Bratu</w:t>
      </w:r>
      <w:proofErr w:type="spellEnd"/>
      <w:r>
        <w:t xml:space="preserve"> and Gerard P. McNeil, 1–20. Methods in Molecular Biology. New York, NY: Springer. https://doi.org/10.1007/978-1-4939-2851-4_1.</w:t>
      </w:r>
    </w:p>
    <w:p w14:paraId="1C996630" w14:textId="77777777" w:rsidR="004C4DD8" w:rsidRDefault="004C4DD8" w:rsidP="004C4DD8">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43F20BB7" w14:textId="77777777" w:rsidR="004C4DD8" w:rsidRDefault="004C4DD8" w:rsidP="004C4DD8">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37B841E0" w14:textId="77777777" w:rsidR="004C4DD8" w:rsidRDefault="004C4DD8" w:rsidP="004C4DD8">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32C3F269" w14:textId="77777777" w:rsidR="004C4DD8" w:rsidRDefault="004C4DD8" w:rsidP="004C4DD8">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22377D4A" w14:textId="77777777" w:rsidR="004C4DD8" w:rsidRDefault="004C4DD8" w:rsidP="004C4DD8">
      <w:pPr>
        <w:pStyle w:val="Bibliography"/>
      </w:pPr>
      <w:r>
        <w:t xml:space="preserve">Page, Scott L., and R. Scott Hawley. 2003. “Chromosome Choreography: The Meiotic Ballet.” </w:t>
      </w:r>
      <w:r>
        <w:rPr>
          <w:i/>
          <w:iCs/>
        </w:rPr>
        <w:t>Science</w:t>
      </w:r>
      <w:r>
        <w:t>, August. https://doi.org/10.1126/science.1086605.</w:t>
      </w:r>
    </w:p>
    <w:p w14:paraId="45CE3CE0" w14:textId="77777777" w:rsidR="004C4DD8" w:rsidRDefault="004C4DD8" w:rsidP="004C4DD8">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140231AC" w14:textId="77777777" w:rsidR="004C4DD8" w:rsidRDefault="004C4DD8" w:rsidP="004C4DD8">
      <w:pPr>
        <w:pStyle w:val="Bibliography"/>
      </w:pPr>
      <w:r>
        <w:t xml:space="preserve">Roth, Siegfried. 2001. “Drosophila Oogenesis: Coordinating Germ Line and Soma.” </w:t>
      </w:r>
      <w:r>
        <w:rPr>
          <w:i/>
          <w:iCs/>
        </w:rPr>
        <w:t>Current Biology</w:t>
      </w:r>
      <w:r>
        <w:t xml:space="preserve"> 11 (19): R779–81. https://doi.org/10.1016/S0960-9822(01)00469-9.</w:t>
      </w:r>
    </w:p>
    <w:p w14:paraId="33385439" w14:textId="77777777" w:rsidR="004C4DD8" w:rsidRDefault="004C4DD8" w:rsidP="004C4DD8">
      <w:pPr>
        <w:pStyle w:val="Bibliography"/>
      </w:pPr>
      <w:r>
        <w:t xml:space="preserve">Rubin, Thomas, Nicolas </w:t>
      </w:r>
      <w:proofErr w:type="spellStart"/>
      <w:r>
        <w:t>Macaisne</w:t>
      </w:r>
      <w:proofErr w:type="spellEnd"/>
      <w:r>
        <w:t xml:space="preserve">, and Jean-René Huynh. 2020. “Mixing and Matching Chromosomes during Female Meiosis.” </w:t>
      </w:r>
      <w:r>
        <w:rPr>
          <w:i/>
          <w:iCs/>
        </w:rPr>
        <w:t>Cells</w:t>
      </w:r>
      <w:r>
        <w:t xml:space="preserve"> 9 (3): 696. https://doi.org/10.3390/cells9030696.</w:t>
      </w:r>
    </w:p>
    <w:p w14:paraId="1303E627" w14:textId="77777777" w:rsidR="004C4DD8" w:rsidRDefault="004C4DD8" w:rsidP="004C4DD8">
      <w:pPr>
        <w:pStyle w:val="Bibliography"/>
      </w:pPr>
      <w:r>
        <w:t xml:space="preserve">Rust, Katja, Lauren E. Byrnes, Kevin </w:t>
      </w:r>
      <w:proofErr w:type="spellStart"/>
      <w:r>
        <w:t>Shengyang</w:t>
      </w:r>
      <w:proofErr w:type="spellEnd"/>
      <w:r>
        <w:t xml:space="preserve"> Yu, Jason S. Park, Julie B. Sneddon, Aaron D. </w:t>
      </w:r>
      <w:proofErr w:type="spellStart"/>
      <w:r>
        <w:t>Tward</w:t>
      </w:r>
      <w:proofErr w:type="spellEnd"/>
      <w:r>
        <w:t xml:space="preserve">, and Todd G. Nystul. 2020. “A Single-Cell Atlas and Lineage Analysis of the Adult Drosophila Ovary.” </w:t>
      </w:r>
      <w:r>
        <w:rPr>
          <w:i/>
          <w:iCs/>
        </w:rPr>
        <w:t>Nature Communications</w:t>
      </w:r>
      <w:r>
        <w:t xml:space="preserve"> 11 (1): 5628. https://doi.org/10.1038/s41467-020-19361-0.</w:t>
      </w:r>
    </w:p>
    <w:p w14:paraId="17A118AC" w14:textId="77777777" w:rsidR="004C4DD8" w:rsidRDefault="004C4DD8" w:rsidP="004C4DD8">
      <w:pPr>
        <w:pStyle w:val="Bibliography"/>
      </w:pPr>
      <w:r>
        <w:t xml:space="preserve">Sahai-Hernandez, Pankaj, Angela </w:t>
      </w:r>
      <w:proofErr w:type="spellStart"/>
      <w:r>
        <w:t>Castanieto</w:t>
      </w:r>
      <w:proofErr w:type="spellEnd"/>
      <w:r>
        <w:t xml:space="preserve">, and Todd G. Nystul. 2012. “Drosophila Models of Epithelial Stem Cells and Their Niches.” </w:t>
      </w:r>
      <w:r>
        <w:rPr>
          <w:i/>
          <w:iCs/>
        </w:rPr>
        <w:t>WIREs Developmental Biology</w:t>
      </w:r>
      <w:r>
        <w:t xml:space="preserve"> 1 (3): 447–57. https://doi.org/10.1002/wdev.36.</w:t>
      </w:r>
    </w:p>
    <w:p w14:paraId="1A3C424C" w14:textId="77777777" w:rsidR="004C4DD8" w:rsidRDefault="004C4DD8" w:rsidP="004C4DD8">
      <w:pPr>
        <w:pStyle w:val="Bibliography"/>
      </w:pPr>
      <w:r>
        <w:lastRenderedPageBreak/>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14C81FD9" w14:textId="77777777" w:rsidR="004C4DD8" w:rsidRDefault="004C4DD8" w:rsidP="004C4DD8">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C7A912F" w14:textId="77777777" w:rsidR="004C4DD8" w:rsidRDefault="004C4DD8" w:rsidP="004C4DD8">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6520B19B" w14:textId="77777777" w:rsidR="004C4DD8" w:rsidRDefault="004C4DD8" w:rsidP="004C4DD8">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324A78FA" w14:textId="77777777" w:rsidR="004C4DD8" w:rsidRDefault="004C4DD8" w:rsidP="004C4DD8">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6E0FD759" w14:textId="77777777" w:rsidR="004C4DD8" w:rsidRDefault="004C4DD8" w:rsidP="004C4DD8">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70C56AF0" w14:textId="77777777" w:rsidR="004C4DD8" w:rsidRDefault="004C4DD8" w:rsidP="004C4DD8">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60A471E5" w14:textId="77777777" w:rsidR="004C4DD8" w:rsidRDefault="004C4DD8" w:rsidP="004C4DD8">
      <w:pPr>
        <w:pStyle w:val="Bibliography"/>
      </w:pPr>
      <w:r>
        <w:t xml:space="preserve">St Johnston, Daniel. 2013. “Using Mutants, Knockdowns, and Transgenesis to Investigate Gene Function in Drosophila.” </w:t>
      </w:r>
      <w:r>
        <w:rPr>
          <w:i/>
          <w:iCs/>
        </w:rPr>
        <w:t>WIREs Developmental Biology</w:t>
      </w:r>
      <w:r>
        <w:t xml:space="preserve"> 2 (5): 587–613. https://doi.org/10.1002/wdev.101.</w:t>
      </w:r>
    </w:p>
    <w:p w14:paraId="1FB25003" w14:textId="77777777" w:rsidR="004C4DD8" w:rsidRDefault="004C4DD8" w:rsidP="004C4DD8">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16B43332" w14:textId="77777777" w:rsidR="004C4DD8" w:rsidRDefault="004C4DD8" w:rsidP="004C4DD8">
      <w:pPr>
        <w:pStyle w:val="Bibliography"/>
      </w:pPr>
      <w:proofErr w:type="spellStart"/>
      <w:r>
        <w:t>Tastan</w:t>
      </w:r>
      <w:proofErr w:type="spellEnd"/>
      <w:r>
        <w:t xml:space="preserve">, </w:t>
      </w:r>
      <w:proofErr w:type="spellStart"/>
      <w:r>
        <w:t>Ömür</w:t>
      </w:r>
      <w:proofErr w:type="spellEnd"/>
      <w:r>
        <w:t xml:space="preserve"> Y., Jean Z. Maines, Yun Li, Dennis M. </w:t>
      </w:r>
      <w:proofErr w:type="spellStart"/>
      <w:r>
        <w:t>Mckearin</w:t>
      </w:r>
      <w:proofErr w:type="spellEnd"/>
      <w:r>
        <w:t xml:space="preserve">, and Michael </w:t>
      </w:r>
      <w:proofErr w:type="spellStart"/>
      <w:r>
        <w:t>Buszczak</w:t>
      </w:r>
      <w:proofErr w:type="spellEnd"/>
      <w:r>
        <w:t xml:space="preserve">. 2010. “Drosophila </w:t>
      </w:r>
      <w:proofErr w:type="spellStart"/>
      <w:r>
        <w:t>Ataxin</w:t>
      </w:r>
      <w:proofErr w:type="spellEnd"/>
      <w:r>
        <w:t xml:space="preserve"> 2-Binding Protein 1 Marks an Intermediate Step in the Molecular Differentiation of Female Germline Cysts.” </w:t>
      </w:r>
      <w:r>
        <w:rPr>
          <w:i/>
          <w:iCs/>
        </w:rPr>
        <w:t>Development</w:t>
      </w:r>
      <w:r>
        <w:t xml:space="preserve"> 137 (19): 3167–76. https://doi.org/10.1242/dev.050575.</w:t>
      </w:r>
    </w:p>
    <w:p w14:paraId="1A1CD02C" w14:textId="77777777" w:rsidR="004C4DD8" w:rsidRDefault="004C4DD8" w:rsidP="004C4DD8">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5E6AD4A4" w14:textId="77777777" w:rsidR="004C4DD8" w:rsidRDefault="004C4DD8" w:rsidP="004C4DD8">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436C7B4F" w14:textId="77777777" w:rsidR="004C4DD8" w:rsidRDefault="004C4DD8" w:rsidP="004C4DD8">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3C35679" w14:textId="77777777" w:rsidR="004C4DD8" w:rsidRDefault="004C4DD8" w:rsidP="004C4DD8">
      <w:pPr>
        <w:pStyle w:val="Bibliography"/>
      </w:pPr>
      <w:r>
        <w:t xml:space="preserve">Wei, </w:t>
      </w:r>
      <w:proofErr w:type="spellStart"/>
      <w:r>
        <w:t>Youheng</w:t>
      </w:r>
      <w:proofErr w:type="spellEnd"/>
      <w:r>
        <w:t xml:space="preserve">, Brad Reveal, John Reich, Willem J </w:t>
      </w:r>
      <w:proofErr w:type="spellStart"/>
      <w:r>
        <w:t>Laursen</w:t>
      </w:r>
      <w:proofErr w:type="spellEnd"/>
      <w:r>
        <w:t xml:space="preserve">, Stefania </w:t>
      </w:r>
      <w:proofErr w:type="spellStart"/>
      <w:r>
        <w:t>Senger</w:t>
      </w:r>
      <w:proofErr w:type="spellEnd"/>
      <w:r>
        <w:t xml:space="preserve">, Tanveer Akbar, Takako Iida-Jones, </w:t>
      </w:r>
      <w:proofErr w:type="spellStart"/>
      <w:r>
        <w:t>Weili</w:t>
      </w:r>
      <w:proofErr w:type="spellEnd"/>
      <w:r>
        <w:t xml:space="preserve"> Cai, Michal </w:t>
      </w:r>
      <w:proofErr w:type="spellStart"/>
      <w:r>
        <w:t>Jarnik</w:t>
      </w:r>
      <w:proofErr w:type="spellEnd"/>
      <w:r>
        <w:t xml:space="preserve">, and Mary A Lilly. 2014. “TORC1 Regulators Iml1/GATOR1 and GATOR2 Control Meiotic Entry and Oocyte Development in Drosophila.” </w:t>
      </w:r>
      <w:r>
        <w:rPr>
          <w:i/>
          <w:iCs/>
        </w:rPr>
        <w:t>Proceedings of the National Academy of Sciences</w:t>
      </w:r>
      <w:r>
        <w:t xml:space="preserve"> 111 (52): E5670–77.</w:t>
      </w:r>
    </w:p>
    <w:p w14:paraId="67D93273" w14:textId="77777777" w:rsidR="004C4DD8" w:rsidRDefault="004C4DD8" w:rsidP="004C4DD8">
      <w:pPr>
        <w:pStyle w:val="Bibliography"/>
      </w:pPr>
      <w:r>
        <w:lastRenderedPageBreak/>
        <w:t xml:space="preserve">Wickham, Hadley. 2016. </w:t>
      </w:r>
      <w:r>
        <w:rPr>
          <w:i/>
          <w:iCs/>
        </w:rPr>
        <w:t>Ggplot2: Elegant Graphics for Data Analysis</w:t>
      </w:r>
      <w:r>
        <w:t>. Springer-Verlag New York. https://ggplot2.tidyverse.org.</w:t>
      </w:r>
    </w:p>
    <w:p w14:paraId="12716575" w14:textId="77777777" w:rsidR="004C4DD8" w:rsidRDefault="004C4DD8" w:rsidP="004C4DD8">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234E00C3" w14:textId="77777777" w:rsidR="004C4DD8" w:rsidRDefault="004C4DD8" w:rsidP="004C4DD8">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028008B8" w14:textId="77777777" w:rsidR="004C4DD8" w:rsidRDefault="004C4DD8" w:rsidP="004C4DD8">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4809F506"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15"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16"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2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1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33"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35"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D430" w14:textId="77777777" w:rsidR="00421362" w:rsidRDefault="00421362" w:rsidP="00796E44">
      <w:pPr>
        <w:spacing w:after="0" w:line="240" w:lineRule="auto"/>
      </w:pPr>
      <w:r>
        <w:separator/>
      </w:r>
    </w:p>
  </w:endnote>
  <w:endnote w:type="continuationSeparator" w:id="0">
    <w:p w14:paraId="70E27C95" w14:textId="77777777" w:rsidR="00421362" w:rsidRDefault="00421362"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FB05B" w14:textId="77777777" w:rsidR="00421362" w:rsidRDefault="00421362" w:rsidP="00796E44">
      <w:pPr>
        <w:spacing w:after="0" w:line="240" w:lineRule="auto"/>
      </w:pPr>
      <w:r>
        <w:separator/>
      </w:r>
    </w:p>
  </w:footnote>
  <w:footnote w:type="continuationSeparator" w:id="0">
    <w:p w14:paraId="58076A45" w14:textId="77777777" w:rsidR="00421362" w:rsidRDefault="00421362"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7893"/>
    <w:rsid w:val="000814A6"/>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C9D"/>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36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1418"/>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529"/>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3FB2"/>
    <w:rsid w:val="009A47BA"/>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85FE7"/>
    <w:rsid w:val="00A860C3"/>
    <w:rsid w:val="00A9108B"/>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0B67"/>
    <w:rsid w:val="00B5405A"/>
    <w:rsid w:val="00B564E7"/>
    <w:rsid w:val="00B646AE"/>
    <w:rsid w:val="00B6768C"/>
    <w:rsid w:val="00B71808"/>
    <w:rsid w:val="00B74C0D"/>
    <w:rsid w:val="00B754A6"/>
    <w:rsid w:val="00B80E8A"/>
    <w:rsid w:val="00B818F1"/>
    <w:rsid w:val="00B8298E"/>
    <w:rsid w:val="00B83F05"/>
    <w:rsid w:val="00B94EAB"/>
    <w:rsid w:val="00B964B3"/>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5839"/>
    <w:rsid w:val="00CB6387"/>
    <w:rsid w:val="00CC65FE"/>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4B81"/>
    <w:rsid w:val="00DC20CE"/>
    <w:rsid w:val="00DC23A8"/>
    <w:rsid w:val="00DE01F9"/>
    <w:rsid w:val="00DE530C"/>
    <w:rsid w:val="00DE6C44"/>
    <w:rsid w:val="00DF0C49"/>
    <w:rsid w:val="00E01751"/>
    <w:rsid w:val="00E07398"/>
    <w:rsid w:val="00E07DAF"/>
    <w:rsid w:val="00E17F93"/>
    <w:rsid w:val="00E27A03"/>
    <w:rsid w:val="00E3034A"/>
    <w:rsid w:val="00E30F7F"/>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19</Pages>
  <Words>40372</Words>
  <Characters>230124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24</cp:revision>
  <dcterms:created xsi:type="dcterms:W3CDTF">2022-01-26T14:30:00Z</dcterms:created>
  <dcterms:modified xsi:type="dcterms:W3CDTF">2022-01-30T21:21:00Z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