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Stochastic Divergence in Multi-Agent LLM Debate:</w:t>
        <w:br/>
        <w:t>Convergence Dynamics, Forcing Functions, and the Consensus Paradox</w:t>
      </w:r>
    </w:p>
    <w:p>
      <w:pPr>
        <w:jc w:val="center"/>
      </w:pPr>
      <w:r>
        <w:rPr>
          <w:sz w:val="22"/>
        </w:rPr>
        <w:t>Elliott Leow, Shivam Aarya</w:t>
      </w:r>
    </w:p>
    <w:p>
      <w:pPr>
        <w:jc w:val="center"/>
      </w:pPr>
      <w:r>
        <w:rPr>
          <w:i/>
          <w:sz w:val="18"/>
        </w:rPr>
        <w:t>Independent Research</w:t>
      </w:r>
    </w:p>
    <w:p/>
    <w:p>
      <w:pPr>
        <w:pStyle w:val="Heading1"/>
      </w:pPr>
      <w:r>
        <w:t>Abstract</w:t>
      </w:r>
    </w:p>
    <w:p>
      <w:r>
        <w:t>Multi-agent debate is widely proposed as a technique for improving LLM reasoning, with semantic convergence (groupthink) cited as its primary risk. We study convergence dynamics in multi-agent debate using OLMo-3-7B-Instruct, running 110 sessions across five open-ended task types, two persona configurations, three communication structures, two instruction-level forcing functions, and a temperature gradient. We measure convergence using both embedding-based metrics (cosine distance trajectories) and an LLM-as-judge metric for concept-level agreement, addressing the gap between surface semantic similarity and actual opinion alignment.</w:t>
      </w:r>
    </w:p>
    <w:p>
      <w:r>
        <w:t>[RESULTS PLACEHOLDER — to be filled with OLMo-3 findings. Key questions: (1) Is divergence still universal with a proper instruct model at 512 tokens? (2) Does the consensus paradox replicate? (3) Do embedding metrics and judge metrics agree? (4) Where is the temperature phase transition?]</w:t>
      </w:r>
    </w:p>
    <w:p>
      <w:pPr>
        <w:pStyle w:val="Heading1"/>
      </w:pPr>
      <w:r>
        <w:t>1. Introduction</w:t>
      </w:r>
    </w:p>
    <w:p>
      <w:r>
        <w:t>Multi-agent debate—where multiple large language model instances discuss a problem through iterative exchanges—has emerged as a promising technique for improving reasoning quality and factual accuracy (Du et al., 2023; Liang et al., 2023). The core intuition is that agents challenge each other's reasoning, catch errors, and iteratively refine their positions.</w:t>
      </w:r>
    </w:p>
    <w:p>
      <w:r>
        <w:t>A recurring concern is the risk of groupthink—the possibility that debating agents will converge on a shared (potentially wrong) answer rather than maintaining productive disagreement (Wynn et al., 2025). This concern draws on decades of social psychology research showing that human groups tend toward premature consensus (Janis, 1972), and extends the worry to artificial agents. Multiple papers cite convergence as a failure mode requiring active prevention through diverse personas, heterogeneous decoding, or structured disagreement protocols.</w:t>
      </w:r>
    </w:p>
    <w:p>
      <w:r>
        <w:t>But does convergence actually occur by default in LLM debates? The assumption has not been systematically tested. Prior work focuses on whether debate improves accuracy on specific benchmarks, not on the dynamics of convergence itself. The few studies examining convergence directly do so in narrow settings—typically factual question-answering—where convergence toward the correct answer is desired, not feared.</w:t>
      </w:r>
    </w:p>
    <w:p>
      <w:r>
        <w:t>We present a controlled study of convergence dynamics in multi-agent LLM debate, running 110 sessions across varied conditions using OLMo-3-7B-Instruct. We measure convergence at two levels: embedding-based semantic similarity (standard in prior work) and LLM-as-judge concept-level agreement (addressing the gap between surface similarity and opinion alignment). Our contributions are:</w:t>
      </w:r>
    </w:p>
    <w:p>
      <w:pPr>
        <w:pStyle w:val="ListBullet"/>
      </w:pPr>
      <w:r>
        <w:t>(1) A systematic characterization of convergence dynamics across task types, persona configurations, communication structures, and temperature settings.</w:t>
      </w:r>
    </w:p>
    <w:p>
      <w:pPr>
        <w:pStyle w:val="ListBullet"/>
      </w:pPr>
      <w:r>
        <w:t>(2) A dual-metric approach combining embedding entropy with LLM-as-judge agreement, revealing [whether/how] surface semantic similarity diverges from concept-level consensus.</w:t>
      </w:r>
    </w:p>
    <w:p>
      <w:pPr>
        <w:pStyle w:val="ListBullet"/>
      </w:pPr>
      <w:r>
        <w:t>(3) A forcing function comparison showing [results TBD] about the differential effects of consensus mandates versus evaluation pressure on convergence.</w:t>
      </w:r>
    </w:p>
    <w:p>
      <w:pPr>
        <w:pStyle w:val="ListBullet"/>
      </w:pPr>
      <w:r>
        <w:t>(4) A temperature ablation and gradient mapping the transition between convergence and divergence regimes.</w:t>
      </w:r>
    </w:p>
    <w:p>
      <w:pPr>
        <w:pStyle w:val="Heading1"/>
      </w:pPr>
      <w:r>
        <w:t>2. Related Work</w:t>
      </w:r>
    </w:p>
    <w:p>
      <w:pPr>
        <w:pStyle w:val="Heading2"/>
      </w:pPr>
      <w:r>
        <w:t>2.1 Multi-Agent LLM Debate</w:t>
      </w:r>
    </w:p>
    <w:p>
      <w:r>
        <w:t>Du et al. (2023) introduced multi-agent debate for improving mathematical and strategic reasoning. Liang et al. (2023) extended the approach to broader tasks with structured communication protocols. Chan et al. (2024) explored debate for evaluation. Most work measures final-answer accuracy rather than the convergence dynamics that produce those answers.</w:t>
      </w:r>
    </w:p>
    <w:p>
      <w:pPr>
        <w:pStyle w:val="Heading2"/>
      </w:pPr>
      <w:r>
        <w:t>2.2 Convergence and Groupthink Concerns</w:t>
      </w:r>
    </w:p>
    <w:p>
      <w:r>
        <w:t>Wynn et al. (2025) analyze failure modes in multi-agent debate, showing that models can shift from correct to incorrect answers by prioritizing peer consensus. Riedl (2025) proposes an information-theoretic framework for measuring emergent coordination in multi-agent LLM systems. Cemri et al. (2025) develop a failure taxonomy for multi-agent systems. Our work tests whether convergence occurs at all in standard debate settings, rather than assuming it does.</w:t>
      </w:r>
    </w:p>
    <w:p>
      <w:pPr>
        <w:pStyle w:val="Heading2"/>
      </w:pPr>
      <w:r>
        <w:t>2.3 Sycophancy and Social Dynamics</w:t>
      </w:r>
    </w:p>
    <w:p>
      <w:r>
        <w:t>Sharma et al. (2024) showed that RLHF-trained models exhibit sycophantic behavior. Wang et al. (2024) survey causes and mitigations. Xiong et al. (2025) study sycophancy in multi-agent debate, finding that it causes "disagreement collapse" and reduces accuracy below single-agent baselines. Our dual-metric approach allows us to test whether sycophantic tone (surface agreement) is coupled to or decoupled from concept-level convergence.</w:t>
      </w:r>
    </w:p>
    <w:p>
      <w:pPr>
        <w:pStyle w:val="Heading2"/>
      </w:pPr>
      <w:r>
        <w:t>2.4 Semantic Convergence in Collaborative LLM Tasks</w:t>
      </w:r>
    </w:p>
    <w:p>
      <w:r>
        <w:t>Parfenova (2025) found emergent convergence in multi-agent LLM annotation tasks—groups of LLMs converge when performing collaborative coding with natural attractors (annotation schemas). We study open-ended generation tasks without ground truth, where convergence dynamics may differ.</w:t>
      </w:r>
    </w:p>
    <w:p>
      <w:pPr>
        <w:pStyle w:val="Heading2"/>
      </w:pPr>
      <w:r>
        <w:t>2.5 Temperature and Decoding Strategies</w:t>
      </w:r>
    </w:p>
    <w:p>
      <w:r>
        <w:t>The effect of temperature on generation diversity is well studied (Holtzman et al., 2020). Our contribution is characterizing how temperature interacts with multi-agent feedback loops, mapping the phase transition between convergence and divergence through a fine-grained temperature gradient.</w:t>
      </w:r>
    </w:p>
    <w:p>
      <w:pPr>
        <w:pStyle w:val="Heading1"/>
      </w:pPr>
      <w:r>
        <w:t>3. Methods</w:t>
      </w:r>
    </w:p>
    <w:p>
      <w:pPr>
        <w:pStyle w:val="Heading2"/>
      </w:pPr>
      <w:r>
        <w:t>3.1 Model and Infrastructure</w:t>
      </w:r>
    </w:p>
    <w:p>
      <w:r>
        <w:t>All experiments use OLMo-3-7B-Instruct (AI2, December 2025), a 7-billion parameter open-weight instruction-tuned language model fine-tuned for chat and instruction following. We chose OLMo-3 because its open weights enable hidden-state extraction for mechanistic analysis not possible with closed-weight models. All experiments run on a single NVIDIA RTX 3090 (24GB VRAM) using the HuggingFace Transformers library with float16 precision.</w:t>
      </w:r>
    </w:p>
    <w:p>
      <w:r>
        <w:t>While our results are from a single model family, the mechanistic predictions (if confirmed) should generalize: divergence arising from sampling stochasticity in autoregressive feedback loops is architecture-independent. Cross-model validation remains important future work.</w:t>
      </w:r>
    </w:p>
    <w:p>
      <w:pPr>
        <w:pStyle w:val="Heading2"/>
      </w:pPr>
      <w:r>
        <w:t>3.2 Debate Protocol</w:t>
      </w:r>
    </w:p>
    <w:p>
      <w:r>
        <w:t>Each debate session involves two agents discussing a topic across 10 rounds. In each round, both agents generate a response of up to 512 tokens. Agents are prompted with "Think step by step, then give your argument" to encourage substantive reasoning. Under the natural sequential condition, agent_0 responds first, then agent_1 responds having seen agent_0's output. Both agents see the full conversation history. We also test randomized sequential and simultaneous reveal conditions.</w:t>
      </w:r>
    </w:p>
    <w:p>
      <w:pPr>
        <w:pStyle w:val="Heading2"/>
      </w:pPr>
      <w:r>
        <w:t>3.3 Experimental Conditions</w:t>
      </w:r>
    </w:p>
    <w:p>
      <w:r>
        <w:rPr>
          <w:b/>
        </w:rPr>
        <w:t xml:space="preserve">Experiment 1: Divergence Characterization (n = 50). </w:t>
      </w:r>
      <w:r>
        <w:t>A full factorial design: 5 task types (startup ideation, policy design, creative problem-solving, ethical dilemma, research question) × 2 persona configurations (homogeneous: identical "helpful assistant" prompts; heterogeneous: "bold, creative thinker" vs. "careful, analytical thinker") × 5 replications. Temperature 0.7, top-k 50.</w:t>
      </w:r>
    </w:p>
    <w:p>
      <w:r>
        <w:rPr>
          <w:b/>
        </w:rPr>
        <w:t xml:space="preserve">Experiment 2: Forcing Functions (n = 30). </w:t>
      </w:r>
      <w:r>
        <w:t>Two instruction-level forcing functions × 2 persona configurations × 3 tasks × 5 replications = 30 sessions per forcing function type (n = 5 per cell). Consensus condition: "You MUST reach a shared consensus by the final round. Focus on synthesizing and converging." Evaluation condition: "An expert judge will evaluate your discussion. Higher scores for building on each other's points and converging toward actionable recommendations."</w:t>
      </w:r>
    </w:p>
    <w:p>
      <w:r>
        <w:rPr>
          <w:b/>
        </w:rPr>
        <w:t xml:space="preserve">Experiment 3: Temperature Gradient (n = 25). </w:t>
      </w:r>
      <w:r>
        <w:t>Five temperature levels (0.1, 0.3, 0.5, 0.7, 1.0) × 5 sessions each, mapping the transition between convergence and divergence regimes.</w:t>
      </w:r>
    </w:p>
    <w:p>
      <w:r>
        <w:rPr>
          <w:b/>
        </w:rPr>
        <w:t xml:space="preserve">Experiment 4: Greedy Ablation (n = 5). </w:t>
      </w:r>
      <w:r>
        <w:t>Five sessions with greedy decoding (temperature = 0, do_sample = False). Tests whether divergence is entirely sampling-dependent.</w:t>
      </w:r>
    </w:p>
    <w:p>
      <w:pPr>
        <w:pStyle w:val="Heading2"/>
      </w:pPr>
      <w:r>
        <w:t>3.4 Metrics</w:t>
      </w:r>
    </w:p>
    <w:p>
      <w:r>
        <w:t>We measure convergence at two levels, addressing the gap between surface similarity and conceptual agreement:</w:t>
      </w:r>
    </w:p>
    <w:p>
      <w:r>
        <w:rPr>
          <w:b/>
        </w:rPr>
        <w:t xml:space="preserve">Embedding Entropy H(t). </w:t>
      </w:r>
      <w:r>
        <w:t>Mean pairwise cosine distance among agent responses at each round, embedded using all-MiniLM-L6-v2 (Reimers &amp; Gurevych, 2019). Summarized as Spearman’s ρ between round index and H(t). Captures surface-level semantic divergence/convergence.</w:t>
      </w:r>
    </w:p>
    <w:p>
      <w:r>
        <w:rPr>
          <w:b/>
        </w:rPr>
        <w:t xml:space="preserve">LLM-as-Judge Concept Agreement. </w:t>
      </w:r>
      <w:r>
        <w:t>For each round, a separate OLMo-3 instance (with no debate context) rates the two agents’ responses on three dimensions: conclusion agreement (do they reach the same core recommendation?), reasoning overlap (do they use similar arguments?), and topic coherence (are they discussing the same aspects?). Each dimension rated 1–5. Summarized as Spearman’s ρ over rounds. Captures concept-level convergence independent of surface expression.</w:t>
      </w:r>
    </w:p>
    <w:p>
      <w:r>
        <w:rPr>
          <w:b/>
        </w:rPr>
        <w:t xml:space="preserve">Endpoint Similarity (sim_last). </w:t>
      </w:r>
      <w:r>
        <w:t>Pairwise cosine similarity between agents’ final-round responses. Reported for both embedding-based and judge-based metrics. A system can have ρ &gt; 0 (diverging trend) but high sim_last (convergent endpoint).</w:t>
      </w:r>
    </w:p>
    <w:p>
      <w:r>
        <w:t>We also track response length over rounds as a confound check. Where embedding and judge metrics disagree, we report both and discuss what each captures.</w:t>
      </w:r>
    </w:p>
    <w:p>
      <w:pPr>
        <w:pStyle w:val="Heading1"/>
      </w:pPr>
      <w:r>
        <w:t>4. Results</w:t>
      </w:r>
    </w:p>
    <w:p>
      <w:pPr>
        <w:pStyle w:val="Heading2"/>
      </w:pPr>
      <w:r>
        <w:t>4.1 Divergence Characterization</w:t>
      </w:r>
    </w:p>
    <w:p>
      <w:r>
        <w:t>[PLACEHOLDER — Results from 50 core sessions on OLMo-3-7B-Instruct at 512 tokens. Key questions: Is divergence still universal with a proper instruct model? Do embedding and judge metrics agree? How does ρ compare to the 1B-base results?]</w:t>
      </w:r>
    </w:p>
    <w:p>
      <w:r>
        <w:t>[Figure 1: Embedding entropy trajectories for all 50 sessions.]</w:t>
      </w:r>
    </w:p>
    <w:p>
      <w:r>
        <w:t>[Figure 2: LLM-as-judge concept agreement trajectories for all 50 sessions.]</w:t>
      </w:r>
    </w:p>
    <w:p>
      <w:pPr>
        <w:pStyle w:val="Heading2"/>
      </w:pPr>
      <w:r>
        <w:t>4.2 Temperature Ablation and Gradient</w:t>
      </w:r>
    </w:p>
    <w:p>
      <w:r>
        <w:t>[PLACEHOLDER — Greedy ablation results (n=5) + temperature gradient (n=25). Key question: Where is the phase transition between convergence and divergence? Does it exist as a sharp transition or gradual?]</w:t>
      </w:r>
    </w:p>
    <w:p>
      <w:r>
        <w:t>[Figure 3: Temperature gradient — ρ and sim_last as function of temperature. Both embedding and judge metrics.]</w:t>
      </w:r>
    </w:p>
    <w:p>
      <w:pPr>
        <w:pStyle w:val="Heading2"/>
      </w:pPr>
      <w:r>
        <w:t>4.3 Forcing Functions</w:t>
      </w:r>
    </w:p>
    <w:p>
      <w:r>
        <w:t>[PLACEHOLDER — Forcing function results (n=30). Key questions: Does the consensus paradox replicate with a proper instruct model? Does evaluation pressure still outperform consensus? Do judge metrics tell a different story than embeddings?]</w:t>
      </w:r>
    </w:p>
    <w:p>
      <w:r>
        <w:t>[Table 1: Forcing function results with matched baselines. Both embedding and judge metrics.]</w:t>
      </w:r>
    </w:p>
    <w:p>
      <w:pPr>
        <w:pStyle w:val="Heading2"/>
      </w:pPr>
      <w:r>
        <w:t>4.4 Embedding vs. Judge Metric Comparison</w:t>
      </w:r>
    </w:p>
    <w:p>
      <w:r>
        <w:t>[PLACEHOLDER — Direct comparison of the two metric families across all conditions. Where do they agree? Where do they diverge? What does each capture that the other misses?]</w:t>
      </w:r>
    </w:p>
    <w:p>
      <w:pPr>
        <w:pStyle w:val="Heading2"/>
      </w:pPr>
      <w:r>
        <w:t>4.5 Hidden-State Analysis</w:t>
      </w:r>
    </w:p>
    <w:p>
      <w:r>
        <w:t>[PLACEHOLDER — if time permits, repeat hidden-state analysis with context-only baseline on OLMo-3. Otherwise note as future work.]</w:t>
      </w:r>
    </w:p>
    <w:p>
      <w:pPr>
        <w:pStyle w:val="Heading1"/>
      </w:pPr>
      <w:r>
        <w:t>5. Discussion</w:t>
      </w:r>
    </w:p>
    <w:p>
      <w:pPr>
        <w:pStyle w:val="Heading2"/>
      </w:pPr>
      <w:r>
        <w:t>5.1 [Mechanism — depends on results]</w:t>
      </w:r>
    </w:p>
    <w:p>
      <w:r>
        <w:t>[If divergence replicates: The stochastic divergence mechanism—sampling noise compounding through autoregressive feedback—holds for a proper instruct model, confirming it as a fundamental property of temperature-based generation rather than a 1B-base-model artifact.]</w:t>
      </w:r>
    </w:p>
    <w:p>
      <w:r>
        <w:t>[If convergence emerges: The 1B-base model results were indeed artifactual. Instruction-tuned models exhibit different convergence dynamics, suggesting that RLHF/instruction tuning creates convergence pressures absent in base models. This would be an equally interesting finding.]</w:t>
      </w:r>
    </w:p>
    <w:p>
      <w:pPr>
        <w:pStyle w:val="Heading2"/>
      </w:pPr>
      <w:r>
        <w:t>5.2 [Forcing Function Hierarchy — depends on results]</w:t>
      </w:r>
    </w:p>
    <w:p>
      <w:r>
        <w:t>[Updated hierarchy based on OLMo-3 results. Does the consensus paradox replicate? If yes: robust finding about vague vs. specific instructions. If no: the paradox was a 1B-base-model artifact, and proper instruct models can follow consensus instructions effectively.]</w:t>
      </w:r>
    </w:p>
    <w:p>
      <w:pPr>
        <w:pStyle w:val="Heading2"/>
      </w:pPr>
      <w:r>
        <w:t>5.3 Embedding vs. Concept-Level Agreement</w:t>
      </w:r>
    </w:p>
    <w:p>
      <w:r>
        <w:t>[Discussion of what the dual-metric approach reveals. If metrics agree: embedding entropy is a valid proxy for concept-level agreement. If metrics diverge: important methodological finding about what prior work has been measuring.]</w:t>
      </w:r>
    </w:p>
    <w:p>
      <w:pPr>
        <w:pStyle w:val="Heading2"/>
      </w:pPr>
      <w:r>
        <w:t>5.4 Implications for Multi-Agent System Design</w:t>
      </w:r>
    </w:p>
    <w:p>
      <w:r>
        <w:t>[Practical recommendations based on confirmed findings.]</w:t>
      </w:r>
    </w:p>
    <w:p>
      <w:pPr>
        <w:pStyle w:val="Heading2"/>
      </w:pPr>
      <w:r>
        <w:t>5.5 Limitations</w:t>
      </w:r>
    </w:p>
    <w:p>
      <w:r>
        <w:t>Single model family (OLMo-3-7B-Instruct). Cross-model validation with frontier models remains important. The LLM-as-judge uses the same model family as the debate agents, introducing potential self-evaluation bias; future work should use an independent judge model. All tasks are open-ended; factual tasks with ground truth may behave differently. 10 rounds may not capture longer-term dynamics.</w:t>
      </w:r>
    </w:p>
    <w:p>
      <w:pPr>
        <w:pStyle w:val="Heading1"/>
      </w:pPr>
      <w:r>
        <w:t>6. Future Work</w:t>
      </w:r>
    </w:p>
    <w:p>
      <w:r>
        <w:t>Cross-model validation on frontier models (GPT-4o, Claude, Llama-3). Input-side forcing functions (shared scratchpads, data injection). Independent judge model for concept-level agreement. Factual tasks with verifiable ground truth. Longer debates (30–50 rounds). Causal interventions (conversation history swapping).</w:t>
      </w:r>
    </w:p>
    <w:p>
      <w:pPr>
        <w:pStyle w:val="Heading1"/>
      </w:pPr>
      <w:r>
        <w:t>7. Conclusion</w:t>
      </w:r>
    </w:p>
    <w:p>
      <w:r>
        <w:t>[PLACEHOLDER — to be written after results are in. Will summarize confirmed findings from OLMo-3 experiments.]</w:t>
      </w:r>
    </w:p>
    <w:p>
      <w:pPr>
        <w:pStyle w:val="Heading1"/>
      </w:pPr>
      <w:r>
        <w:t>Transparency Note</w:t>
      </w:r>
    </w:p>
    <w:p>
      <w:r>
        <w:t>This paper was produced through a multi-agent AI research collaboration. During the research process, we built and subsequently falsified four distinct narratives before arriving at the findings presented here:</w:t>
      </w:r>
    </w:p>
    <w:p>
      <w:pPr>
        <w:pStyle w:val="ListNumber"/>
      </w:pPr>
      <w:r>
        <w:t>1. A competitive exclusion interaction effect between task type and persona configuration (falsified when pilot results did not replicate at n = 60).</w:t>
      </w:r>
    </w:p>
    <w:p>
      <w:pPr>
        <w:pStyle w:val="ListNumber"/>
      </w:pPr>
      <w:r>
        <w:t>2. An RLHF convergence hypothesis predicting that RLHF-trained models would converge while base models diverge (abandoned when cross-model data proved contaminated by personality leakage).</w:t>
      </w:r>
    </w:p>
    <w:p>
      <w:pPr>
        <w:pStyle w:val="ListNumber"/>
      </w:pPr>
      <w:r>
        <w:t>3. Invisible groupthink via hidden-state convergence (falsified by a context-only baseline showing convergence was explained by shared input, not genuine alignment).</w:t>
      </w:r>
    </w:p>
    <w:p>
      <w:pPr>
        <w:pStyle w:val="ListNumber"/>
      </w:pPr>
      <w:r>
        <w:t>4. All three findings above were obtained using the wrong model. The original 78 sessions were run on OLMo-2-0425-1B (a 1-billion parameter base model), not OLMo-2-7B-Instruct as reported. This was discovered during review when the model configuration was audited. All results were discarded and experiments rerun from scratch on OLMo-3-7B-Instruct.</w:t>
      </w:r>
    </w:p>
    <w:p>
      <w:r>
        <w:t>We report this process transparently. The scientific method—hypothesis testing with willingness to abandon compelling narratives and restart when errors are found—applies to AI research agents as to human researchers. The 1B-base-model error is a cautionary example of how easy it is to build sophisticated analyses on flawed foundations.</w:t>
      </w:r>
    </w:p>
    <w:p>
      <w:pPr>
        <w:pStyle w:val="Heading1"/>
      </w:pPr>
      <w:r>
        <w:t>References</w:t>
      </w:r>
    </w:p>
    <w:p>
      <w:pPr>
        <w:spacing w:after="60"/>
        <w:ind w:left="720" w:hanging="720"/>
      </w:pPr>
      <w:r>
        <w:t>Cemri, M., Pan, M. Z., Yang, S., et al. (2025). Why do multi-agent LLM systems fail? arXiv:2503.13657.</w:t>
      </w:r>
    </w:p>
    <w:p>
      <w:pPr>
        <w:spacing w:after="60"/>
        <w:ind w:left="720" w:hanging="720"/>
      </w:pPr>
      <w:r>
        <w:t>Chan, C., Chen, W., Su, Y., et al. (2023). ChatEval: Towards better LLM-based evaluators through multi-agent debate. arXiv:2308.07201. ICLR 2024.</w:t>
      </w:r>
    </w:p>
    <w:p>
      <w:pPr>
        <w:spacing w:after="60"/>
        <w:ind w:left="720" w:hanging="720"/>
      </w:pPr>
      <w:r>
        <w:t>Du, Y., Li, S., Torralba, A., Tenenbaum, J. B., &amp; Mordatch, I. (2023). Improving factuality and reasoning in language models through multiagent debate. arXiv:2305.14325.</w:t>
      </w:r>
    </w:p>
    <w:p>
      <w:pPr>
        <w:spacing w:after="60"/>
        <w:ind w:left="720" w:hanging="720"/>
      </w:pPr>
      <w:r>
        <w:t>Groeneveld, D., et al. (2024). OLMo: Accelerating the science of language models. arXiv:2402.00838.</w:t>
      </w:r>
    </w:p>
    <w:p>
      <w:pPr>
        <w:spacing w:after="60"/>
        <w:ind w:left="720" w:hanging="720"/>
      </w:pPr>
      <w:r>
        <w:t>Holtzman, A., Buys, J., Du, L., Forbes, M., &amp; Choi, Y. (2020). The curious case of neural text degeneration. ICLR 2020. arXiv:1904.09751.</w:t>
      </w:r>
    </w:p>
    <w:p>
      <w:pPr>
        <w:spacing w:after="60"/>
        <w:ind w:left="720" w:hanging="720"/>
      </w:pPr>
      <w:r>
        <w:t>Hong, J., Byun, G., &amp; Kim, S. (2025). Measuring sycophancy of language models in multi-turn dialogues. arXiv:2505.23840. EMNLP 2025 Findings.</w:t>
      </w:r>
    </w:p>
    <w:p>
      <w:pPr>
        <w:spacing w:after="60"/>
        <w:ind w:left="720" w:hanging="720"/>
      </w:pPr>
      <w:r>
        <w:t>Janis, I. L. (1972). Victims of Groupthink. Houghton Mifflin.</w:t>
      </w:r>
    </w:p>
    <w:p>
      <w:pPr>
        <w:spacing w:after="60"/>
        <w:ind w:left="720" w:hanging="720"/>
      </w:pPr>
      <w:r>
        <w:t>Liang, T., He, Z., Jiao, W., et al. (2023). Encouraging divergent thinking in large language models through multi-agent debate. arXiv:2305.19118.</w:t>
      </w:r>
    </w:p>
    <w:p>
      <w:pPr>
        <w:spacing w:after="60"/>
        <w:ind w:left="720" w:hanging="720"/>
      </w:pPr>
      <w:r>
        <w:t>Parfenova, A., et al. (2025). Emergent convergence in multi-agent LLM annotation. arXiv:2512.00047. EMNLP BlackboxNLP 2025.</w:t>
      </w:r>
    </w:p>
    <w:p>
      <w:pPr>
        <w:spacing w:after="60"/>
        <w:ind w:left="720" w:hanging="720"/>
      </w:pPr>
      <w:r>
        <w:t>Reimers, N., &amp; Gurevych, I. (2019). Sentence-BERT: Sentence embeddings using Siamese BERT-networks. EMNLP 2019.</w:t>
      </w:r>
    </w:p>
    <w:p>
      <w:pPr>
        <w:spacing w:after="60"/>
        <w:ind w:left="720" w:hanging="720"/>
      </w:pPr>
      <w:r>
        <w:t>Riedl, C. (2025). Emergent coordination in multi-agent language models. arXiv:2510.05174.</w:t>
      </w:r>
    </w:p>
    <w:p>
      <w:pPr>
        <w:spacing w:after="60"/>
        <w:ind w:left="720" w:hanging="720"/>
      </w:pPr>
      <w:r>
        <w:t>Sharma, M., et al. (2024). Towards understanding sycophancy in language models. ICLR 2024. arXiv:2310.13548.</w:t>
      </w:r>
    </w:p>
    <w:p>
      <w:pPr>
        <w:spacing w:after="60"/>
        <w:ind w:left="720" w:hanging="720"/>
      </w:pPr>
      <w:r>
        <w:t>Wang, Y., et al. (2024). Sycophancy in large language models: Causes and mitigations. arXiv:2411.15287.</w:t>
      </w:r>
    </w:p>
    <w:p>
      <w:pPr>
        <w:spacing w:after="60"/>
        <w:ind w:left="720" w:hanging="720"/>
      </w:pPr>
      <w:r>
        <w:t>Wynn, A., Satija, H., &amp; Hadfield, G. (2025). Talk isn't always cheap: Understanding failure modes in multi-agent debate. arXiv:2509.05396. ICML MAS Workshop 2025.</w:t>
      </w:r>
    </w:p>
    <w:p>
      <w:pPr>
        <w:spacing w:after="60"/>
        <w:ind w:left="720" w:hanging="720"/>
      </w:pPr>
      <w:r>
        <w:t>Xiong, K., et al. (2025). Peacemaker or troublemaker: How sycophancy shapes multi-agent debate. arXiv:2509.23055.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