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ima-elien-wedding-app-design-system"/>
      <w:r>
        <w:t xml:space="preserve">Nima &amp; Elien Wedding App — Design System</w:t>
      </w:r>
      <w:bookmarkEnd w:id="20"/>
    </w:p>
    <w:p>
      <w:pPr>
        <w:pStyle w:val="FirstParagraph"/>
      </w:pPr>
      <w:r>
        <w:t xml:space="preserve">This document is the single source of truth for all visual and interaction design decisions. Reference it before designing or editing any screen.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lor-palette"/>
      <w:r>
        <w:t xml:space="preserve">1. Color Palette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200"/>
        <w:gridCol w:w="3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Green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#4A7C59</w:t>
            </w:r>
          </w:p>
        </w:tc>
        <w:tc>
          <w:p>
            <w:pPr>
              <w:pStyle w:val="Compact"/>
              <w:jc w:val="left"/>
            </w:pPr>
            <w:r>
              <w:t xml:space="preserve">Active tab icons, primary buttons, links, Mea Culpa text, key accents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Green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#3A6B48</w:t>
            </w:r>
          </w:p>
        </w:tc>
        <w:tc>
          <w:p>
            <w:pPr>
              <w:pStyle w:val="Compact"/>
              <w:jc w:val="left"/>
            </w:pPr>
            <w:r>
              <w:t xml:space="preserve">Active/selected icon states, hover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Green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#8FB89E</w:t>
            </w:r>
          </w:p>
        </w:tc>
        <w:tc>
          <w:p>
            <w:pPr>
              <w:pStyle w:val="Compact"/>
              <w:jc w:val="left"/>
            </w:pPr>
            <w:r>
              <w:t xml:space="preserve">Inactive tab icons, subtle borders, secondary elements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 Cream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#F5F0EB</w:t>
            </w:r>
          </w:p>
        </w:tc>
        <w:tc>
          <w:p>
            <w:pPr>
              <w:pStyle w:val="Compact"/>
              <w:jc w:val="left"/>
            </w:pPr>
            <w:r>
              <w:t xml:space="preserve">Default background for all screens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Pale 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#D4E7D0</w:t>
            </w:r>
          </w:p>
        </w:tc>
        <w:tc>
          <w:p>
            <w:pPr>
              <w:pStyle w:val="Compact"/>
              <w:jc w:val="left"/>
            </w:pPr>
            <w:r>
              <w:t xml:space="preserve">Secondary backgrounds, subtle card fills, decorative blobs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#2D2D2D</w:t>
            </w:r>
          </w:p>
        </w:tc>
        <w:tc>
          <w:p>
            <w:pPr>
              <w:pStyle w:val="Compact"/>
              <w:jc w:val="left"/>
            </w:pPr>
            <w:r>
              <w:t xml:space="preserve">Primary text — NEVER use pure black (#000)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 Gray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#666666</w:t>
            </w:r>
          </w:p>
        </w:tc>
        <w:tc>
          <w:p>
            <w:pPr>
              <w:pStyle w:val="Compact"/>
              <w:jc w:val="left"/>
            </w:pPr>
            <w:r>
              <w:t xml:space="preserve">Secondary text, captions, helper text, screen header titles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Divider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#E5DDD3</w:t>
            </w:r>
          </w:p>
        </w:tc>
        <w:tc>
          <w:p>
            <w:pPr>
              <w:pStyle w:val="Compact"/>
              <w:jc w:val="left"/>
            </w:pPr>
            <w:r>
              <w:t xml:space="preserve">Borders, dividers, card outlines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Accent Coral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#E8845C</w:t>
            </w:r>
          </w:p>
        </w:tc>
        <w:tc>
          <w:p>
            <w:pPr>
              <w:pStyle w:val="Compact"/>
              <w:jc w:val="left"/>
            </w:pPr>
            <w:r>
              <w:t xml:space="preserve">Warm highlights (sparingly — audio play buttons)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Accent Pink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#D4639A</w:t>
            </w:r>
          </w:p>
        </w:tc>
        <w:tc>
          <w:p>
            <w:pPr>
              <w:pStyle w:val="Compact"/>
              <w:jc w:val="left"/>
            </w:pPr>
            <w:r>
              <w:t xml:space="preserve">Decorative watercolor blobs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Accent Lavender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#9B7EB5</w:t>
            </w:r>
          </w:p>
        </w:tc>
        <w:tc>
          <w:p>
            <w:pPr>
              <w:pStyle w:val="Compact"/>
              <w:jc w:val="left"/>
            </w:pPr>
            <w:r>
              <w:t xml:space="preserve">Decorative watercolor blobs only</w:t>
            </w:r>
          </w:p>
        </w:tc>
      </w:tr>
    </w:tbl>
    <w:p>
      <w:pPr>
        <w:pStyle w:val="BodyText"/>
      </w:pPr>
      <w:r>
        <w:rPr>
          <w:b/>
        </w:rPr>
        <w:t xml:space="preserve">Rules:</w:t>
      </w:r>
      <w:r>
        <w:t xml:space="preserve"> </w:t>
      </w:r>
      <w:r>
        <w:t xml:space="preserve">- Accent coral, pink, and lavender are for decorative CSS watercolor blobs at very low opacity (0.05–0.10). Never use them for text, buttons, or UI elements.</w:t>
      </w:r>
      <w:r>
        <w:t xml:space="preserve"> </w:t>
      </w:r>
      <w:r>
        <w:t xml:space="preserve">- All text is either Charcoal (#2D2D2D) or Mid Gray (#666666). No other text colors except Primary Green for links, active labels, and Mea Culpa display text.</w:t>
      </w:r>
      <w:r>
        <w:t xml:space="preserve"> </w:t>
      </w:r>
      <w:r>
        <w:t xml:space="preserve">- White (#FFFFFF) only for the tab bar background, card backgrounds, and input field backgrounds.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ypography"/>
      <w:r>
        <w:t xml:space="preserve">2. Typography</w:t>
      </w:r>
      <w:bookmarkEnd w:id="22"/>
    </w:p>
    <w:p>
      <w:pPr>
        <w:pStyle w:val="Heading3"/>
      </w:pPr>
      <w:bookmarkStart w:id="23" w:name="font-stack"/>
      <w:r>
        <w:t xml:space="preserve">Font Stack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 Culpa</w:t>
            </w:r>
          </w:p>
        </w:tc>
        <w:tc>
          <w:p>
            <w:pPr>
              <w:pStyle w:val="Compact"/>
              <w:jc w:val="left"/>
            </w:pPr>
            <w:r>
              <w:t xml:space="preserve">Display script — event names, place names, section flourish titles (</w:t>
            </w:r>
            <w:r>
              <w:t xml:space="preserve">“</w:t>
            </w:r>
            <w:r>
              <w:t xml:space="preserve">A quick note</w:t>
            </w:r>
            <w:r>
              <w:t xml:space="preserve">”</w:t>
            </w:r>
            <w:r>
              <w:t xml:space="preserve">), splash sign-off, login app title, closing messages</w:t>
            </w:r>
          </w:p>
        </w:tc>
        <w:tc>
          <w:p>
            <w:pPr>
              <w:pStyle w:val="Compact"/>
              <w:jc w:val="left"/>
            </w:pPr>
            <w:r>
              <w:t xml:space="preserve">Google Fonts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Bodoni Moda</w:t>
            </w:r>
          </w:p>
        </w:tc>
        <w:tc>
          <w:p>
            <w:pPr>
              <w:pStyle w:val="Compact"/>
              <w:jc w:val="left"/>
            </w:pPr>
            <w:r>
              <w:t xml:space="preserve">Elegant serif — day/date labels, screen header titles, times, venue names, body text in notes (italic), card subtitles</w:t>
            </w:r>
          </w:p>
        </w:tc>
        <w:tc>
          <w:p>
            <w:pPr>
              <w:pStyle w:val="Compact"/>
              <w:jc w:val="left"/>
            </w:pPr>
            <w:r>
              <w:t xml:space="preserve">Google Fonts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Nunito</w:t>
            </w:r>
          </w:p>
        </w:tc>
        <w:tc>
          <w:p>
            <w:pPr>
              <w:pStyle w:val="Compact"/>
              <w:jc w:val="left"/>
            </w:pPr>
            <w:r>
              <w:t xml:space="preserve">Warm sans-serif — helper text, input placeholders, button labels, addresses, pricing, small UI text, body paragraphs in FAQs</w:t>
            </w:r>
          </w:p>
        </w:tc>
        <w:tc>
          <w:p>
            <w:pPr>
              <w:pStyle w:val="Compact"/>
              <w:jc w:val="left"/>
            </w:pPr>
            <w:r>
              <w:t xml:space="preserve">Google Fonts</w:t>
            </w:r>
          </w:p>
        </w:tc>
      </w:tr>
    </w:tbl>
    <w:p>
      <w:pPr>
        <w:pStyle w:val="Heading3"/>
      </w:pPr>
      <w:bookmarkStart w:id="24" w:name="type-scale-mobile-375px-viewport"/>
      <w:r>
        <w:t xml:space="preserve">Type Scale (mobile, 375px viewport)</w:t>
      </w:r>
      <w:bookmarkEnd w:id="24"/>
    </w:p>
    <w:tbl>
      <w:tblPr>
        <w:tblStyle w:val="Table"/>
        <w:tblW w:type="pct" w:w="5000.0"/>
        <w:tblLook w:firstRow="1"/>
      </w:tblPr>
      <w:tblGrid>
        <w:gridCol w:w="1352"/>
        <w:gridCol w:w="1159"/>
        <w:gridCol w:w="1159"/>
        <w:gridCol w:w="1545"/>
        <w:gridCol w:w="1352"/>
        <w:gridCol w:w="13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Title</w:t>
            </w:r>
          </w:p>
        </w:tc>
        <w:tc>
          <w:p>
            <w:pPr>
              <w:pStyle w:val="Compact"/>
              <w:jc w:val="left"/>
            </w:pPr>
            <w:r>
              <w:t xml:space="preserve">Mea Culpa</w:t>
            </w:r>
          </w:p>
        </w:tc>
        <w:tc>
          <w:p>
            <w:pPr>
              <w:pStyle w:val="Compact"/>
              <w:jc w:val="left"/>
            </w:pPr>
            <w:r>
              <w:t xml:space="preserve">56px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Primary Green</w:t>
            </w:r>
          </w:p>
        </w:tc>
        <w:tc>
          <w:p>
            <w:pPr>
              <w:pStyle w:val="Compact"/>
              <w:jc w:val="left"/>
            </w:pPr>
            <w:r>
              <w:t xml:space="preserve">Login screen</w:t>
            </w:r>
            <w:r>
              <w:t xml:space="preserve"> </w:t>
            </w:r>
            <w:r>
              <w:t xml:space="preserve">“</w:t>
            </w:r>
            <w:r>
              <w:t xml:space="preserve">Nima &amp; Elien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 Header</w:t>
            </w:r>
          </w:p>
        </w:tc>
        <w:tc>
          <w:p>
            <w:pPr>
              <w:pStyle w:val="Compact"/>
              <w:jc w:val="left"/>
            </w:pPr>
            <w:r>
              <w:t xml:space="preserve">Bodoni Moda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Mid Gray (#666)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Schedule of Events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Travel Information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San Miguel Guide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Event/Place Name</w:t>
            </w:r>
          </w:p>
        </w:tc>
        <w:tc>
          <w:p>
            <w:pPr>
              <w:pStyle w:val="Compact"/>
              <w:jc w:val="left"/>
            </w:pPr>
            <w:r>
              <w:t xml:space="preserve">Mea Culpa</w:t>
            </w:r>
          </w:p>
        </w:tc>
        <w:tc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Primary Green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Welcome Dinner &amp; Cocktails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Rosewood San Miguel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Flourish Title</w:t>
            </w:r>
          </w:p>
        </w:tc>
        <w:tc>
          <w:p>
            <w:pPr>
              <w:pStyle w:val="Compact"/>
              <w:jc w:val="left"/>
            </w:pPr>
            <w:r>
              <w:t xml:space="preserve">Mea Culpa</w:t>
            </w:r>
          </w:p>
        </w:tc>
        <w:tc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Primary Green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quick note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Our Travel Experience</w:t>
            </w:r>
            <w:r>
              <w:t xml:space="preserve">”</w:t>
            </w:r>
            <w:r>
              <w:t xml:space="preserve">, section intros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Label</w:t>
            </w:r>
          </w:p>
        </w:tc>
        <w:tc>
          <w:p>
            <w:pPr>
              <w:pStyle w:val="Compact"/>
              <w:jc w:val="left"/>
            </w:pPr>
            <w:r>
              <w:t xml:space="preserve">Bodoni Moda</w:t>
            </w:r>
          </w:p>
        </w:tc>
        <w:tc>
          <w:p>
            <w:pPr>
              <w:pStyle w:val="Compact"/>
              <w:jc w:val="left"/>
            </w:pPr>
            <w:r>
              <w:t xml:space="preserve">15px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Thursday, 4/30</w:t>
            </w:r>
            <w:r>
              <w:t xml:space="preserve">”</w:t>
            </w:r>
            <w:r>
              <w:t xml:space="preserve"> </w:t>
            </w:r>
            <w:r>
              <w:t xml:space="preserve">— sits on the card above the event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Time/Venue</w:t>
            </w:r>
          </w:p>
        </w:tc>
        <w:tc>
          <w:p>
            <w:pPr>
              <w:pStyle w:val="Compact"/>
              <w:jc w:val="left"/>
            </w:pPr>
            <w:r>
              <w:t xml:space="preserve">Bodoni Moda</w:t>
            </w:r>
          </w:p>
        </w:tc>
        <w:tc>
          <w:p>
            <w:pPr>
              <w:pStyle w:val="Compact"/>
              <w:jc w:val="left"/>
            </w:pPr>
            <w:r>
              <w:t xml:space="preserve">15px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Charcoal / Light text (italic for venue)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6:00 – 10:00 PM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Casa Hyder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Bodoni Moda</w:t>
            </w:r>
          </w:p>
        </w:tc>
        <w:tc>
          <w:p>
            <w:pPr>
              <w:pStyle w:val="Compact"/>
              <w:jc w:val="left"/>
            </w:pPr>
            <w:r>
              <w:t xml:space="preserve">15px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Restaurants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Activities</w:t>
            </w:r>
            <w:r>
              <w:t xml:space="preserve">”</w:t>
            </w:r>
            <w:r>
              <w:t xml:space="preserve"> </w:t>
            </w:r>
            <w:r>
              <w:t xml:space="preserve">— guide section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Nunito</w:t>
            </w:r>
          </w:p>
        </w:tc>
        <w:tc>
          <w:p>
            <w:pPr>
              <w:pStyle w:val="Compact"/>
              <w:jc w:val="left"/>
            </w:pPr>
            <w:r>
              <w:t xml:space="preserve">13–14px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p>
            <w:pPr>
              <w:pStyle w:val="Compact"/>
              <w:jc w:val="left"/>
            </w:pPr>
            <w:r>
              <w:t xml:space="preserve">Descriptions, details, FAQ answers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 Note Body</w:t>
            </w:r>
          </w:p>
        </w:tc>
        <w:tc>
          <w:p>
            <w:pPr>
              <w:pStyle w:val="Compact"/>
              <w:jc w:val="left"/>
            </w:pPr>
            <w:r>
              <w:t xml:space="preserve">Bodoni Moda</w:t>
            </w:r>
          </w:p>
        </w:tc>
        <w:tc>
          <w:p>
            <w:pPr>
              <w:pStyle w:val="Compact"/>
              <w:jc w:val="left"/>
            </w:pPr>
            <w:r>
              <w:t xml:space="preserve">10px</w:t>
            </w:r>
          </w:p>
        </w:tc>
        <w:tc>
          <w:p>
            <w:pPr>
              <w:pStyle w:val="Compact"/>
              <w:jc w:val="left"/>
            </w:pPr>
            <w:r>
              <w:t xml:space="preserve">400 (italic)</w:t>
            </w:r>
          </w:p>
        </w:tc>
        <w:tc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p>
            <w:pPr>
              <w:pStyle w:val="Compact"/>
              <w:jc w:val="left"/>
            </w:pPr>
            <w:r>
              <w:t xml:space="preserve">Italic body text in</w:t>
            </w:r>
            <w:r>
              <w:t xml:space="preserve"> </w:t>
            </w:r>
            <w:r>
              <w:t xml:space="preserve">“</w:t>
            </w:r>
            <w:r>
              <w:t xml:space="preserve">A quick note</w:t>
            </w:r>
            <w:r>
              <w:t xml:space="preserve">”</w:t>
            </w:r>
            <w:r>
              <w:t xml:space="preserve"> </w:t>
            </w:r>
            <w:r>
              <w:t xml:space="preserve">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Caption / Helper</w:t>
            </w:r>
          </w:p>
        </w:tc>
        <w:tc>
          <w:p>
            <w:pPr>
              <w:pStyle w:val="Compact"/>
              <w:jc w:val="left"/>
            </w:pPr>
            <w:r>
              <w:t xml:space="preserve">Nunito</w:t>
            </w:r>
          </w:p>
        </w:tc>
        <w:tc>
          <w:p>
            <w:pPr>
              <w:pStyle w:val="Compact"/>
              <w:jc w:val="left"/>
            </w:pPr>
            <w:r>
              <w:t xml:space="preserve">12–13px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Mid Gray</w:t>
            </w:r>
          </w:p>
        </w:tc>
        <w:tc>
          <w:p>
            <w:pPr>
              <w:pStyle w:val="Compact"/>
              <w:jc w:val="left"/>
            </w:pPr>
            <w:r>
              <w:t xml:space="preserve">Helper text, labels, fine print, addresses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Splash Note</w:t>
            </w:r>
          </w:p>
        </w:tc>
        <w:tc>
          <w:p>
            <w:pPr>
              <w:pStyle w:val="Compact"/>
              <w:jc w:val="left"/>
            </w:pPr>
            <w:r>
              <w:t xml:space="preserve">Bodoni Moda</w:t>
            </w:r>
          </w:p>
        </w:tc>
        <w:tc>
          <w:p>
            <w:pPr>
              <w:pStyle w:val="Compact"/>
              <w:jc w:val="left"/>
            </w:pPr>
            <w:r>
              <w:t xml:space="preserve">15px</w:t>
            </w:r>
          </w:p>
        </w:tc>
        <w:tc>
          <w:p>
            <w:pPr>
              <w:pStyle w:val="Compact"/>
              <w:jc w:val="left"/>
            </w:pPr>
            <w:r>
              <w:t xml:space="preserve">400 (italic)</w:t>
            </w:r>
          </w:p>
        </w:tc>
        <w:tc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p>
            <w:pPr>
              <w:pStyle w:val="Compact"/>
              <w:jc w:val="left"/>
            </w:pPr>
            <w:r>
              <w:t xml:space="preserve">The welcome note body on splash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Splash Sign-off</w:t>
            </w:r>
          </w:p>
        </w:tc>
        <w:tc>
          <w:p>
            <w:pPr>
              <w:pStyle w:val="Compact"/>
              <w:jc w:val="left"/>
            </w:pPr>
            <w:r>
              <w:t xml:space="preserve">Mea Culpa</w:t>
            </w:r>
          </w:p>
        </w:tc>
        <w:tc>
          <w:p>
            <w:pPr>
              <w:pStyle w:val="Compact"/>
              <w:jc w:val="left"/>
            </w:pPr>
            <w:r>
              <w:t xml:space="preserve">28px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Love, Nima &amp; Elien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 Message</w:t>
            </w:r>
          </w:p>
        </w:tc>
        <w:tc>
          <w:p>
            <w:pPr>
              <w:pStyle w:val="Compact"/>
              <w:jc w:val="left"/>
            </w:pPr>
            <w:r>
              <w:t xml:space="preserve">Mea Culpa</w:t>
            </w:r>
          </w:p>
        </w:tc>
        <w:tc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Primary Green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Bon voyage, we love you!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See you in San Miguel!</w:t>
            </w:r>
            <w:r>
              <w:t xml:space="preserve">”</w:t>
            </w:r>
          </w:p>
        </w:tc>
      </w:tr>
    </w:tbl>
    <w:p>
      <w:pPr>
        <w:pStyle w:val="Heading3"/>
      </w:pPr>
      <w:bookmarkStart w:id="25" w:name="font-hierarchy-rules"/>
      <w:r>
        <w:t xml:space="preserve">Font Hierarchy Rules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Mea Culpa</w:t>
      </w:r>
      <w:r>
        <w:t xml:space="preserve"> </w:t>
      </w:r>
      <w:r>
        <w:t xml:space="preserve">is reserved for names and flourishes — never for structural labels, never for body text. It always appears in Primary Green except the splash sign-off (Charcoal).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Bodoni Moda</w:t>
      </w:r>
      <w:r>
        <w:t xml:space="preserve"> </w:t>
      </w:r>
      <w:r>
        <w:t xml:space="preserve">carries structure — day labels, times, venues, screen headers. When used for notes, it should be italic.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Nunito</w:t>
      </w:r>
      <w:r>
        <w:t xml:space="preserve"> </w:t>
      </w:r>
      <w:r>
        <w:t xml:space="preserve">is the workhorse for readability — any functional text, form elements, small labels, addresses, pricing.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font treatment per element</w:t>
      </w:r>
      <w:r>
        <w:t xml:space="preserve"> </w:t>
      </w:r>
      <w:r>
        <w:t xml:space="preserve">— don’t combine Mea Culpa and Bodoni in the same line.</w:t>
      </w:r>
    </w:p>
    <w:p>
      <w:pPr>
        <w:numPr>
          <w:ilvl w:val="0"/>
          <w:numId w:val="1001"/>
        </w:numPr>
        <w:pStyle w:val="Compact"/>
      </w:pPr>
      <w:r>
        <w:t xml:space="preserve">Screen headers are deliberately understated (16px, gray, regular weight) so they don’t compete with content.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pacing-system"/>
      <w:r>
        <w:t xml:space="preserve">3. Spacing System</w:t>
      </w:r>
      <w:bookmarkEnd w:id="26"/>
    </w:p>
    <w:p>
      <w:pPr>
        <w:pStyle w:val="FirstParagraph"/>
      </w:pPr>
      <w:r>
        <w:t xml:space="preserve">Base unit:</w:t>
      </w:r>
      <w:r>
        <w:t xml:space="preserve"> </w:t>
      </w:r>
      <w:r>
        <w:rPr>
          <w:b/>
        </w:rPr>
        <w:t xml:space="preserve">8px</w:t>
      </w:r>
      <w:r>
        <w:t xml:space="preserve">. Most spacing values are multiples of 8, with 4px and 6px for tight internal gaps.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</w:t>
            </w:r>
          </w:p>
        </w:tc>
        <w:tc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p>
            <w:pPr>
              <w:pStyle w:val="Compact"/>
              <w:jc w:val="left"/>
            </w:pPr>
            <w:r>
              <w:t xml:space="preserve">Tight gaps (icon to label within a component)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t xml:space="preserve">6px</w:t>
            </w:r>
          </w:p>
        </w:tc>
        <w:tc>
          <w:p>
            <w:pPr>
              <w:pStyle w:val="Compact"/>
              <w:jc w:val="left"/>
            </w:pPr>
            <w:r>
              <w:t xml:space="preserve">Between elements inside a card (day-label → event title → time → venue)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t xml:space="preserve">Internal card padding, between elements within a 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lg</w:t>
            </w:r>
          </w:p>
        </w:tc>
        <w:tc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p>
            <w:pPr>
              <w:pStyle w:val="Compact"/>
              <w:jc w:val="left"/>
            </w:pPr>
            <w:r>
              <w:t xml:space="preserve">Between cards, between sections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p>
            <w:pPr>
              <w:pStyle w:val="Compact"/>
              <w:jc w:val="left"/>
            </w:pPr>
            <w:r>
              <w:t xml:space="preserve">Major section breaks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2xl</w:t>
            </w:r>
          </w:p>
        </w:tc>
        <w:tc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p>
            <w:pPr>
              <w:pStyle w:val="Compact"/>
              <w:jc w:val="left"/>
            </w:pPr>
            <w:r>
              <w:t xml:space="preserve">Top-of-screen padding, splash screen element spacing</w:t>
            </w:r>
          </w:p>
        </w:tc>
      </w:tr>
    </w:tbl>
    <w:p>
      <w:pPr>
        <w:pStyle w:val="Heading3"/>
      </w:pPr>
      <w:bookmarkStart w:id="27" w:name="screen-layout"/>
      <w:r>
        <w:t xml:space="preserve">Screen Layout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Screen horizontal padding:</w:t>
      </w:r>
      <w:r>
        <w:t xml:space="preserve"> </w:t>
      </w:r>
      <w:r>
        <w:t xml:space="preserve">24px (left and right)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Screen top padding (below header):</w:t>
      </w:r>
      <w:r>
        <w:t xml:space="preserve"> </w:t>
      </w:r>
      <w:r>
        <w:t xml:space="preserve">16px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Screen bottom padding:</w:t>
      </w:r>
      <w:r>
        <w:t xml:space="preserve"> </w:t>
      </w:r>
      <w:r>
        <w:t xml:space="preserve">100px (to clear tab bar)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Header height:</w:t>
      </w:r>
      <w:r>
        <w:t xml:space="preserve"> </w:t>
      </w:r>
      <w:r>
        <w:t xml:space="preserve">~56px (20px top padding + content + 12px bottom padding)</w:t>
      </w:r>
    </w:p>
    <w:p>
      <w:pPr>
        <w:pStyle w:val="Heading3"/>
      </w:pPr>
      <w:bookmarkStart w:id="28" w:name="card-spacing"/>
      <w:r>
        <w:t xml:space="preserve">Card Spacing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Between cards in a list:</w:t>
      </w:r>
      <w:r>
        <w:t xml:space="preserve"> </w:t>
      </w:r>
      <w:r>
        <w:t xml:space="preserve">12px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Internal card padding:</w:t>
      </w:r>
      <w:r>
        <w:t xml:space="preserve"> </w:t>
      </w:r>
      <w:r>
        <w:t xml:space="preserve">16px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Between elements inside a card:</w:t>
      </w:r>
      <w:r>
        <w:t xml:space="preserve"> </w:t>
      </w:r>
      <w:r>
        <w:t xml:space="preserve">6px (consistent vertical rhythm)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Between day sections (schedule):</w:t>
      </w:r>
      <w:r>
        <w:t xml:space="preserve"> </w:t>
      </w:r>
      <w:r>
        <w:t xml:space="preserve">20px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omponent-patterns"/>
      <w:r>
        <w:t xml:space="preserve">4. Component Patterns</w:t>
      </w:r>
      <w:bookmarkEnd w:id="29"/>
    </w:p>
    <w:p>
      <w:pPr>
        <w:pStyle w:val="Heading3"/>
      </w:pPr>
      <w:bookmarkStart w:id="30" w:name="cards"/>
      <w:r>
        <w:t xml:space="preserve">Cards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numPr>
          <w:ilvl w:val="0"/>
          <w:numId w:val="1004"/>
        </w:numPr>
        <w:pStyle w:val="Compact"/>
      </w:pPr>
      <w:r>
        <w:t xml:space="preserve">Border:</w:t>
      </w:r>
      <w:r>
        <w:t xml:space="preserve"> </w:t>
      </w:r>
      <w:r>
        <w:rPr>
          <w:rStyle w:val="VerbatimChar"/>
        </w:rPr>
        <w:t xml:space="preserve">1px solid #E5DDD3</w:t>
      </w:r>
    </w:p>
    <w:p>
      <w:pPr>
        <w:numPr>
          <w:ilvl w:val="0"/>
          <w:numId w:val="1004"/>
        </w:numPr>
        <w:pStyle w:val="Compact"/>
      </w:pPr>
      <w:r>
        <w:t xml:space="preserve">Border radius:</w:t>
      </w:r>
      <w:r>
        <w:t xml:space="preserve"> </w:t>
      </w:r>
      <w:r>
        <w:rPr>
          <w:rStyle w:val="VerbatimChar"/>
        </w:rPr>
        <w:t xml:space="preserve">12px</w:t>
      </w:r>
    </w:p>
    <w:p>
      <w:pPr>
        <w:numPr>
          <w:ilvl w:val="0"/>
          <w:numId w:val="1004"/>
        </w:numPr>
        <w:pStyle w:val="Compact"/>
      </w:pPr>
      <w:r>
        <w:t xml:space="preserve">Padding:</w:t>
      </w:r>
      <w:r>
        <w:t xml:space="preserve"> </w:t>
      </w:r>
      <w:r>
        <w:rPr>
          <w:rStyle w:val="VerbatimChar"/>
        </w:rPr>
        <w:t xml:space="preserve">16px</w:t>
      </w:r>
    </w:p>
    <w:p>
      <w:pPr>
        <w:numPr>
          <w:ilvl w:val="0"/>
          <w:numId w:val="1004"/>
        </w:numPr>
        <w:pStyle w:val="Compact"/>
      </w:pPr>
      <w:r>
        <w:t xml:space="preserve">Never use colored left borders, heavy shadows, or boxy outlines</w:t>
      </w:r>
    </w:p>
    <w:p>
      <w:pPr>
        <w:numPr>
          <w:ilvl w:val="0"/>
          <w:numId w:val="1004"/>
        </w:numPr>
        <w:pStyle w:val="Compact"/>
      </w:pPr>
      <w:r>
        <w:t xml:space="preserve">Cards should feel like they float gently, not like rigid containers</w:t>
      </w:r>
    </w:p>
    <w:p>
      <w:pPr>
        <w:pStyle w:val="Heading3"/>
      </w:pPr>
      <w:bookmarkStart w:id="31" w:name="schedule-event-cards"/>
      <w:r>
        <w:t xml:space="preserve">Schedule Event Cards</w:t>
      </w:r>
      <w:bookmarkEnd w:id="31"/>
    </w:p>
    <w:p>
      <w:pPr>
        <w:pStyle w:val="FirstParagraph"/>
      </w:pPr>
      <w:r>
        <w:t xml:space="preserve">Each card is self-contained with this structure (top to bottom, 6px gaps):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Day label</w:t>
      </w:r>
      <w:r>
        <w:t xml:space="preserve"> </w:t>
      </w:r>
      <w:r>
        <w:t xml:space="preserve">— Bodoni Moda 15px, Charcoal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Event name</w:t>
      </w:r>
      <w:r>
        <w:t xml:space="preserve"> </w:t>
      </w:r>
      <w:r>
        <w:t xml:space="preserve">— Mea Culpa 20px, Primary Green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— Bodoni Moda 15px, Charcoal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Venue row</w:t>
      </w:r>
      <w:r>
        <w:t xml:space="preserve"> </w:t>
      </w:r>
      <w:r>
        <w:t xml:space="preserve">— flex container with venue name (Bodoni italic) and expand arrow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Expandable details</w:t>
      </w:r>
      <w:r>
        <w:t xml:space="preserve"> </w:t>
      </w:r>
      <w:r>
        <w:t xml:space="preserve">— hidden by default, revealed on tap</w:t>
      </w:r>
    </w:p>
    <w:p>
      <w:pPr>
        <w:pStyle w:val="Heading3"/>
      </w:pPr>
      <w:bookmarkStart w:id="32" w:name="expand-arrows"/>
      <w:r>
        <w:t xml:space="preserve">Expand Arrows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SVG curvy arrow pointing down (matches the advance arrow from login/splash)</w:t>
      </w:r>
    </w:p>
    <w:p>
      <w:pPr>
        <w:numPr>
          <w:ilvl w:val="0"/>
          <w:numId w:val="1005"/>
        </w:numPr>
        <w:pStyle w:val="Compact"/>
      </w:pPr>
      <w:r>
        <w:t xml:space="preserve">Size: 20x20px</w:t>
      </w:r>
    </w:p>
    <w:p>
      <w:pPr>
        <w:numPr>
          <w:ilvl w:val="0"/>
          <w:numId w:val="1005"/>
        </w:numPr>
        <w:pStyle w:val="Compact"/>
      </w:pPr>
      <w:r>
        <w:t xml:space="preserve">Stroke:</w:t>
      </w:r>
      <w:r>
        <w:t xml:space="preserve"> </w:t>
      </w:r>
      <w:r>
        <w:rPr>
          <w:rStyle w:val="VerbatimChar"/>
        </w:rPr>
        <w:t xml:space="preserve">#4A7C59</w:t>
      </w:r>
      <w:r>
        <w:t xml:space="preserve">, stroke-width 3.5</w:t>
      </w:r>
    </w:p>
    <w:p>
      <w:pPr>
        <w:numPr>
          <w:ilvl w:val="0"/>
          <w:numId w:val="1005"/>
        </w:numPr>
        <w:pStyle w:val="Compact"/>
      </w:pPr>
      <w:r>
        <w:t xml:space="preserve">Rotates 180° when expanded</w:t>
      </w:r>
    </w:p>
    <w:p>
      <w:pPr>
        <w:numPr>
          <w:ilvl w:val="0"/>
          <w:numId w:val="1005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M10 12 C16 16, 17 26, 20 32 C23 26, 24 16, 30 12</w:t>
      </w:r>
    </w:p>
    <w:p>
      <w:pPr>
        <w:numPr>
          <w:ilvl w:val="0"/>
          <w:numId w:val="1005"/>
        </w:numPr>
        <w:pStyle w:val="Compact"/>
      </w:pPr>
      <w:r>
        <w:t xml:space="preserve">Positioned on the venue row, right-aligned, with 4px right margin</w:t>
      </w:r>
    </w:p>
    <w:p>
      <w:pPr>
        <w:pStyle w:val="Heading3"/>
      </w:pPr>
      <w:bookmarkStart w:id="33" w:name="advance-arrow-loginsplash"/>
      <w:r>
        <w:t xml:space="preserve">Advance Arrow (Login/Splash)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SVG curvy arrow pointing right</w:t>
      </w:r>
    </w:p>
    <w:p>
      <w:pPr>
        <w:numPr>
          <w:ilvl w:val="0"/>
          <w:numId w:val="1006"/>
        </w:numPr>
        <w:pStyle w:val="Compact"/>
      </w:pPr>
      <w:r>
        <w:t xml:space="preserve">Size: 40x40px</w:t>
      </w:r>
    </w:p>
    <w:p>
      <w:pPr>
        <w:numPr>
          <w:ilvl w:val="0"/>
          <w:numId w:val="1006"/>
        </w:numPr>
        <w:pStyle w:val="Compact"/>
      </w:pPr>
      <w:r>
        <w:t xml:space="preserve">Stroke:</w:t>
      </w:r>
      <w:r>
        <w:t xml:space="preserve"> </w:t>
      </w:r>
      <w:r>
        <w:rPr>
          <w:rStyle w:val="VerbatimChar"/>
        </w:rPr>
        <w:t xml:space="preserve">#4A7C59</w:t>
      </w:r>
      <w:r>
        <w:t xml:space="preserve">, stroke-width 2.5</w:t>
      </w:r>
    </w:p>
    <w:p>
      <w:pPr>
        <w:numPr>
          <w:ilvl w:val="0"/>
          <w:numId w:val="1006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M12 10 C16 16, 26 17, 32 20 C26 23, 16 24, 12 30</w:t>
      </w:r>
    </w:p>
    <w:p>
      <w:pPr>
        <w:numPr>
          <w:ilvl w:val="0"/>
          <w:numId w:val="1006"/>
        </w:numPr>
        <w:pStyle w:val="Compact"/>
      </w:pPr>
      <w:r>
        <w:t xml:space="preserve">Centered on screen, replaces traditional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Heading3"/>
      </w:pPr>
      <w:bookmarkStart w:id="34" w:name="a-quick-note-pattern"/>
      <w:r>
        <w:t xml:space="preserve">“</w:t>
      </w:r>
      <w:r>
        <w:t xml:space="preserve">A Quick Note</w:t>
      </w:r>
      <w:r>
        <w:t xml:space="preserve">”</w:t>
      </w:r>
      <w:r>
        <w:t xml:space="preserve"> </w:t>
      </w:r>
      <w:r>
        <w:t xml:space="preserve">Pattern</w:t>
      </w:r>
      <w:bookmarkEnd w:id="34"/>
    </w:p>
    <w:p>
      <w:pPr>
        <w:pStyle w:val="FirstParagraph"/>
      </w:pPr>
      <w:r>
        <w:t xml:space="preserve">Used on Travel Information and San Miguel Guide screens:</w:t>
      </w:r>
      <w:r>
        <w:t xml:space="preserve"> </w:t>
      </w:r>
      <w:r>
        <w:t xml:space="preserve">- Title: Mea Culpa 20px, Primary Green (</w:t>
      </w:r>
      <w:r>
        <w:t xml:space="preserve">“</w:t>
      </w:r>
      <w:r>
        <w:t xml:space="preserve">A quick note</w:t>
      </w:r>
      <w:r>
        <w:t xml:space="preserve">”</w:t>
      </w:r>
      <w:r>
        <w:t xml:space="preserve">)</w:t>
      </w:r>
      <w:r>
        <w:t xml:space="preserve"> </w:t>
      </w:r>
      <w:r>
        <w:t xml:space="preserve">- Body: Bodoni Moda 10px, italic, Charcoal</w:t>
      </w:r>
      <w:r>
        <w:t xml:space="preserve"> </w:t>
      </w:r>
      <w:r>
        <w:t xml:space="preserve">- No card/box — sits directly on the background</w:t>
      </w:r>
      <w:r>
        <w:t xml:space="preserve"> </w:t>
      </w:r>
      <w:r>
        <w:t xml:space="preserve">- 8px gap between title and body, 20px margin-bottom</w:t>
      </w:r>
    </w:p>
    <w:p>
      <w:pPr>
        <w:pStyle w:val="Heading3"/>
      </w:pPr>
      <w:bookmarkStart w:id="35" w:name="buttons"/>
      <w:r>
        <w:t xml:space="preserve">Buttons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Primary arrow (login/splash advance):</w:t>
      </w:r>
      <w:r>
        <w:t xml:space="preserve"> </w:t>
      </w:r>
      <w:r>
        <w:t xml:space="preserve">SVG arrow, no background, just the green stroke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Primary CTA (e.g.,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Add Arrival &amp; Departure Info</w:t>
      </w:r>
      <w:r>
        <w:rPr>
          <w:b/>
        </w:rPr>
        <w:t xml:space="preserve">”</w:t>
      </w:r>
      <w:r>
        <w:rPr>
          <w:b/>
        </w:rPr>
        <w:t xml:space="preserve">):</w:t>
      </w:r>
      <w:r>
        <w:t xml:space="preserve"> </w:t>
      </w:r>
      <w:r>
        <w:t xml:space="preserve">Nunito, white text on Primary Green fill, border-radius 8px, padding 12px 24px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Action buttons (Map, Add to Calendar):</w:t>
      </w:r>
      <w:r>
        <w:t xml:space="preserve"> </w:t>
      </w:r>
      <w:r>
        <w:t xml:space="preserve">Nunito 13px weight 600, border</w:t>
      </w:r>
      <w:r>
        <w:t xml:space="preserve"> </w:t>
      </w:r>
      <w:r>
        <w:rPr>
          <w:rStyle w:val="VerbatimChar"/>
        </w:rPr>
        <w:t xml:space="preserve">1px solid #4A7C59</w:t>
      </w:r>
      <w:r>
        <w:t xml:space="preserve">, color</w:t>
      </w:r>
      <w:r>
        <w:t xml:space="preserve"> </w:t>
      </w:r>
      <w:r>
        <w:rPr>
          <w:rStyle w:val="VerbatimChar"/>
        </w:rPr>
        <w:t xml:space="preserve">#4A7C59</w:t>
      </w:r>
      <w:r>
        <w:t xml:space="preserve">, border-radius 20px (pill shape), padding 8px 20px, no fill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Link-style buttons (</w:t>
      </w:r>
      <w:r>
        <w:rPr>
          <w:b/>
        </w:rPr>
        <w:t xml:space="preserve">“</w:t>
      </w:r>
      <w:r>
        <w:rPr>
          <w:b/>
        </w:rPr>
        <w:t xml:space="preserve">Get Directions →</w:t>
      </w:r>
      <w:r>
        <w:rPr>
          <w:b/>
        </w:rPr>
        <w:t xml:space="preserve">”</w:t>
      </w:r>
      <w:r>
        <w:rPr>
          <w:b/>
        </w:rPr>
        <w:t xml:space="preserve">, website links):</w:t>
      </w:r>
      <w:r>
        <w:t xml:space="preserve"> </w:t>
      </w:r>
      <w:r>
        <w:t xml:space="preserve">Nunito 13px, color</w:t>
      </w:r>
      <w:r>
        <w:t xml:space="preserve"> </w:t>
      </w:r>
      <w:r>
        <w:rPr>
          <w:rStyle w:val="VerbatimChar"/>
        </w:rPr>
        <w:t xml:space="preserve">#4A7C59</w:t>
      </w:r>
      <w:r>
        <w:t xml:space="preserve">, no border, no underline, with → suffix</w:t>
      </w:r>
    </w:p>
    <w:p>
      <w:pPr>
        <w:pStyle w:val="Heading3"/>
      </w:pPr>
      <w:bookmarkStart w:id="36" w:name="inputs"/>
      <w:r>
        <w:t xml:space="preserve">Inputs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numPr>
          <w:ilvl w:val="0"/>
          <w:numId w:val="1008"/>
        </w:numPr>
        <w:pStyle w:val="Compact"/>
      </w:pPr>
      <w:r>
        <w:t xml:space="preserve">Border:</w:t>
      </w:r>
      <w:r>
        <w:t xml:space="preserve"> </w:t>
      </w:r>
      <w:r>
        <w:rPr>
          <w:rStyle w:val="VerbatimChar"/>
        </w:rPr>
        <w:t xml:space="preserve">1px solid #E5DDD3</w:t>
      </w:r>
    </w:p>
    <w:p>
      <w:pPr>
        <w:numPr>
          <w:ilvl w:val="0"/>
          <w:numId w:val="1008"/>
        </w:numPr>
        <w:pStyle w:val="Compact"/>
      </w:pPr>
      <w:r>
        <w:t xml:space="preserve">Border radius:</w:t>
      </w:r>
      <w:r>
        <w:t xml:space="preserve"> </w:t>
      </w:r>
      <w:r>
        <w:rPr>
          <w:rStyle w:val="VerbatimChar"/>
        </w:rPr>
        <w:t xml:space="preserve">8px</w:t>
      </w:r>
    </w:p>
    <w:p>
      <w:pPr>
        <w:numPr>
          <w:ilvl w:val="0"/>
          <w:numId w:val="1008"/>
        </w:numPr>
        <w:pStyle w:val="Compact"/>
      </w:pPr>
      <w:r>
        <w:t xml:space="preserve">Font: Nunito 14px</w:t>
      </w:r>
    </w:p>
    <w:p>
      <w:pPr>
        <w:numPr>
          <w:ilvl w:val="0"/>
          <w:numId w:val="1008"/>
        </w:numPr>
        <w:pStyle w:val="Compact"/>
      </w:pPr>
      <w:r>
        <w:t xml:space="preserve">Padding: 14px 16px</w:t>
      </w:r>
    </w:p>
    <w:p>
      <w:pPr>
        <w:numPr>
          <w:ilvl w:val="0"/>
          <w:numId w:val="1008"/>
        </w:numPr>
        <w:pStyle w:val="Compact"/>
      </w:pPr>
      <w:r>
        <w:t xml:space="preserve">Placeholder color:</w:t>
      </w:r>
      <w:r>
        <w:t xml:space="preserve"> </w:t>
      </w:r>
      <w:r>
        <w:rPr>
          <w:rStyle w:val="VerbatimChar"/>
        </w:rPr>
        <w:t xml:space="preserve">#999999</w:t>
      </w:r>
    </w:p>
    <w:p>
      <w:pPr>
        <w:pStyle w:val="Heading3"/>
      </w:pPr>
      <w:bookmarkStart w:id="37" w:name="tab-bar-icons"/>
      <w:r>
        <w:t xml:space="preserve">Tab Bar Icons</w:t>
      </w:r>
      <w:bookmarkEnd w:id="37"/>
    </w:p>
    <w:p>
      <w:pPr>
        <w:numPr>
          <w:ilvl w:val="0"/>
          <w:numId w:val="1009"/>
        </w:numPr>
        <w:pStyle w:val="Compact"/>
      </w:pPr>
      <w:r>
        <w:t xml:space="preserve">Style: Hand-drawn SVG line art, stroke-width 2, stroke-linecap round</w:t>
      </w:r>
    </w:p>
    <w:p>
      <w:pPr>
        <w:numPr>
          <w:ilvl w:val="0"/>
          <w:numId w:val="1009"/>
        </w:numPr>
        <w:pStyle w:val="Compact"/>
      </w:pPr>
      <w:r>
        <w:t xml:space="preserve">Inactive:</w:t>
      </w:r>
      <w:r>
        <w:t xml:space="preserve"> </w:t>
      </w:r>
      <w:r>
        <w:rPr>
          <w:rStyle w:val="VerbatimChar"/>
        </w:rPr>
        <w:t xml:space="preserve">#8FB89E</w:t>
      </w:r>
      <w:r>
        <w:t xml:space="preserve"> </w:t>
      </w:r>
      <w:r>
        <w:t xml:space="preserve">(soft green)</w:t>
      </w:r>
    </w:p>
    <w:p>
      <w:pPr>
        <w:numPr>
          <w:ilvl w:val="0"/>
          <w:numId w:val="1009"/>
        </w:numPr>
        <w:pStyle w:val="Compact"/>
      </w:pPr>
      <w:r>
        <w:t xml:space="preserve">Active:</w:t>
      </w:r>
      <w:r>
        <w:t xml:space="preserve"> </w:t>
      </w:r>
      <w:r>
        <w:rPr>
          <w:rStyle w:val="VerbatimChar"/>
        </w:rPr>
        <w:t xml:space="preserve">#3A6B48</w:t>
      </w:r>
      <w:r>
        <w:t xml:space="preserve"> </w:t>
      </w:r>
      <w:r>
        <w:t xml:space="preserve">(deep green)</w:t>
      </w:r>
    </w:p>
    <w:p>
      <w:pPr>
        <w:numPr>
          <w:ilvl w:val="0"/>
          <w:numId w:val="1009"/>
        </w:numPr>
        <w:pStyle w:val="Compact"/>
      </w:pPr>
      <w:r>
        <w:t xml:space="preserve">Size: 28x28px viewBox</w:t>
      </w:r>
    </w:p>
    <w:p>
      <w:pPr>
        <w:numPr>
          <w:ilvl w:val="0"/>
          <w:numId w:val="1009"/>
        </w:numPr>
        <w:pStyle w:val="Compact"/>
      </w:pPr>
      <w:r>
        <w:t xml:space="preserve">No labels — icons only, centered with 12px gap between tabs</w:t>
      </w:r>
    </w:p>
    <w:p>
      <w:pPr>
        <w:numPr>
          <w:ilvl w:val="0"/>
          <w:numId w:val="1009"/>
        </w:numPr>
        <w:pStyle w:val="Compact"/>
      </w:pPr>
      <w:r>
        <w:t xml:space="preserve">Tab bar height: 80px, horizontal padding: 40px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Icons (left to right):</w:t>
      </w:r>
      <w:r>
        <w:t xml:space="preserve"> </w:t>
      </w:r>
      <w:r>
        <w:t xml:space="preserve">Calendar with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(Nunito font), three people with arcs, airplane (tilted right 30°) OR tilted handheld mic with cord (see Date-Based Tab Swap), folded map with pin</w:t>
      </w:r>
    </w:p>
    <w:p>
      <w:pPr>
        <w:numPr>
          <w:ilvl w:val="0"/>
          <w:numId w:val="1009"/>
        </w:numPr>
        <w:pStyle w:val="Compact"/>
      </w:pPr>
      <w:r>
        <w:t xml:space="preserve">Tab bar hidden on login and splash screens (CSS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 </w:t>
      </w:r>
      <w:r>
        <w:t xml:space="preserve">by default, shown via JS)</w:t>
      </w:r>
    </w:p>
    <w:p>
      <w:pPr>
        <w:pStyle w:val="Heading3"/>
      </w:pPr>
      <w:bookmarkStart w:id="38" w:name="hamburger-menu"/>
      <w:r>
        <w:t xml:space="preserve">Hamburger Menu</w:t>
      </w:r>
      <w:bookmarkEnd w:id="38"/>
    </w:p>
    <w:p>
      <w:pPr>
        <w:numPr>
          <w:ilvl w:val="0"/>
          <w:numId w:val="1010"/>
        </w:numPr>
        <w:pStyle w:val="Compact"/>
      </w:pPr>
      <w:r>
        <w:t xml:space="preserve">Trigger: Custom SVG — three horizontal lines, 22x16px, stroke</w:t>
      </w:r>
      <w:r>
        <w:t xml:space="preserve"> </w:t>
      </w:r>
      <w:r>
        <w:rPr>
          <w:rStyle w:val="VerbatimChar"/>
        </w:rPr>
        <w:t xml:space="preserve">#4A7C59</w:t>
      </w:r>
      <w:r>
        <w:t xml:space="preserve">, stroke-width 1.5, stroke-linecap round</w:t>
      </w:r>
    </w:p>
    <w:p>
      <w:pPr>
        <w:numPr>
          <w:ilvl w:val="0"/>
          <w:numId w:val="1010"/>
        </w:numPr>
        <w:pStyle w:val="Compact"/>
      </w:pPr>
      <w:r>
        <w:t xml:space="preserve">Position: top-right of header (not top-left)</w:t>
      </w:r>
    </w:p>
    <w:p>
      <w:pPr>
        <w:numPr>
          <w:ilvl w:val="0"/>
          <w:numId w:val="1010"/>
        </w:numPr>
        <w:pStyle w:val="Compact"/>
      </w:pPr>
      <w:r>
        <w:t xml:space="preserve">Drawer: slides in from right, width ~75% of screen</w:t>
      </w:r>
    </w:p>
    <w:p>
      <w:pPr>
        <w:numPr>
          <w:ilvl w:val="0"/>
          <w:numId w:val="1010"/>
        </w:numPr>
        <w:pStyle w:val="Compact"/>
      </w:pPr>
      <w:r>
        <w:t xml:space="preserve">Background: white</w:t>
      </w:r>
    </w:p>
    <w:p>
      <w:pPr>
        <w:numPr>
          <w:ilvl w:val="0"/>
          <w:numId w:val="1010"/>
        </w:numPr>
        <w:pStyle w:val="Compact"/>
      </w:pPr>
      <w:r>
        <w:t xml:space="preserve">Menu items: Bodoni Moda 18px, with 48px row height for comfortable tap targets</w:t>
      </w:r>
    </w:p>
    <w:p>
      <w:pPr>
        <w:numPr>
          <w:ilvl w:val="0"/>
          <w:numId w:val="1010"/>
        </w:numPr>
        <w:pStyle w:val="Compact"/>
      </w:pPr>
      <w:r>
        <w:t xml:space="preserve">Order changes based on date (see Date-Based Tab Swap)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ecorative-elements"/>
      <w:r>
        <w:t xml:space="preserve">5. Decorative Elements</w:t>
      </w:r>
      <w:bookmarkEnd w:id="39"/>
    </w:p>
    <w:p>
      <w:pPr>
        <w:pStyle w:val="Heading3"/>
      </w:pPr>
      <w:bookmarkStart w:id="40" w:name="watercolor-blobs"/>
      <w:r>
        <w:t xml:space="preserve">Watercolor Blobs</w:t>
      </w:r>
      <w:bookmarkEnd w:id="40"/>
    </w:p>
    <w:p>
      <w:pPr>
        <w:numPr>
          <w:ilvl w:val="0"/>
          <w:numId w:val="1011"/>
        </w:numPr>
        <w:pStyle w:val="Compact"/>
      </w:pPr>
      <w:r>
        <w:t xml:space="preserve">Implemented as CSS radial gradients on pseudo-elements (::before, ::after)</w:t>
      </w:r>
    </w:p>
    <w:p>
      <w:pPr>
        <w:numPr>
          <w:ilvl w:val="0"/>
          <w:numId w:val="1011"/>
        </w:numPr>
        <w:pStyle w:val="Compact"/>
      </w:pPr>
      <w:r>
        <w:t xml:space="preserve">Colors: accent pink, accent lavender, pale sage — at 0.05–0.08 opacity</w:t>
      </w:r>
    </w:p>
    <w:p>
      <w:pPr>
        <w:numPr>
          <w:ilvl w:val="0"/>
          <w:numId w:val="1011"/>
        </w:numPr>
        <w:pStyle w:val="Compact"/>
      </w:pPr>
      <w:r>
        <w:t xml:space="preserve">Size: 200–300px diameter</w:t>
      </w:r>
    </w:p>
    <w:p>
      <w:pPr>
        <w:numPr>
          <w:ilvl w:val="0"/>
          <w:numId w:val="1011"/>
        </w:numPr>
        <w:pStyle w:val="Compact"/>
      </w:pPr>
      <w:r>
        <w:t xml:space="preserve">Position: offset from corners (partially off-screen)</w:t>
      </w:r>
    </w:p>
    <w:p>
      <w:pPr>
        <w:numPr>
          <w:ilvl w:val="0"/>
          <w:numId w:val="1011"/>
        </w:numPr>
        <w:pStyle w:val="Compact"/>
      </w:pPr>
      <w:r>
        <w:t xml:space="preserve">Purpose: warmth and organic texture. Should be barely noticeable — if you can clearly see them, they’re too strong.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Future enhancement:</w:t>
      </w:r>
      <w:r>
        <w:t xml:space="preserve"> </w:t>
      </w:r>
      <w:r>
        <w:t xml:space="preserve">Replace pink blob (upper right) with cropped nasturtium watercolor painting at ~15% opacity (pending art asset from Elien’s mom)</w:t>
      </w:r>
    </w:p>
    <w:p>
      <w:pPr>
        <w:pStyle w:val="Heading3"/>
      </w:pPr>
      <w:bookmarkStart w:id="41" w:name="art-asset-placeholders"/>
      <w:r>
        <w:t xml:space="preserve">Art Asset Placeholders</w:t>
      </w:r>
      <w:bookmarkEnd w:id="41"/>
    </w:p>
    <w:p>
      <w:pPr>
        <w:numPr>
          <w:ilvl w:val="0"/>
          <w:numId w:val="1012"/>
        </w:numPr>
        <w:pStyle w:val="Compact"/>
      </w:pPr>
      <w:r>
        <w:t xml:space="preserve">Dashed border:</w:t>
      </w:r>
      <w:r>
        <w:t xml:space="preserve"> </w:t>
      </w:r>
      <w:r>
        <w:rPr>
          <w:rStyle w:val="VerbatimChar"/>
        </w:rPr>
        <w:t xml:space="preserve">2px dashed #E5DDD3</w:t>
      </w:r>
    </w:p>
    <w:p>
      <w:pPr>
        <w:numPr>
          <w:ilvl w:val="0"/>
          <w:numId w:val="1012"/>
        </w:numPr>
        <w:pStyle w:val="Compact"/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rgba(212, 231, 208, 0.15)</w:t>
      </w:r>
    </w:p>
    <w:p>
      <w:pPr>
        <w:numPr>
          <w:ilvl w:val="0"/>
          <w:numId w:val="1012"/>
        </w:numPr>
        <w:pStyle w:val="Compact"/>
      </w:pPr>
      <w:r>
        <w:t xml:space="preserve">Text label: Nunito 13px, mid gray, centered</w:t>
      </w:r>
    </w:p>
    <w:p>
      <w:pPr>
        <w:numPr>
          <w:ilvl w:val="0"/>
          <w:numId w:val="1012"/>
        </w:numPr>
        <w:pStyle w:val="Compact"/>
      </w:pPr>
      <w:r>
        <w:t xml:space="preserve">Border radius:</w:t>
      </w:r>
      <w:r>
        <w:t xml:space="preserve"> </w:t>
      </w:r>
      <w:r>
        <w:rPr>
          <w:rStyle w:val="VerbatimChar"/>
        </w:rPr>
        <w:t xml:space="preserve">8px</w:t>
      </w:r>
    </w:p>
    <w:p>
      <w:pPr>
        <w:numPr>
          <w:ilvl w:val="0"/>
          <w:numId w:val="1012"/>
        </w:numPr>
        <w:pStyle w:val="Compact"/>
      </w:pPr>
      <w:r>
        <w:t xml:space="preserve">These indicate where real watercolor paintings will be placed in production</w:t>
      </w:r>
    </w:p>
    <w:p>
      <w:pPr>
        <w:pStyle w:val="Heading3"/>
      </w:pPr>
      <w:bookmarkStart w:id="42" w:name="closing-messages"/>
      <w:r>
        <w:t xml:space="preserve">Closing Messages</w:t>
      </w:r>
      <w:bookmarkEnd w:id="42"/>
    </w:p>
    <w:p>
      <w:pPr>
        <w:numPr>
          <w:ilvl w:val="0"/>
          <w:numId w:val="1013"/>
        </w:numPr>
        <w:pStyle w:val="Compact"/>
      </w:pPr>
      <w:r>
        <w:t xml:space="preserve">Centered text at bottom of scrollable screens</w:t>
      </w:r>
    </w:p>
    <w:p>
      <w:pPr>
        <w:numPr>
          <w:ilvl w:val="0"/>
          <w:numId w:val="1013"/>
        </w:numPr>
        <w:pStyle w:val="Compact"/>
      </w:pPr>
      <w:r>
        <w:t xml:space="preserve">Font: Mea Culpa 20px, Primary Green</w:t>
      </w:r>
    </w:p>
    <w:p>
      <w:pPr>
        <w:numPr>
          <w:ilvl w:val="0"/>
          <w:numId w:val="1013"/>
        </w:numPr>
        <w:pStyle w:val="Compact"/>
      </w:pPr>
      <w:r>
        <w:t xml:space="preserve">Padding: 32px top, 48px bottom</w:t>
      </w:r>
    </w:p>
    <w:p>
      <w:pPr>
        <w:numPr>
          <w:ilvl w:val="0"/>
          <w:numId w:val="1013"/>
        </w:numPr>
        <w:pStyle w:val="Compact"/>
      </w:pPr>
      <w:r>
        <w:t xml:space="preserve">Examples:</w:t>
      </w:r>
      <w:r>
        <w:t xml:space="preserve"> </w:t>
      </w:r>
      <w:r>
        <w:t xml:space="preserve">“</w:t>
      </w:r>
      <w:r>
        <w:t xml:space="preserve">Bon voyage, we love you!</w:t>
      </w:r>
      <w:r>
        <w:t xml:space="preserve">”</w:t>
      </w:r>
      <w:r>
        <w:t xml:space="preserve"> </w:t>
      </w:r>
      <w:r>
        <w:t xml:space="preserve">(schedule),</w:t>
      </w:r>
      <w:r>
        <w:t xml:space="preserve"> </w:t>
      </w:r>
      <w:r>
        <w:t xml:space="preserve">“</w:t>
      </w:r>
      <w:r>
        <w:t xml:space="preserve">See you in San Miguel!</w:t>
      </w:r>
      <w:r>
        <w:t xml:space="preserve">”</w:t>
      </w:r>
      <w:r>
        <w:t xml:space="preserve"> </w:t>
      </w:r>
      <w:r>
        <w:t xml:space="preserve">(travel)</w:t>
      </w:r>
    </w:p>
    <w:p>
      <w:pPr>
        <w:pStyle w:val="Heading3"/>
      </w:pPr>
      <w:bookmarkStart w:id="43" w:name="dividers"/>
      <w:r>
        <w:t xml:space="preserve">Dividers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Thin line:</w:t>
      </w:r>
      <w:r>
        <w:t xml:space="preserve"> </w:t>
      </w:r>
      <w:r>
        <w:rPr>
          <w:rStyle w:val="VerbatimChar"/>
        </w:rPr>
        <w:t xml:space="preserve">1px solid #E5DDD3</w:t>
      </w:r>
    </w:p>
    <w:p>
      <w:pPr>
        <w:numPr>
          <w:ilvl w:val="0"/>
          <w:numId w:val="1014"/>
        </w:numPr>
        <w:pStyle w:val="Compact"/>
      </w:pPr>
      <w:r>
        <w:t xml:space="preserve">Or: generous whitespace (preferred over visible dividers)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creen-design-principles"/>
      <w:r>
        <w:t xml:space="preserve">6. Screen Design Principles</w:t>
      </w:r>
      <w:bookmarkEnd w:id="44"/>
    </w:p>
    <w:p>
      <w:pPr>
        <w:pStyle w:val="Heading3"/>
      </w:pPr>
      <w:bookmarkStart w:id="45" w:name="hierarchy"/>
      <w:r>
        <w:t xml:space="preserve">Hierarchy</w:t>
      </w:r>
      <w:bookmarkEnd w:id="45"/>
    </w:p>
    <w:p>
      <w:pPr>
        <w:pStyle w:val="FirstParagraph"/>
      </w:pPr>
      <w:r>
        <w:t xml:space="preserve">Every screen has ONE focal point. Everything else supports it.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Login:</w:t>
      </w:r>
      <w:r>
        <w:t xml:space="preserve"> </w:t>
      </w:r>
      <w:r>
        <w:t xml:space="preserve">focal point is the app title</w:t>
      </w:r>
      <w:r>
        <w:t xml:space="preserve"> </w:t>
      </w:r>
      <w:r>
        <w:t xml:space="preserve">“</w:t>
      </w:r>
      <w:r>
        <w:t xml:space="preserve">Nima &amp; Elien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Splash:</w:t>
      </w:r>
      <w:r>
        <w:t xml:space="preserve"> </w:t>
      </w:r>
      <w:r>
        <w:t xml:space="preserve">focal point is the welcome note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Schedule:</w:t>
      </w:r>
      <w:r>
        <w:t xml:space="preserve"> </w:t>
      </w:r>
      <w:r>
        <w:t xml:space="preserve">focal point is the event cards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Face Book:</w:t>
      </w:r>
      <w:r>
        <w:t xml:space="preserve"> </w:t>
      </w:r>
      <w:r>
        <w:t xml:space="preserve">focal point is the guest list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Toasts:</w:t>
      </w:r>
      <w:r>
        <w:t xml:space="preserve"> </w:t>
      </w:r>
      <w:r>
        <w:t xml:space="preserve">focal point is the Farsi text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Travel Information:</w:t>
      </w:r>
      <w:r>
        <w:t xml:space="preserve"> </w:t>
      </w:r>
      <w:r>
        <w:t xml:space="preserve">focal point is the car services and logistics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San Miguel Guide:</w:t>
      </w:r>
      <w:r>
        <w:t xml:space="preserve"> </w:t>
      </w:r>
      <w:r>
        <w:t xml:space="preserve">focal point is the place recommendations</w:t>
      </w:r>
    </w:p>
    <w:p>
      <w:pPr>
        <w:pStyle w:val="Heading3"/>
      </w:pPr>
      <w:bookmarkStart w:id="46" w:name="whitespace"/>
      <w:r>
        <w:t xml:space="preserve">Whitespace</w:t>
      </w:r>
      <w:bookmarkEnd w:id="46"/>
    </w:p>
    <w:p>
      <w:pPr>
        <w:pStyle w:val="FirstParagraph"/>
      </w:pPr>
      <w:r>
        <w:t xml:space="preserve">When in doubt, add more space. A screen that feels</w:t>
      </w:r>
      <w:r>
        <w:t xml:space="preserve"> </w:t>
      </w:r>
      <w:r>
        <w:t xml:space="preserve">“</w:t>
      </w:r>
      <w:r>
        <w:t xml:space="preserve">empty</w:t>
      </w:r>
      <w:r>
        <w:t xml:space="preserve">”</w:t>
      </w:r>
      <w:r>
        <w:t xml:space="preserve"> </w:t>
      </w:r>
      <w:r>
        <w:t xml:space="preserve">is better than one that feels</w:t>
      </w:r>
      <w:r>
        <w:t xml:space="preserve"> </w:t>
      </w:r>
      <w:r>
        <w:t xml:space="preserve">“</w:t>
      </w:r>
      <w:r>
        <w:t xml:space="preserve">cramped.</w:t>
      </w:r>
      <w:r>
        <w:t xml:space="preserve">”</w:t>
      </w:r>
      <w:r>
        <w:t xml:space="preserve"> </w:t>
      </w:r>
      <w:r>
        <w:t xml:space="preserve">On mobile, breathing room is luxury.</w:t>
      </w:r>
    </w:p>
    <w:p>
      <w:pPr>
        <w:pStyle w:val="Heading3"/>
      </w:pPr>
      <w:bookmarkStart w:id="47" w:name="restraint"/>
      <w:r>
        <w:t xml:space="preserve">Restraint</w:t>
      </w:r>
      <w:bookmarkEnd w:id="47"/>
    </w:p>
    <w:p>
      <w:pPr>
        <w:numPr>
          <w:ilvl w:val="0"/>
          <w:numId w:val="1015"/>
        </w:numPr>
        <w:pStyle w:val="Compact"/>
      </w:pPr>
      <w:r>
        <w:t xml:space="preserve">Don’t fill every pixel. Let the cream background do the work.</w:t>
      </w:r>
    </w:p>
    <w:p>
      <w:pPr>
        <w:numPr>
          <w:ilvl w:val="0"/>
          <w:numId w:val="1015"/>
        </w:numPr>
        <w:pStyle w:val="Compact"/>
      </w:pPr>
      <w:r>
        <w:t xml:space="preserve">Decorative elements should be at the periphery, not competing with content.</w:t>
      </w:r>
    </w:p>
    <w:p>
      <w:pPr>
        <w:numPr>
          <w:ilvl w:val="0"/>
          <w:numId w:val="1015"/>
        </w:numPr>
        <w:pStyle w:val="Compact"/>
      </w:pPr>
      <w:r>
        <w:t xml:space="preserve">One font treatment per element — don’t combine Mea Culpa and Bodoni in the same line.</w:t>
      </w:r>
    </w:p>
    <w:p>
      <w:pPr>
        <w:numPr>
          <w:ilvl w:val="0"/>
          <w:numId w:val="1015"/>
        </w:numPr>
        <w:pStyle w:val="Compact"/>
      </w:pPr>
      <w:r>
        <w:t xml:space="preserve">Screen headers are intentionally small and gray — they orient, they don’t shout.</w:t>
      </w:r>
    </w:p>
    <w:p>
      <w:pPr>
        <w:pStyle w:val="Heading3"/>
      </w:pPr>
      <w:bookmarkStart w:id="48" w:name="consistency"/>
      <w:r>
        <w:t xml:space="preserve">Consistency</w:t>
      </w:r>
      <w:bookmarkEnd w:id="48"/>
    </w:p>
    <w:p>
      <w:pPr>
        <w:numPr>
          <w:ilvl w:val="0"/>
          <w:numId w:val="1016"/>
        </w:numPr>
        <w:pStyle w:val="Compact"/>
      </w:pPr>
      <w:r>
        <w:t xml:space="preserve">Same padding on every screen (24px horizontal)</w:t>
      </w:r>
    </w:p>
    <w:p>
      <w:pPr>
        <w:numPr>
          <w:ilvl w:val="0"/>
          <w:numId w:val="1016"/>
        </w:numPr>
        <w:pStyle w:val="Compact"/>
      </w:pPr>
      <w:r>
        <w:t xml:space="preserve">Same card style on every screen (white, 1px divider border, 12px radius, 16px padding)</w:t>
      </w:r>
    </w:p>
    <w:p>
      <w:pPr>
        <w:numPr>
          <w:ilvl w:val="0"/>
          <w:numId w:val="1016"/>
        </w:numPr>
        <w:pStyle w:val="Compact"/>
      </w:pPr>
      <w:r>
        <w:t xml:space="preserve">Same heading treatment on every screen (16px Bodoni, gray, regular weight)</w:t>
      </w:r>
    </w:p>
    <w:p>
      <w:pPr>
        <w:numPr>
          <w:ilvl w:val="0"/>
          <w:numId w:val="1016"/>
        </w:numPr>
        <w:pStyle w:val="Compact"/>
      </w:pPr>
      <w:r>
        <w:t xml:space="preserve">Same spacing rhythm on every screen</w:t>
      </w:r>
    </w:p>
    <w:p>
      <w:pPr>
        <w:numPr>
          <w:ilvl w:val="0"/>
          <w:numId w:val="1016"/>
        </w:numPr>
        <w:pStyle w:val="Compact"/>
      </w:pPr>
      <w:r>
        <w:t xml:space="preserve">If it looks different, it should be because it IS different (e.g., splash is intentionally special)</w:t>
      </w:r>
    </w:p>
    <w:p>
      <w:pPr>
        <w:pStyle w:val="Heading3"/>
      </w:pPr>
      <w:bookmarkStart w:id="49" w:name="mobile-first"/>
      <w:r>
        <w:t xml:space="preserve">Mobile-First</w:t>
      </w:r>
      <w:bookmarkEnd w:id="49"/>
    </w:p>
    <w:p>
      <w:pPr>
        <w:numPr>
          <w:ilvl w:val="0"/>
          <w:numId w:val="1017"/>
        </w:numPr>
        <w:pStyle w:val="Compact"/>
      </w:pPr>
      <w:r>
        <w:t xml:space="preserve">Design for 375px wide viewport</w:t>
      </w:r>
    </w:p>
    <w:p>
      <w:pPr>
        <w:numPr>
          <w:ilvl w:val="0"/>
          <w:numId w:val="1017"/>
        </w:numPr>
        <w:pStyle w:val="Compact"/>
      </w:pPr>
      <w:r>
        <w:t xml:space="preserve">Tap targets: minimum 44x44px</w:t>
      </w:r>
    </w:p>
    <w:p>
      <w:pPr>
        <w:numPr>
          <w:ilvl w:val="0"/>
          <w:numId w:val="1017"/>
        </w:numPr>
        <w:pStyle w:val="Compact"/>
      </w:pPr>
      <w:r>
        <w:t xml:space="preserve">Scrollable content: always leave 100px bottom padding to clear tab bar</w:t>
      </w:r>
    </w:p>
    <w:p>
      <w:pPr>
        <w:numPr>
          <w:ilvl w:val="0"/>
          <w:numId w:val="1017"/>
        </w:numPr>
        <w:pStyle w:val="Compact"/>
      </w:pPr>
      <w:r>
        <w:t xml:space="preserve">Text should never touch the edges of the screen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authentication"/>
      <w:r>
        <w:t xml:space="preserve">7. Authentication</w:t>
      </w:r>
      <w:bookmarkEnd w:id="50"/>
    </w:p>
    <w:p>
      <w:pPr>
        <w:numPr>
          <w:ilvl w:val="0"/>
          <w:numId w:val="1018"/>
        </w:numPr>
        <w:pStyle w:val="Compact"/>
      </w:pPr>
      <w:r>
        <w:t xml:space="preserve">Passcode format:</w:t>
      </w:r>
      <w:r>
        <w:t xml:space="preserve"> </w:t>
      </w:r>
      <w:r>
        <w:rPr>
          <w:rStyle w:val="VerbatimChar"/>
        </w:rPr>
        <w:t xml:space="preserve">{firstname}{lastinitial}</w:t>
      </w:r>
      <w:r>
        <w:t xml:space="preserve"> </w:t>
      </w:r>
      <w:r>
        <w:t xml:space="preserve">all lowercase, no space (e.g.,</w:t>
      </w:r>
      <w:r>
        <w:t xml:space="preserve"> </w:t>
      </w:r>
      <w:r>
        <w:rPr>
          <w:rStyle w:val="VerbatimChar"/>
        </w:rPr>
        <w:t xml:space="preserve">nimag</w:t>
      </w:r>
      <w:r>
        <w:t xml:space="preserve">,</w:t>
      </w:r>
      <w:r>
        <w:t xml:space="preserve"> </w:t>
      </w:r>
      <w:r>
        <w:rPr>
          <w:rStyle w:val="VerbatimChar"/>
        </w:rPr>
        <w:t xml:space="preserve">elienb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Case-insensitive matching</w:t>
      </w:r>
    </w:p>
    <w:p>
      <w:pPr>
        <w:numPr>
          <w:ilvl w:val="0"/>
          <w:numId w:val="1018"/>
        </w:numPr>
        <w:pStyle w:val="Compact"/>
      </w:pPr>
      <w:r>
        <w:t xml:space="preserve">Helper text example:</w:t>
      </w:r>
      <w:r>
        <w:t xml:space="preserve"> </w:t>
      </w:r>
      <w:r>
        <w:t xml:space="preserve">“</w:t>
      </w:r>
      <w:r>
        <w:t xml:space="preserve">your name (e.g., nimag or elienb)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Session persists (user stays logged in)</w:t>
      </w:r>
    </w:p>
    <w:p>
      <w:pPr>
        <w:numPr>
          <w:ilvl w:val="0"/>
          <w:numId w:val="1018"/>
        </w:numPr>
        <w:pStyle w:val="Compact"/>
      </w:pPr>
      <w:r>
        <w:t xml:space="preserve">Tab bar hidden on login and splash screens</w:t>
      </w:r>
    </w:p>
    <w:p>
      <w:pPr>
        <w:numPr>
          <w:ilvl w:val="0"/>
          <w:numId w:val="1018"/>
        </w:numPr>
        <w:pStyle w:val="Compact"/>
      </w:pPr>
      <w:r>
        <w:t xml:space="preserve">Splash screen shows only on first login per session</w:t>
      </w:r>
    </w:p>
    <w:p>
      <w:pPr>
        <w:numPr>
          <w:ilvl w:val="0"/>
          <w:numId w:val="1018"/>
        </w:numPr>
        <w:pStyle w:val="Compact"/>
      </w:pPr>
      <w:r>
        <w:t xml:space="preserve">Display name extracted by stripping last character:</w:t>
      </w:r>
      <w:r>
        <w:t xml:space="preserve"> </w:t>
      </w:r>
      <w:r>
        <w:rPr>
          <w:rStyle w:val="VerbatimChar"/>
        </w:rPr>
        <w:t xml:space="preserve">nameInput.slice(0, -1)</w:t>
      </w:r>
      <w:r>
        <w:t xml:space="preserve"> </w:t>
      </w:r>
      <w:r>
        <w:t xml:space="preserve">then capitalizing first letter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navigation-structure"/>
      <w:r>
        <w:t xml:space="preserve">8. Navigation Structure</w:t>
      </w:r>
      <w:bookmarkEnd w:id="51"/>
    </w:p>
    <w:p>
      <w:pPr>
        <w:pStyle w:val="Heading3"/>
      </w:pPr>
      <w:bookmarkStart w:id="52" w:name="bottom-tab-bar-4-tabs-left-to-right"/>
      <w:r>
        <w:t xml:space="preserve">Bottom Tab Bar (4 tabs, left to right)</w:t>
      </w:r>
      <w:bookmarkEnd w:id="52"/>
    </w:p>
    <w:p>
      <w:pPr>
        <w:numPr>
          <w:ilvl w:val="0"/>
          <w:numId w:val="1019"/>
        </w:numPr>
        <w:pStyle w:val="Compact"/>
      </w:pPr>
      <w:r>
        <w:t xml:space="preserve">Schedule (home/default)</w:t>
      </w:r>
    </w:p>
    <w:p>
      <w:pPr>
        <w:numPr>
          <w:ilvl w:val="0"/>
          <w:numId w:val="1019"/>
        </w:numPr>
        <w:pStyle w:val="Compact"/>
      </w:pPr>
      <w:r>
        <w:t xml:space="preserve">Face Book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DATE-DEPENDENT</w:t>
      </w:r>
      <w:r>
        <w:t xml:space="preserve"> </w:t>
      </w:r>
      <w:r>
        <w:t xml:space="preserve">— see Date-Based Tab Swap below</w:t>
      </w:r>
    </w:p>
    <w:p>
      <w:pPr>
        <w:numPr>
          <w:ilvl w:val="0"/>
          <w:numId w:val="1019"/>
        </w:numPr>
        <w:pStyle w:val="Compact"/>
      </w:pPr>
      <w:r>
        <w:t xml:space="preserve">San Miguel Guide</w:t>
      </w:r>
    </w:p>
    <w:p>
      <w:pPr>
        <w:pStyle w:val="Heading3"/>
      </w:pPr>
      <w:bookmarkStart w:id="53" w:name="Xf6184ff6be39779ab8cf693d656e09f89973d40"/>
      <w:r>
        <w:t xml:space="preserve">Hamburger Menu (top to bottom, also date-dependent)</w:t>
      </w:r>
      <w:bookmarkEnd w:id="53"/>
    </w:p>
    <w:p>
      <w:pPr>
        <w:pStyle w:val="FirstParagraph"/>
      </w:pPr>
      <w:r>
        <w:rPr>
          <w:b/>
        </w:rPr>
        <w:t xml:space="preserve">Before April 28:</w:t>
      </w:r>
      <w:r>
        <w:t xml:space="preserve"> </w:t>
      </w:r>
      <w:r>
        <w:t xml:space="preserve">FAQs, Photo Album, Coffee Map, Registry, Toasts</w:t>
      </w:r>
      <w:r>
        <w:t xml:space="preserve"> </w:t>
      </w:r>
      <w:r>
        <w:rPr>
          <w:b/>
        </w:rPr>
        <w:t xml:space="preserve">After April 28:</w:t>
      </w:r>
      <w:r>
        <w:t xml:space="preserve"> </w:t>
      </w:r>
      <w:r>
        <w:t xml:space="preserve">FAQs, Photo Album, Coffee Map, Registry, Travel Info</w:t>
      </w:r>
    </w:p>
    <w:p>
      <w:pPr>
        <w:pStyle w:val="Heading3"/>
      </w:pPr>
      <w:bookmarkStart w:id="54" w:name="date-based-tab-swap"/>
      <w:r>
        <w:t xml:space="preserve">Date-Based Tab Swap</w:t>
      </w:r>
      <w:bookmarkEnd w:id="54"/>
    </w:p>
    <w:p>
      <w:pPr>
        <w:pStyle w:val="FirstParagraph"/>
      </w:pPr>
      <w:r>
        <w:t xml:space="preserve">The third tab position swaps between Travel Information and Toasts based on the current date. The cutoff date is</w:t>
      </w:r>
      <w:r>
        <w:t xml:space="preserve"> </w:t>
      </w:r>
      <w:r>
        <w:rPr>
          <w:b/>
        </w:rPr>
        <w:t xml:space="preserve">April 28, 2026</w:t>
      </w:r>
      <w:r>
        <w:t xml:space="preserve">.</w:t>
      </w:r>
    </w:p>
    <w:p>
      <w:pPr>
        <w:pStyle w:val="BodyText"/>
      </w:pPr>
      <w:r>
        <w:rPr>
          <w:b/>
        </w:rPr>
        <w:t xml:space="preserve">Before April 28 (pre-wedding):</w:t>
      </w:r>
      <w:r>
        <w:t xml:space="preserve"> </w:t>
      </w:r>
      <w:r>
        <w:t xml:space="preserve">- Tab 3 = Travel Information (airplane icon, tilted right 30°)</w:t>
      </w:r>
      <w:r>
        <w:t xml:space="preserve"> </w:t>
      </w:r>
      <w:r>
        <w:t xml:space="preserve">- Toasts moves to hamburger menu (last item)</w:t>
      </w:r>
      <w:r>
        <w:t xml:space="preserve"> </w:t>
      </w:r>
      <w:r>
        <w:t xml:space="preserve">- Rationale: guests need travel logistics before arriving</w:t>
      </w:r>
    </w:p>
    <w:p>
      <w:pPr>
        <w:pStyle w:val="BodyText"/>
      </w:pPr>
      <w:r>
        <w:rPr>
          <w:b/>
        </w:rPr>
        <w:t xml:space="preserve">After April 28 (during/post-wedding):</w:t>
      </w:r>
      <w:r>
        <w:t xml:space="preserve"> </w:t>
      </w:r>
      <w:r>
        <w:t xml:space="preserve">- Tab 3 = Toasts (handheld microphone icon, tilted right 20°, with cord)</w:t>
      </w:r>
      <w:r>
        <w:t xml:space="preserve"> </w:t>
      </w:r>
      <w:r>
        <w:t xml:space="preserve">- Travel Information moves to hamburger menu (last item)</w:t>
      </w:r>
      <w:r>
        <w:t xml:space="preserve"> </w:t>
      </w:r>
      <w:r>
        <w:t xml:space="preserve">- Rationale: toasts become relevant once events begin</w:t>
      </w:r>
    </w:p>
    <w:p>
      <w:pPr>
        <w:pStyle w:val="BodyText"/>
      </w:pPr>
      <w:r>
        <w:rPr>
          <w:b/>
        </w:rPr>
        <w:t xml:space="preserve">Implementation:</w:t>
      </w:r>
      <w:r>
        <w:t xml:space="preserve"> </w:t>
      </w:r>
      <w:r>
        <w:t xml:space="preserve">Check date on app load. Both screens always exist in the DOM; only the tab bar icon/link and hamburger menu item swap. The microphone icon SVG is preserved in</w:t>
      </w:r>
      <w:r>
        <w:t xml:space="preserve"> </w:t>
      </w:r>
      <w:r>
        <w:rPr>
          <w:rStyle w:val="VerbatimChar"/>
        </w:rPr>
        <w:t xml:space="preserve">microphone-icon.svg</w:t>
      </w:r>
      <w:r>
        <w:t xml:space="preserve">.</w:t>
      </w:r>
    </w:p>
    <w:p>
      <w:pPr>
        <w:pStyle w:val="Heading3"/>
      </w:pPr>
      <w:bookmarkStart w:id="55" w:name="navigation-behavior"/>
      <w:r>
        <w:t xml:space="preserve">Navigation Behavior</w:t>
      </w:r>
      <w:bookmarkEnd w:id="55"/>
    </w:p>
    <w:p>
      <w:pPr>
        <w:numPr>
          <w:ilvl w:val="0"/>
          <w:numId w:val="1020"/>
        </w:numPr>
        <w:pStyle w:val="Compact"/>
      </w:pPr>
      <w:r>
        <w:t xml:space="preserve">When on a tab screen, that tab is highlighted (deep green). When on a hamburger menu screen, no tab is highlighted.</w:t>
      </w:r>
    </w:p>
    <w:p>
      <w:pPr>
        <w:numPr>
          <w:ilvl w:val="0"/>
          <w:numId w:val="1020"/>
        </w:numPr>
        <w:pStyle w:val="Compact"/>
      </w:pPr>
      <w:r>
        <w:t xml:space="preserve">Tab bar is hidden on login and splash screens, shown on all other screens.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2026-04-17T06:45:11Z</dcterms:created>
  <dcterms:modified xsi:type="dcterms:W3CDTF">2026-04-17T06:45:11Z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