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80"/>
          <w:szCs w:val="80"/>
        </w:rPr>
        <w:t xml:space="preserve">PROJECT NYRA</w:t>
      </w:r>
    </w:p>
    <w:p>
      <w:pPr>
        <w:spacing w:before="300"/>
        <w:jc w:val="center"/>
      </w:pPr>
      <w:r>
        <w:rPr>
          <w:rFonts w:ascii="Arial" w:cs="Arial" w:eastAsia="Arial" w:hAnsi="Arial"/>
          <w:color w:val="2E5984"/>
          <w:sz w:val="40"/>
          <w:szCs w:val="40"/>
        </w:rPr>
        <w:t xml:space="preserve">AI-Augmented Mortgage Operations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Master Architecture Document</w:t>
      </w:r>
    </w:p>
    <w:p>
      <w:pPr>
        <w:spacing w:before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January 19,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Nexus Router • LiteLLM • OpenRouter • Dify • Activepieces • n8n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TwentyCRM • Graphiti • Letta • RuVector • Claude-Flow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t xml:space="preserve">1. Executive Summary</w:t>
      </w:r>
    </w:p>
    <w:p>
      <w:pPr>
        <w:spacing w:after="80"/>
      </w:pPr>
      <w:r>
        <w:t xml:space="preserve">2. Goals and Non-Goals</w:t>
      </w:r>
    </w:p>
    <w:p>
      <w:pPr>
        <w:spacing w:after="80"/>
      </w:pPr>
      <w:r>
        <w:t xml:space="preserve">3. Infrastructure Architecture</w:t>
      </w:r>
    </w:p>
    <w:p>
      <w:pPr>
        <w:spacing w:after="80"/>
      </w:pPr>
      <w:r>
        <w:t xml:space="preserve">4. System Components</w:t>
      </w:r>
    </w:p>
    <w:p>
      <w:pPr>
        <w:spacing w:after="80"/>
      </w:pPr>
      <w:r>
        <w:t xml:space="preserve">5. Memory and Knowledge Layer</w:t>
      </w:r>
    </w:p>
    <w:p>
      <w:pPr>
        <w:spacing w:after="80"/>
      </w:pPr>
      <w:r>
        <w:t xml:space="preserve">6. TwentyCRM Integration</w:t>
      </w:r>
    </w:p>
    <w:p>
      <w:pPr>
        <w:spacing w:after="80"/>
      </w:pPr>
      <w:r>
        <w:t xml:space="preserve">7. Lead Ingestion Pipeline</w:t>
      </w:r>
    </w:p>
    <w:p>
      <w:pPr>
        <w:spacing w:after="80"/>
      </w:pPr>
      <w:r>
        <w:t xml:space="preserve">8. Campaign Engine</w:t>
      </w:r>
    </w:p>
    <w:p>
      <w:pPr>
        <w:spacing w:after="80"/>
      </w:pPr>
      <w:r>
        <w:t xml:space="preserve">9. Quote API</w:t>
      </w:r>
    </w:p>
    <w:p>
      <w:pPr>
        <w:spacing w:after="80"/>
      </w:pPr>
      <w:r>
        <w:t xml:space="preserve">10. User Experiences</w:t>
      </w:r>
    </w:p>
    <w:p>
      <w:pPr>
        <w:spacing w:after="80"/>
      </w:pPr>
      <w:r>
        <w:t xml:space="preserve">11. Compliance and Legal Controls</w:t>
      </w:r>
    </w:p>
    <w:p>
      <w:pPr>
        <w:spacing w:after="80"/>
      </w:pPr>
      <w:r>
        <w:t xml:space="preserve">12. MCP Toolchain</w:t>
      </w:r>
    </w:p>
    <w:p>
      <w:pPr>
        <w:spacing w:after="80"/>
      </w:pPr>
      <w:r>
        <w:t xml:space="preserve">13. Environment Variables</w:t>
      </w:r>
    </w:p>
    <w:p>
      <w:pPr>
        <w:spacing w:after="80"/>
      </w:pPr>
      <w:r>
        <w:t xml:space="preserve">14. Directory Structure</w:t>
      </w:r>
    </w:p>
    <w:p>
      <w:pPr>
        <w:spacing w:after="80"/>
      </w:pPr>
      <w:r>
        <w:t xml:space="preserve">15. Implementation Roadmap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Project Nyra is a comprehensive AI-augmented mortgage operations platform designed to automate lead management, campaign execution, quote generation, and borrower communications while maintaining strict compliance with financial services regulations.</w:t>
      </w:r>
    </w:p>
    <w:p>
      <w:pPr>
        <w:pStyle w:val="Heading2"/>
      </w:pPr>
      <w:r>
        <w:t xml:space="preserve">Core Capabilities</w:t>
      </w:r>
    </w:p>
    <w:p>
      <w:pPr>
        <w:spacing w:after="80"/>
      </w:pPr>
      <w:r>
        <w:t xml:space="preserve">• Borrower-facing logistics automation (status updates, doc requests, scheduling) with strict topic boundaries</w:t>
      </w:r>
    </w:p>
    <w:p>
      <w:pPr>
        <w:spacing w:after="80"/>
      </w:pPr>
      <w:r>
        <w:t xml:space="preserve">• Agent-facing orchestration for internal workflows (lead triage, campaign selection, quote preparation)</w:t>
      </w:r>
    </w:p>
    <w:p>
      <w:pPr>
        <w:spacing w:after="80"/>
      </w:pPr>
      <w:r>
        <w:t xml:space="preserve">• Temporal knowledge graph memory (Graphiti + Letta) synchronized with TwentyCRM</w:t>
      </w:r>
    </w:p>
    <w:p>
      <w:pPr>
        <w:spacing w:after="80"/>
      </w:pPr>
      <w:r>
        <w:t xml:space="preserve">• Campaign and Quote control plane in standalone Nyra Admin webapp</w:t>
      </w:r>
    </w:p>
    <w:p>
      <w:pPr>
        <w:spacing w:after="200"/>
      </w:pPr>
    </w:p>
    <w:p>
      <w:pPr>
        <w:pStyle w:val="Heading2"/>
      </w:pPr>
      <w:r>
        <w:t xml:space="preserve">Technology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Routing/Gateway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Nexus Router (MCP aggregation) + LiteLLM + OpenRouter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(schedules/timers) + Activepieces (connectors/approvals)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Runtime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Dify (chat apps, knowledge) + Claude-Flow (agent swarms)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 (system of record) with custom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Graphiti (temporal KG) + Letta (memory manager) + RuVector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Desktop/WSL2, Cloudflare Tunnels, Tailscale mesh VPN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Nyra Admin (shadcn + Magic UI), RateHunter landing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Goals and Non-Goals</w:t>
      </w:r>
    </w:p>
    <w:p>
      <w:pPr>
        <w:pStyle w:val="Heading2"/>
      </w:pPr>
      <w:r>
        <w:t xml:space="preserve">2.1 Goals (v1)</w:t>
      </w:r>
    </w:p>
    <w:p>
      <w:pPr>
        <w:spacing w:after="80"/>
      </w:pPr>
      <w:r>
        <w:t xml:space="preserve">• Beat Bonzo/AgentLegend feature-for-feature, then add multi-system memory, graph intelligence, workflow observability</w:t>
      </w:r>
    </w:p>
    <w:p>
      <w:pPr>
        <w:spacing w:after="80"/>
      </w:pPr>
      <w:r>
        <w:t xml:space="preserve">• Quote automation with full audit trails</w:t>
      </w:r>
    </w:p>
    <w:p>
      <w:pPr>
        <w:spacing w:after="80"/>
      </w:pPr>
      <w:r>
        <w:t xml:space="preserve">• Campaign editing and preview with compliance guardrails</w:t>
      </w:r>
    </w:p>
    <w:p>
      <w:pPr>
        <w:spacing w:after="80"/>
      </w:pPr>
      <w:r>
        <w:t xml:space="preserve">• Borrower communications constrained to logistics and document collection only</w:t>
      </w:r>
    </w:p>
    <w:p>
      <w:pPr>
        <w:spacing w:after="80"/>
      </w:pPr>
      <w:r>
        <w:t xml:space="preserve">• Single source of truth: TwentyCRM for all contact and deal data</w:t>
      </w:r>
    </w:p>
    <w:p>
      <w:pPr>
        <w:spacing w:after="80"/>
      </w:pPr>
      <w:r>
        <w:t xml:space="preserve">• Production-grade governance: routing, auth, rate limits, audit logs</w:t>
      </w:r>
    </w:p>
    <w:p>
      <w:pPr>
        <w:spacing w:after="200"/>
      </w:pPr>
    </w:p>
    <w:p>
      <w:pPr>
        <w:pStyle w:val="Heading2"/>
      </w:pPr>
      <w:r>
        <w:t xml:space="preserve">2.2 Non-Goals (v1)</w:t>
      </w:r>
    </w:p>
    <w:p>
      <w:pPr>
        <w:spacing w:after="80"/>
      </w:pPr>
      <w:r>
        <w:t xml:space="preserve">• Replacing TwentyCRM entirely (we extend it)</w:t>
      </w:r>
    </w:p>
    <w:p>
      <w:pPr>
        <w:spacing w:after="80"/>
      </w:pPr>
      <w:r>
        <w:t xml:space="preserve">• Fully automated underwriting/loan pricing decisions (human approval required)</w:t>
      </w:r>
    </w:p>
    <w:p>
      <w:pPr>
        <w:spacing w:after="80"/>
      </w:pPr>
      <w:r>
        <w:t xml:space="preserve">• Voice capabilities (Kokoro TTS reserved for future phase)</w:t>
      </w:r>
    </w:p>
    <w:p>
      <w:r>
        <w:br w:type="page"/>
      </w:r>
    </w:p>
    <w:p>
      <w:pPr>
        <w:pStyle w:val="Heading1"/>
      </w:pPr>
      <w:r>
        <w:t xml:space="preserve">3. Infrastructure Architecture</w:t>
      </w:r>
    </w:p>
    <w:p>
      <w:pPr>
        <w:pStyle w:val="Heading2"/>
      </w:pPr>
      <w:r>
        <w:t xml:space="preserve">3.1 Four-PC LAN Cluster</w:t>
      </w:r>
    </w:p>
    <w:p>
      <w:pPr>
        <w:spacing w:after="200"/>
      </w:pPr>
      <w:r>
        <w:t xml:space="preserve">Project Nyra operates on a 4-PC cluster with dedicated roles for orchestration and GPU-accelerated inference.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Orchestrator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MinisForum UM680, Ryzen 7 6800H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plane, routing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Nexus, n8n, Activepieces, Dify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GPU Worker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RTX 5090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vLLM, heavy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GPU Worker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RTX 3090Ti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Secondary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Embeddings, mid-tier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GPU Worker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RTX 3060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models, fallback</w:t>
            </w:r>
          </w:p>
        </w:tc>
      </w:tr>
    </w:tbl>
    <w:p>
      <w:pPr>
        <w:pStyle w:val="Heading2"/>
        <w:spacing w:before="300"/>
      </w:pPr>
      <w:r>
        <w:t xml:space="preserve">3.2 Network Architecture</w:t>
      </w:r>
    </w:p>
    <w:p>
      <w:pPr>
        <w:spacing w:after="80"/>
      </w:pPr>
      <w:r>
        <w:rPr>
          <w:b/>
          <w:bCs/>
        </w:rPr>
        <w:t xml:space="preserve"> Mesh VPN connecting all cluster nodes with stable IPs </w:t>
      </w:r>
      <w:r>
        <w:t xml:space="preserve">Tailscale:</w:t>
      </w:r>
    </w:p>
    <w:p>
      <w:pPr>
        <w:spacing w:after="80"/>
      </w:pPr>
      <w:r>
        <w:rPr>
          <w:b/>
          <w:bCs/>
        </w:rPr>
        <w:t xml:space="preserve"> Public ingress for crm.ratehunter.net, api.ratehunter.net </w:t>
      </w:r>
      <w:r>
        <w:t xml:space="preserve">Cloudflare Tunnels:</w:t>
      </w:r>
    </w:p>
    <w:p>
      <w:pPr>
        <w:spacing w:after="80"/>
      </w:pPr>
      <w:r>
        <w:rPr>
          <w:b/>
          <w:bCs/>
        </w:rPr>
        <w:t xml:space="preserve"> Internal service mesh with DNS-based discovery </w:t>
      </w:r>
      <w:r>
        <w:t xml:space="preserve">Docker Networks:</w:t>
      </w:r>
    </w:p>
    <w:p>
      <w:pPr>
        <w:spacing w:after="200"/>
      </w:pPr>
    </w:p>
    <w:p>
      <w:pPr>
        <w:pStyle w:val="Heading2"/>
      </w:pPr>
      <w:r>
        <w:t xml:space="preserve">3.3 Container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Code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WSL2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filesystem access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Claude-Flow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container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isolation, reproducibility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TwentyCRM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container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Official deployment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 / Activepieces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containers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isolation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 + RuVector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container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Unified data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System Components</w:t>
      </w:r>
    </w:p>
    <w:p>
      <w:pPr>
        <w:pStyle w:val="Heading2"/>
      </w:pPr>
      <w:r>
        <w:t xml:space="preserve">4.1 Nexus Router</w:t>
      </w:r>
    </w:p>
    <w:p>
      <w:pPr>
        <w:spacing w:after="200"/>
      </w:pPr>
      <w:r>
        <w:t xml:space="preserve">Nexus Router (grafbase/nexus) serves as the unified routing and governance plane for all MCP tools and LLM provider routing. It provides centralized authentication, rate limiting, and observability.</w:t>
      </w:r>
    </w:p>
    <w:p>
      <w:pPr>
        <w:spacing w:after="80"/>
      </w:pPr>
      <w:r>
        <w:t xml:space="preserve">• MCP tool aggregation - single endpoint for all tools</w:t>
      </w:r>
    </w:p>
    <w:p>
      <w:pPr>
        <w:spacing w:after="80"/>
      </w:pPr>
      <w:r>
        <w:t xml:space="preserve">• LLM provider routing with fallback chains</w:t>
      </w:r>
    </w:p>
    <w:p>
      <w:pPr>
        <w:spacing w:after="80"/>
      </w:pPr>
      <w:r>
        <w:t xml:space="preserve">• Centralized auth + rate limits + telemetry</w:t>
      </w:r>
    </w:p>
    <w:p>
      <w:pPr>
        <w:spacing w:after="200"/>
      </w:pPr>
    </w:p>
    <w:p>
      <w:pPr>
        <w:pStyle w:val="Heading2"/>
      </w:pPr>
      <w:r>
        <w:t xml:space="preserve">4.2 LiteLLM + OpenRouter</w:t>
      </w:r>
    </w:p>
    <w:p>
      <w:pPr>
        <w:spacing w:after="80"/>
      </w:pPr>
      <w:r>
        <w:rPr>
          <w:b/>
          <w:bCs/>
        </w:rPr>
        <w:t xml:space="preserve"> Model routing, spend analytics, provider fallback logic </w:t>
      </w:r>
      <w:r>
        <w:t xml:space="preserve">LiteLLM:</w:t>
      </w:r>
    </w:p>
    <w:p>
      <w:pPr>
        <w:spacing w:after="80"/>
      </w:pPr>
      <w:r>
        <w:rPr>
          <w:b/>
          <w:bCs/>
        </w:rPr>
        <w:t xml:space="preserve"> Multi-model access across providers (Claude, GPT-4, Gemini, etc.) </w:t>
      </w:r>
      <w:r>
        <w:t xml:space="preserve">OpenRouter:</w:t>
      </w:r>
    </w:p>
    <w:p>
      <w:pPr>
        <w:spacing w:after="200"/>
      </w:pPr>
    </w:p>
    <w:p>
      <w:pPr>
        <w:pStyle w:val="Heading2"/>
      </w:pPr>
      <w:r>
        <w:t xml:space="preserve">4.3 Dify</w:t>
      </w:r>
    </w:p>
    <w:p>
      <w:pPr>
        <w:spacing w:after="120"/>
      </w:pPr>
      <w:r>
        <w:t xml:space="preserve">Dify owns the AI application runtime layer:</w:t>
      </w:r>
    </w:p>
    <w:p>
      <w:pPr>
        <w:spacing w:after="80"/>
      </w:pPr>
      <w:r>
        <w:t xml:space="preserve">• Chat UI embedded in Nyra Admin and borrower portals</w:t>
      </w:r>
    </w:p>
    <w:p>
      <w:pPr>
        <w:spacing w:after="80"/>
      </w:pPr>
      <w:r>
        <w:t xml:space="preserve">• Knowledge base for grounded answers</w:t>
      </w:r>
    </w:p>
    <w:p>
      <w:pPr>
        <w:spacing w:after="80"/>
      </w:pPr>
      <w:r>
        <w:t xml:space="preserve">• AI app definitions (Borrower Concierge, Nyra Ops)</w:t>
      </w:r>
    </w:p>
    <w:p>
      <w:pPr>
        <w:spacing w:after="80"/>
      </w:pPr>
      <w:r>
        <w:t xml:space="preserve">• Can expose Dify apps as MCP tools if needed</w:t>
      </w:r>
    </w:p>
    <w:p>
      <w:pPr>
        <w:spacing w:after="200"/>
      </w:pPr>
    </w:p>
    <w:p>
      <w:pPr>
        <w:pStyle w:val="Heading2"/>
      </w:pPr>
      <w:r>
        <w:t xml:space="preserve">4.4 Activepieces</w:t>
      </w:r>
    </w:p>
    <w:p>
      <w:pPr>
        <w:spacing w:after="120"/>
      </w:pPr>
      <w:r>
        <w:t xml:space="preserve">Activepieces provides the 'hands' - app integrations and approval workflows:</w:t>
      </w:r>
    </w:p>
    <w:p>
      <w:pPr>
        <w:spacing w:after="80"/>
      </w:pPr>
      <w:r>
        <w:t xml:space="preserve">• Connector catalog (Twilio, SendGrid, etc.)</w:t>
      </w:r>
    </w:p>
    <w:p>
      <w:pPr>
        <w:spacing w:after="80"/>
      </w:pPr>
      <w:r>
        <w:t xml:space="preserve">• Human-in-the-loop approval flows</w:t>
      </w:r>
    </w:p>
    <w:p>
      <w:pPr>
        <w:spacing w:after="80"/>
      </w:pPr>
      <w:r>
        <w:t xml:space="preserve">• MCP tool surfaces that agents can call</w:t>
      </w:r>
    </w:p>
    <w:p>
      <w:pPr>
        <w:spacing w:after="200"/>
      </w:pPr>
    </w:p>
    <w:p>
      <w:pPr>
        <w:pStyle w:val="Heading2"/>
      </w:pPr>
      <w:r>
        <w:t xml:space="preserve">4.5 n8n</w:t>
      </w:r>
    </w:p>
    <w:p>
      <w:pPr>
        <w:spacing w:after="120"/>
      </w:pPr>
      <w:r>
        <w:t xml:space="preserve">n8n handles long-running orchestration:</w:t>
      </w:r>
    </w:p>
    <w:p>
      <w:pPr>
        <w:spacing w:after="80"/>
      </w:pPr>
      <w:r>
        <w:t xml:space="preserve">• Drip campaigns with schedules and timers</w:t>
      </w:r>
    </w:p>
    <w:p>
      <w:pPr>
        <w:spacing w:after="80"/>
      </w:pPr>
      <w:r>
        <w:t xml:space="preserve">• Retry logic with exponential backoff</w:t>
      </w:r>
    </w:p>
    <w:p>
      <w:pPr>
        <w:spacing w:after="80"/>
      </w:pPr>
      <w:r>
        <w:t xml:space="preserve">• Webhook ingestion from lead sources</w:t>
      </w:r>
    </w:p>
    <w:p>
      <w:pPr>
        <w:spacing w:after="80"/>
      </w:pPr>
      <w:r>
        <w:t xml:space="preserve">• Event-driven sync between systems</w:t>
      </w:r>
    </w:p>
    <w:p>
      <w:r>
        <w:br w:type="page"/>
      </w:r>
    </w:p>
    <w:p>
      <w:pPr>
        <w:pStyle w:val="Heading1"/>
      </w:pPr>
      <w:r>
        <w:t xml:space="preserve">5. Memory and Knowledge Layer</w:t>
      </w:r>
    </w:p>
    <w:p>
      <w:pPr>
        <w:spacing w:after="200"/>
      </w:pPr>
      <w:r>
        <w:t xml:space="preserve">Project Nyra implements a sophisticated multi-layer memory architecture combining temporal knowledge graphs, semantic memory management, and vector embeddings.</w:t>
      </w:r>
    </w:p>
    <w:p>
      <w:pPr>
        <w:pStyle w:val="Heading2"/>
      </w:pPr>
      <w:r>
        <w:t xml:space="preserve">5.1 Memory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40"/>
        <w:gridCol w:w="37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Graphiti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Temporal knowledge graph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FalkorDB or Neo4j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Letta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manager (what becomes durable)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with Graphiti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RuVector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 embeddings (384-dim)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 extension in nyra_ai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Claude-Flow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operation memory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.swarm/memory.db (SQLite+HNSW)</w:t>
            </w:r>
          </w:p>
        </w:tc>
      </w:tr>
    </w:tbl>
    <w:p>
      <w:pPr>
        <w:pStyle w:val="Heading2"/>
        <w:spacing w:before="300"/>
      </w:pPr>
      <w:r>
        <w:t xml:space="preserve">5.2 Database Architecture</w:t>
      </w:r>
    </w:p>
    <w:p>
      <w:pPr>
        <w:spacing w:after="120"/>
      </w:pPr>
      <w:r>
        <w:t xml:space="preserve">Single RuVector-Postgres cluster with two separate databases: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twenty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 system of record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Contacts, companies, opportunities, custom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nyra_ai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memory and embeddings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embeddings, pattern memory, AI suggestions</w:t>
            </w:r>
          </w:p>
        </w:tc>
      </w:tr>
    </w:tbl>
    <w:p>
      <w:pPr>
        <w:pStyle w:val="Heading2"/>
        <w:spacing w:before="300"/>
      </w:pPr>
      <w:r>
        <w:t xml:space="preserve">5.3 Pattern Memory Schema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CREATE TABLE nyra.patterns (
  id BIGSERIAL PRIMARY KEY,
  pattern_type TEXT NOT NULL,  -- won_deal|lost_deal|successful_email|objection_handled
  pattern_text TEXT NOT NULL,
  embedding ruvector(384),
  outcome_data JSONB DEFAULT '{}',
  twenty_record_id TEXT NULL,  -- Link to CRM record
  created_at TIMESTAMPTZ DEFAULT now()
);
CREATE INDEX patterns_hnsw_idx ON nyra.patterns USING ruhnsw (embedding ruvector_l2_ops);</w:t>
      </w:r>
    </w:p>
    <w:p>
      <w:r>
        <w:br w:type="page"/>
      </w:r>
    </w:p>
    <w:p>
      <w:pPr>
        <w:pStyle w:val="Heading1"/>
      </w:pPr>
      <w:r>
        <w:t xml:space="preserve">6. TwentyCRM Integration</w:t>
      </w:r>
    </w:p>
    <w:p>
      <w:pPr>
        <w:pStyle w:val="Heading2"/>
      </w:pPr>
      <w:r>
        <w:t xml:space="preserve">6.1 Deployment Strategy</w:t>
      </w:r>
    </w:p>
    <w:p>
      <w:pPr>
        <w:spacing w:after="200"/>
      </w:pPr>
      <w:r>
        <w:t xml:space="preserve">Deploy standard TwentyCRM (twentyhq/twenty) self-hosted via Docker. Use native custom objects rather than forking - this ensures upstream compatibility and reduces maintenance.</w:t>
      </w:r>
    </w:p>
    <w:p>
      <w:pPr>
        <w:pStyle w:val="Heading2"/>
      </w:pPr>
      <w:r>
        <w:t xml:space="preserve">6.2 n8n Integration</w:t>
      </w:r>
    </w:p>
    <w:p>
      <w:pPr>
        <w:spacing w:after="120"/>
      </w:pPr>
      <w:r>
        <w:t xml:space="preserve">Use n8n-nodes-twenty-dynamic for workflow automation:</w:t>
      </w:r>
    </w:p>
    <w:p>
      <w:pPr>
        <w:spacing w:after="80"/>
      </w:pPr>
      <w:r>
        <w:t xml:space="preserve">• Dynamic schema discovery - auto-adapts to custom objects</w:t>
      </w:r>
    </w:p>
    <w:p>
      <w:pPr>
        <w:spacing w:after="80"/>
      </w:pPr>
      <w:r>
        <w:t xml:space="preserve">• Bulk operations - 10-20x faster than sequential</w:t>
      </w:r>
    </w:p>
    <w:p>
      <w:pPr>
        <w:spacing w:after="80"/>
      </w:pPr>
      <w:r>
        <w:t xml:space="preserve">• System object access (attachments, messages)</w:t>
      </w:r>
    </w:p>
    <w:p>
      <w:pPr>
        <w:spacing w:after="80"/>
      </w:pPr>
      <w:r>
        <w:t xml:space="preserve">• Complex field types (FullName, Currency, Links, Address)</w:t>
      </w:r>
    </w:p>
    <w:p>
      <w:pPr>
        <w:spacing w:after="200"/>
      </w:pPr>
    </w:p>
    <w:p>
      <w:pPr>
        <w:pStyle w:val="Heading2"/>
      </w:pPr>
      <w:r>
        <w:t xml:space="preserve">6.3 MCP Server</w:t>
      </w:r>
    </w:p>
    <w:p>
      <w:pPr>
        <w:spacing w:after="120"/>
      </w:pPr>
      <w:r>
        <w:t xml:space="preserve">Fork and extend jezweb/twenty-mcp (29 MCP tools):</w:t>
      </w:r>
    </w:p>
    <w:p>
      <w:pPr>
        <w:spacing w:after="80"/>
      </w:pPr>
      <w:r>
        <w:t xml:space="preserve">• OAuth 2.1 authentication with AES-256-GCM encryption</w:t>
      </w:r>
    </w:p>
    <w:p>
      <w:pPr>
        <w:spacing w:after="80"/>
      </w:pPr>
      <w:r>
        <w:t xml:space="preserve">• Full TypeScript support with comprehensive error handling</w:t>
      </w:r>
    </w:p>
    <w:p>
      <w:pPr>
        <w:spacing w:after="80"/>
      </w:pPr>
      <w:r>
        <w:t xml:space="preserve">• Extend with Nyra-specific tools: twenty_create_mortgage_lead, nyra_get_similar_patterns, nyra_generate_quote</w:t>
      </w:r>
    </w:p>
    <w:p>
      <w:pPr>
        <w:spacing w:after="200"/>
      </w:pPr>
    </w:p>
    <w:p>
      <w:pPr>
        <w:pStyle w:val="Heading2"/>
      </w:pPr>
      <w:r>
        <w:t xml:space="preserve">6.4 Custom Objects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MortgageLead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source, loanType, requestedAmount, creditScore, propertyState, stage, aiEnriched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leadId, loanAmount, interestRate, apr, monthlyPayment, loanProgram, status, expiresAt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LoanApplication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leadId, quoteId, applicationStatus, submittedAt, processorNotes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Lead Ingestion Pipeline</w:t>
      </w:r>
    </w:p>
    <w:p>
      <w:pPr>
        <w:pStyle w:val="Heading2"/>
      </w:pPr>
      <w:r>
        <w:t xml:space="preserve">7.1 Lead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LendingTree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/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volume, structured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FreeRateUpdate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/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LeadMailbox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parsing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Multi-format email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RateHunter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Owned traffic, highest quality</w:t>
            </w:r>
          </w:p>
        </w:tc>
      </w:tr>
    </w:tbl>
    <w:p>
      <w:pPr>
        <w:pStyle w:val="Heading2"/>
        <w:spacing w:before="300"/>
      </w:pPr>
      <w:r>
        <w:t xml:space="preserve">7.2 Ingestion Flow</w:t>
      </w:r>
    </w:p>
    <w:p>
      <w:pPr>
        <w:spacing w:after="120"/>
      </w:pPr>
      <w:r>
        <w:t xml:space="preserve">All leads flow through n8n workflows with the following stages:</w:t>
      </w:r>
    </w:p>
    <w:p>
      <w:pPr>
        <w:spacing w:after="80"/>
      </w:pPr>
      <w:r>
        <w:rPr>
          <w:b/>
          <w:bCs/>
        </w:rPr>
        <w:t xml:space="preserve"> Receive via webhook, API poll, or email parse </w:t>
      </w:r>
      <w:r>
        <w:t xml:space="preserve">1. Ingest:</w:t>
      </w:r>
    </w:p>
    <w:p>
      <w:pPr>
        <w:spacing w:after="80"/>
      </w:pPr>
      <w:r>
        <w:rPr>
          <w:b/>
          <w:bCs/>
        </w:rPr>
        <w:t xml:space="preserve"> Map source-specific fields to canonical schema </w:t>
      </w:r>
      <w:r>
        <w:t xml:space="preserve">2. Normalize:</w:t>
      </w:r>
    </w:p>
    <w:p>
      <w:pPr>
        <w:spacing w:after="80"/>
      </w:pPr>
      <w:r>
        <w:rPr>
          <w:b/>
          <w:bCs/>
        </w:rPr>
        <w:t xml:space="preserve"> Check Twenty + nyra_ai for existing records </w:t>
      </w:r>
      <w:r>
        <w:t xml:space="preserve">3. Deduplicate:</w:t>
      </w:r>
    </w:p>
    <w:p>
      <w:pPr>
        <w:spacing w:after="80"/>
      </w:pPr>
      <w:r>
        <w:rPr>
          <w:b/>
          <w:bCs/>
        </w:rPr>
        <w:t xml:space="preserve"> Person + MortgageLead in TwentyCRM </w:t>
      </w:r>
      <w:r>
        <w:t xml:space="preserve">4. Create Records:</w:t>
      </w:r>
    </w:p>
    <w:p>
      <w:pPr>
        <w:spacing w:after="80"/>
      </w:pPr>
      <w:r>
        <w:rPr>
          <w:b/>
          <w:bCs/>
        </w:rPr>
        <w:t xml:space="preserve"> Store in nyra.lead_chunks </w:t>
      </w:r>
      <w:r>
        <w:t xml:space="preserve">5. Generate Embedding:</w:t>
      </w:r>
    </w:p>
    <w:p>
      <w:pPr>
        <w:spacing w:after="80"/>
      </w:pPr>
      <w:r>
        <w:rPr>
          <w:b/>
          <w:bCs/>
        </w:rPr>
        <w:t xml:space="preserve"> Rules engine selects appropriate drip sequence </w:t>
      </w:r>
      <w:r>
        <w:t xml:space="preserve">6. Assign Campaign:</w:t>
      </w:r>
    </w:p>
    <w:p>
      <w:pPr>
        <w:spacing w:after="80"/>
      </w:pPr>
      <w:r>
        <w:rPr>
          <w:b/>
          <w:bCs/>
        </w:rPr>
        <w:t xml:space="preserve"> Background job for additional data fetch </w:t>
      </w:r>
      <w:r>
        <w:t xml:space="preserve">7. Queue Enrichment:</w:t>
      </w:r>
    </w:p>
    <w:p>
      <w:r>
        <w:br w:type="page"/>
      </w:r>
    </w:p>
    <w:p>
      <w:pPr>
        <w:pStyle w:val="Heading1"/>
      </w:pPr>
      <w:r>
        <w:t xml:space="preserve">8. Campaign Engine</w:t>
      </w:r>
    </w:p>
    <w:p>
      <w:pPr>
        <w:pStyle w:val="Heading2"/>
      </w:pPr>
      <w:r>
        <w:t xml:space="preserve">8.1 Architecture</w:t>
      </w:r>
    </w:p>
    <w:p>
      <w:pPr>
        <w:spacing w:after="80"/>
      </w:pPr>
      <w:r>
        <w:rPr>
          <w:b/>
          <w:bCs/>
        </w:rPr>
        <w:t xml:space="preserve"> Nyra Admin UI with visual builder </w:t>
      </w:r>
      <w:r>
        <w:t xml:space="preserve">Campaign Authoring:</w:t>
      </w:r>
    </w:p>
    <w:p>
      <w:pPr>
        <w:spacing w:after="80"/>
      </w:pPr>
      <w:r>
        <w:rPr>
          <w:b/>
          <w:bCs/>
        </w:rPr>
        <w:t xml:space="preserve"> TwentyCRM custom objects + JSON definitions </w:t>
      </w:r>
      <w:r>
        <w:t xml:space="preserve">Campaign Storage:</w:t>
      </w:r>
    </w:p>
    <w:p>
      <w:pPr>
        <w:spacing w:after="80"/>
      </w:pPr>
      <w:r>
        <w:rPr>
          <w:b/>
          <w:bCs/>
        </w:rPr>
        <w:t xml:space="preserve"> n8n workflows with timer triggers </w:t>
      </w:r>
      <w:r>
        <w:t xml:space="preserve">Campaign Runner:</w:t>
      </w:r>
    </w:p>
    <w:p>
      <w:pPr>
        <w:spacing w:after="80"/>
      </w:pPr>
      <w:r>
        <w:rPr>
          <w:b/>
          <w:bCs/>
        </w:rPr>
        <w:t xml:space="preserve"> Activepieces connectors (Twilio SMS, SendGrid email, voicemail drop) </w:t>
      </w:r>
      <w:r>
        <w:t xml:space="preserve">Channel Delivery:</w:t>
      </w:r>
    </w:p>
    <w:p>
      <w:pPr>
        <w:spacing w:after="200"/>
      </w:pPr>
    </w:p>
    <w:p>
      <w:pPr>
        <w:pStyle w:val="Heading2"/>
      </w:pPr>
      <w:r>
        <w:t xml:space="preserve">8.2 Campaign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Speed to Lead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SMS, Email, Call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Immediate, 5min, 15min, 1hr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Nurture Drip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Email, SMS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1, 3, 7, 14, 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Re-engagement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Email, Voicemail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30 days dormant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 Follow-up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SMS, 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1hr, 24hr, 72hr after quote</w:t>
            </w:r>
          </w:p>
        </w:tc>
      </w:tr>
    </w:tbl>
    <w:p>
      <w:pPr>
        <w:pStyle w:val="Heading2"/>
        <w:spacing w:before="300"/>
      </w:pPr>
      <w:r>
        <w:t xml:space="preserve">8.3 Consent Management</w:t>
      </w:r>
    </w:p>
    <w:p>
      <w:pPr>
        <w:spacing w:after="200"/>
      </w:pPr>
      <w:r>
        <w:t xml:space="preserve">Every outbound message includes opt-out mechanism. Consent ledger maintained in TwentyCRM with audit trail. FCC one-to-one consent rules (effective Jan 27, 2025) enforced for lead-gen outreach.</w:t>
      </w:r>
    </w:p>
    <w:p>
      <w:r>
        <w:br w:type="page"/>
      </w:r>
    </w:p>
    <w:p>
      <w:pPr>
        <w:pStyle w:val="Heading1"/>
      </w:pPr>
      <w:r>
        <w:t xml:space="preserve">9. Quote API</w:t>
      </w:r>
    </w:p>
    <w:p>
      <w:pPr>
        <w:pStyle w:val="Heading2"/>
      </w:pPr>
      <w:r>
        <w:t xml:space="preserve">9.1 Architecture</w:t>
      </w:r>
    </w:p>
    <w:p>
      <w:pPr>
        <w:spacing w:after="200"/>
      </w:pPr>
      <w:r>
        <w:t xml:space="preserve">The Quote API is a standalone NestJS service that consumes loan scenarios, queries pricing adapters, and produces multi-option quotes with full audit trails.</w:t>
      </w:r>
    </w:p>
    <w:p>
      <w:pPr>
        <w:pStyle w:val="Heading2"/>
      </w:pPr>
      <w:r>
        <w:t xml:space="preserve">9.2 Request Flow</w:t>
      </w:r>
    </w:p>
    <w:p>
      <w:pPr>
        <w:spacing w:after="80"/>
      </w:pPr>
      <w:r>
        <w:t xml:space="preserve">• 1. Receive scenario (borrower facts, loan parameters)</w:t>
      </w:r>
    </w:p>
    <w:p>
      <w:pPr>
        <w:spacing w:after="80"/>
      </w:pPr>
      <w:r>
        <w:t xml:space="preserve">• 2. Validate against business rules</w:t>
      </w:r>
    </w:p>
    <w:p>
      <w:pPr>
        <w:spacing w:after="80"/>
      </w:pPr>
      <w:r>
        <w:t xml:space="preserve">• 3. Query pricing adapters (Rocket, LenderPrice, manual import)</w:t>
      </w:r>
    </w:p>
    <w:p>
      <w:pPr>
        <w:spacing w:after="80"/>
      </w:pPr>
      <w:r>
        <w:t xml:space="preserve">• 4. Generate quote options with rate/term variations</w:t>
      </w:r>
    </w:p>
    <w:p>
      <w:pPr>
        <w:spacing w:after="80"/>
      </w:pPr>
      <w:r>
        <w:t xml:space="preserve">• 5. Write quote to TwentyCRM + Graphiti</w:t>
      </w:r>
    </w:p>
    <w:p>
      <w:pPr>
        <w:spacing w:after="80"/>
      </w:pPr>
      <w:r>
        <w:t xml:space="preserve">• 6. Return JSON response + optional PDF generation</w:t>
      </w:r>
    </w:p>
    <w:p>
      <w:pPr>
        <w:spacing w:after="200"/>
      </w:pPr>
    </w:p>
    <w:p>
      <w:pPr>
        <w:pStyle w:val="Heading2"/>
      </w:pPr>
      <w:r>
        <w:t xml:space="preserve">9.3 Quote Object Structure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{
  "quoteId": "uuid",
  "leadId": "twenty-lead-id",
  "options": [
    {
      "loanProgram": "Conventional 30yr",
      "interestRate": 6.875,
      "apr": 7.125,
      "monthlyPayment": 2650.00,
      "closingCosts": 8500.00,
      "points": 0.5
    }
  ],
  "expiresAt": "2026-01-26T00:00:00Z",
  "createdBy": "ai-service",
  "auditTrail": {...}
}</w:t>
      </w:r>
    </w:p>
    <w:p>
      <w:r>
        <w:br w:type="page"/>
      </w:r>
    </w:p>
    <w:p>
      <w:pPr>
        <w:pStyle w:val="Heading1"/>
      </w:pPr>
      <w:r>
        <w:t xml:space="preserve">10. User Experiences</w:t>
      </w:r>
    </w:p>
    <w:p>
      <w:pPr>
        <w:pStyle w:val="Heading2"/>
      </w:pPr>
      <w:r>
        <w:t xml:space="preserve">10.1 Borrower Concierge (Dify App)</w:t>
      </w:r>
    </w:p>
    <w:p>
      <w:pPr>
        <w:spacing w:after="120"/>
      </w:pPr>
      <w:r>
        <w:t xml:space="preserve">Logistics-only conversational interface for borrowers:</w:t>
      </w:r>
    </w:p>
    <w:p>
      <w:pPr>
        <w:spacing w:after="80"/>
      </w:pPr>
      <w:r>
        <w:t xml:space="preserve">• Pipeline stage updates and next steps</w:t>
      </w:r>
    </w:p>
    <w:p>
      <w:pPr>
        <w:spacing w:after="80"/>
      </w:pPr>
      <w:r>
        <w:t xml:space="preserve">• Document collection requests and status</w:t>
      </w:r>
    </w:p>
    <w:p>
      <w:pPr>
        <w:spacing w:after="80"/>
      </w:pPr>
      <w:r>
        <w:t xml:space="preserve">• Appointment scheduling</w:t>
      </w:r>
    </w:p>
    <w:p>
      <w:pPr>
        <w:spacing w:after="80"/>
      </w:pPr>
      <w:r>
        <w:t xml:space="preserve">• Message relay to loan officer</w:t>
      </w:r>
    </w:p>
    <w:p>
      <w:pPr>
        <w:spacing w:after="120"/>
      </w:pPr>
      <w:r>
        <w:rPr>
          <w:b/>
          <w:bCs/>
        </w:rPr>
        <w:t xml:space="preserve">Strict boundaries: </w:t>
      </w:r>
      <w:r>
        <w:t xml:space="preserve">Any questions about rates, approvals, or underwriting decisions → human escalation. Classifier gate enforced on all inputs.</w:t>
      </w:r>
    </w:p>
    <w:p>
      <w:pPr>
        <w:spacing w:after="200"/>
      </w:pPr>
    </w:p>
    <w:p>
      <w:pPr>
        <w:pStyle w:val="Heading2"/>
      </w:pPr>
      <w:r>
        <w:t xml:space="preserve">10.2 Nyra Ops (Dify App)</w:t>
      </w:r>
    </w:p>
    <w:p>
      <w:pPr>
        <w:spacing w:after="120"/>
      </w:pPr>
      <w:r>
        <w:t xml:space="preserve">Internal operator assistant for loan officers:</w:t>
      </w:r>
    </w:p>
    <w:p>
      <w:pPr>
        <w:spacing w:after="80"/>
      </w:pPr>
      <w:r>
        <w:t xml:space="preserve">• Draft messages to borrowers</w:t>
      </w:r>
    </w:p>
    <w:p>
      <w:pPr>
        <w:spacing w:after="80"/>
      </w:pPr>
      <w:r>
        <w:t xml:space="preserve">• Build and preview campaigns</w:t>
      </w:r>
    </w:p>
    <w:p>
      <w:pPr>
        <w:spacing w:after="80"/>
      </w:pPr>
      <w:r>
        <w:t xml:space="preserve">• Prepare quote scenarios</w:t>
      </w:r>
    </w:p>
    <w:p>
      <w:pPr>
        <w:spacing w:after="80"/>
      </w:pPr>
      <w:r>
        <w:t xml:space="preserve">• Query CRM data in natural language</w:t>
      </w:r>
    </w:p>
    <w:p>
      <w:pPr>
        <w:spacing w:after="120"/>
      </w:pPr>
      <w:r>
        <w:rPr>
          <w:b/>
          <w:bCs/>
        </w:rPr>
        <w:t xml:space="preserve">Approval required: </w:t>
      </w:r>
      <w:r>
        <w:t xml:space="preserve">All outbound sends require human confirmation before execution.</w:t>
      </w:r>
    </w:p>
    <w:p>
      <w:pPr>
        <w:spacing w:after="200"/>
      </w:pPr>
    </w:p>
    <w:p>
      <w:pPr>
        <w:pStyle w:val="Heading2"/>
      </w:pPr>
      <w:r>
        <w:t xml:space="preserve">10.3 Nyra Admin (shadcn + Magic UI)</w:t>
      </w:r>
    </w:p>
    <w:p>
      <w:pPr>
        <w:spacing w:after="120"/>
      </w:pPr>
      <w:r>
        <w:t xml:space="preserve">Standalone webapp for campaign and quote management:</w:t>
      </w:r>
    </w:p>
    <w:p>
      <w:pPr>
        <w:spacing w:after="80"/>
      </w:pPr>
      <w:r>
        <w:t xml:space="preserve">• Campaign builder with visual workflow editor</w:t>
      </w:r>
    </w:p>
    <w:p>
      <w:pPr>
        <w:spacing w:after="80"/>
      </w:pPr>
      <w:r>
        <w:t xml:space="preserve">• Quote dashboard with lead context</w:t>
      </w:r>
    </w:p>
    <w:p>
      <w:pPr>
        <w:spacing w:after="80"/>
      </w:pPr>
      <w:r>
        <w:t xml:space="preserve">• Embedded Dify chat for Nyra Ops</w:t>
      </w:r>
    </w:p>
    <w:p>
      <w:pPr>
        <w:spacing w:after="80"/>
      </w:pPr>
      <w:r>
        <w:t xml:space="preserve">• Compliance audit logs and consent management</w:t>
      </w:r>
    </w:p>
    <w:p>
      <w:r>
        <w:br w:type="page"/>
      </w:r>
    </w:p>
    <w:p>
      <w:pPr>
        <w:pStyle w:val="Heading1"/>
      </w:pPr>
      <w:r>
        <w:t xml:space="preserve">11. Compliance and Legal Controls</w:t>
      </w:r>
    </w:p>
    <w:p>
      <w:pPr>
        <w:pStyle w:val="Heading2"/>
      </w:pPr>
      <w:r>
        <w:t xml:space="preserve">11.1 Regulatory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Nyra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 ledger, opt-out in every message, one-to-one consent enforcement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CAN-SPAM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Unsubscribe mechanism, physical address, honor opt-outs within 10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GLBA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Written security program, access controls, encryption, incident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CFPB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Logistics-only borrower bot, human escalation for financial advice</w:t>
            </w:r>
          </w:p>
        </w:tc>
      </w:tr>
    </w:tbl>
    <w:p>
      <w:pPr>
        <w:pStyle w:val="Heading2"/>
        <w:spacing w:before="300"/>
      </w:pPr>
      <w:r>
        <w:t xml:space="preserve">11.2 Audit Trail Requirements</w:t>
      </w:r>
    </w:p>
    <w:p>
      <w:pPr>
        <w:spacing w:after="200"/>
      </w:pPr>
      <w:r>
        <w:t xml:space="preserve">Every outbound communication and CRM modification logged with: who initiated (user or AI), what action, why (rule/trigger), timestamp, and full message content. Retained for 7 years minimum.</w:t>
      </w:r>
    </w:p>
    <w:p>
      <w:pPr>
        <w:pStyle w:val="Heading2"/>
      </w:pPr>
      <w:r>
        <w:t xml:space="preserve">11.3 AI Guardrails</w:t>
      </w:r>
    </w:p>
    <w:p>
      <w:pPr>
        <w:spacing w:after="80"/>
      </w:pPr>
      <w:r>
        <w:t xml:space="preserve">• Borrower bot has classifier gate - off-topic queries rejected</w:t>
      </w:r>
    </w:p>
    <w:p>
      <w:pPr>
        <w:spacing w:after="80"/>
      </w:pPr>
      <w:r>
        <w:t xml:space="preserve">• No rate quotes or approval predictions from AI</w:t>
      </w:r>
    </w:p>
    <w:p>
      <w:pPr>
        <w:spacing w:after="80"/>
      </w:pPr>
      <w:r>
        <w:t xml:space="preserve">• All AI-generated outbound content requires human approval</w:t>
      </w:r>
    </w:p>
    <w:p>
      <w:pPr>
        <w:spacing w:after="80"/>
      </w:pPr>
      <w:r>
        <w:t xml:space="preserve">• Pattern memory excludes PII from training data</w:t>
      </w:r>
    </w:p>
    <w:p>
      <w:r>
        <w:br w:type="page"/>
      </w:r>
    </w:p>
    <w:p>
      <w:pPr>
        <w:pStyle w:val="Heading1"/>
      </w:pPr>
      <w:r>
        <w:t xml:space="preserve">12. MCP Toolchain</w:t>
      </w:r>
    </w:p>
    <w:p>
      <w:pPr>
        <w:spacing w:after="200"/>
      </w:pPr>
      <w:r>
        <w:t xml:space="preserve">All MCP tools are routed through Nexus Router for centralized auth and observability.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Twenty CRM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CRUD operations on CRM data, custom objects,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operations, issue tracking, PR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Filesystem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Development-only file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Docker Hub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management, deployment automation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Activepieces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Connector invocation, approval 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Infisical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 injection at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Graphiti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 graph queries, temporal memory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Environment Variables</w:t>
      </w:r>
    </w:p>
    <w:p>
      <w:pPr>
        <w:pStyle w:val="Heading2"/>
      </w:pPr>
      <w:r>
        <w:t xml:space="preserve">13.1 Core Infrastructure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Postgres
PG_DATABASE_URL=postgres://twenty:password@db:5432/twenty
NYRA_AI_DB_URL=postgres://nyra:password@db:5432/nyra_ai
REDIS_URL=redis://redis:6379
# Networking
TAILSCALE_AUTHKEY=tskey-auth-xxx
CLOUDFLARE_TUNNEL_TOKEN=xxx</w:t>
      </w:r>
    </w:p>
    <w:p>
      <w:pPr>
        <w:pStyle w:val="Heading2"/>
      </w:pPr>
      <w:r>
        <w:t xml:space="preserve">13.2 TwentyCRM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TWENTY_SERVER_URL=https://crm.ratehunter.net
TWENTY_API_KEY=&lt;api-key&gt;
AUTH_GOOGLE_CLIENT_ID=xxx
AUTH_GOOGLE_CLIENT_SECRET=xxx</w:t>
      </w:r>
    </w:p>
    <w:p>
      <w:pPr>
        <w:pStyle w:val="Heading2"/>
      </w:pPr>
      <w:r>
        <w:t xml:space="preserve">13.3 AI Services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CLAUDE_API_KEY=sk-ant-xxx
OPENAI_API_KEY=sk-xxx
OPENROUTER_API_KEY=xxx
LITELLM_MASTER_KEY=xxx
RUVECTOR_EMBEDDING_DIM=384</w:t>
      </w:r>
    </w:p>
    <w:p>
      <w:pPr>
        <w:pStyle w:val="Heading2"/>
      </w:pPr>
      <w:r>
        <w:t xml:space="preserve">13.4 Communication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TWILIO_ACCOUNT_SID=xxx
TWILIO_AUTH_TOKEN=xxx
TWILIO_PHONE_NUMBER=+1xxx
SENDGRID_API_KEY=SG.xxx</w:t>
      </w:r>
    </w:p>
    <w:p>
      <w:r>
        <w:br w:type="page"/>
      </w:r>
    </w:p>
    <w:p>
      <w:pPr>
        <w:pStyle w:val="Heading1"/>
      </w:pPr>
      <w:r>
        <w:t xml:space="preserve">14. Directory Structure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nyra/
├── bootstrap/                 # One-shot installers
│   ├── gui/                  # React installer app
│   ├── cli/                  # PowerShell/Bash scripts
│   └── configs/              # Template configurations
├── vendor/                    # Git submodules
│   ├── claude-flow/          # Agent orchestration
│   ├── archon/               # Project knowledge
│   └── twenty-mcp/           # Forked MCP server
├── prod/vendor-images/        # Production Dockerfiles
├── infra/
│   ├── docker/               # Compose stacks
│   │   ├── twenty/
│   │   ├── postgres/
│   │   ├── n8n/
│   │   ├── activepieces/
│   │   ├── dify/
│   │   └── monitoring/
│   ├── cloudflare/           # Tunnel configs
│   └── tailscale/            # VPN configs
├── apps/
│   ├── nyra-admin/           # shadcn admin webapp
│   └── ratehunter/           # Landing page + forms
├── services/
│   ├── ai-service/           # NestJS AI orchestration
│   ├── quote-api/            # Quote generation
│   └── campaign-engine/      # Campaign orchestration
├── workflows/                 # n8n workflow exports
├── scripts/                   # Seed scripts, migrations
└── docs/                      # Architecture docs</w:t>
      </w:r>
    </w:p>
    <w:p>
      <w:r>
        <w:br w:type="page"/>
      </w:r>
    </w:p>
    <w:p>
      <w:pPr>
        <w:pStyle w:val="Heading1"/>
      </w:pPr>
      <w:r>
        <w:t xml:space="preserve">15.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stack, TwentyCRM, Postgres+RuVector, Cloudflare tunnels, MCP server fork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3-4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ingestion workflows, email parsing, deduplication, embedding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5-6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AIService module, lead enrichment, pattern memory, Nexus Router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7-8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Dify chat integration, borrower guardrails, campaign engine, compliance controls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9-10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API, pricing adapters, Nyra Admin UI, end-to-end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11-12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hardening, monitoring, documentation, team training</w:t>
            </w:r>
          </w:p>
        </w:tc>
      </w:tr>
    </w:tbl>
    <w:p>
      <w:pPr>
        <w:pStyle w:val="Heading2"/>
        <w:spacing w:before="400"/>
      </w:pPr>
      <w:r>
        <w:t xml:space="preserve">Quality Gates</w:t>
      </w:r>
    </w:p>
    <w:p>
      <w:pPr>
        <w:spacing w:after="80"/>
      </w:pPr>
      <w:r>
        <w:t xml:space="preserve">• Test coverage &gt; 80%</w:t>
      </w:r>
    </w:p>
    <w:p>
      <w:pPr>
        <w:spacing w:after="80"/>
      </w:pPr>
      <w:r>
        <w:t xml:space="preserve">• All API endpoints documented in OpenAPI</w:t>
      </w:r>
    </w:p>
    <w:p>
      <w:pPr>
        <w:spacing w:after="80"/>
      </w:pPr>
      <w:r>
        <w:t xml:space="preserve">• Load testing: 100 concurrent leads/minute</w:t>
      </w:r>
    </w:p>
    <w:p>
      <w:pPr>
        <w:spacing w:after="80"/>
      </w:pPr>
      <w:r>
        <w:t xml:space="preserve">• Security audit passed</w:t>
      </w:r>
    </w:p>
    <w:p>
      <w:pPr>
        <w:spacing w:after="80"/>
      </w:pPr>
      <w:r>
        <w:t xml:space="preserve">• Compliance review signed off</w:t>
      </w:r>
    </w:p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Project Nyra - Master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2026-01-19T15:57:49.167Z</dcterms:created>
  <dcterms:modified xsi:type="dcterms:W3CDTF">2026-01-19T15:57:49.168Z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