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DAF92" w14:textId="3455C66C" w:rsidR="005E0523" w:rsidRDefault="004557E5" w:rsidP="00EC4074">
      <w:pPr>
        <w:jc w:val="center"/>
        <w:rPr>
          <w:sz w:val="40"/>
          <w:szCs w:val="40"/>
          <w:u w:val="single"/>
        </w:rPr>
      </w:pPr>
      <w:proofErr w:type="spellStart"/>
      <w:r>
        <w:rPr>
          <w:sz w:val="40"/>
          <w:szCs w:val="40"/>
          <w:u w:val="single"/>
        </w:rPr>
        <w:t>AFid</w:t>
      </w:r>
      <w:proofErr w:type="spellEnd"/>
      <w:r w:rsidR="005E0523" w:rsidRPr="005E0523">
        <w:rPr>
          <w:sz w:val="40"/>
          <w:szCs w:val="40"/>
          <w:u w:val="single"/>
        </w:rPr>
        <w:t xml:space="preserve"> User Guide for ImageJ</w:t>
      </w:r>
    </w:p>
    <w:p w14:paraId="59A9DEA5" w14:textId="64CF4FBC" w:rsidR="004557E5" w:rsidRDefault="004557E5" w:rsidP="00EC4074">
      <w:pPr>
        <w:jc w:val="center"/>
        <w:rPr>
          <w:sz w:val="40"/>
          <w:szCs w:val="40"/>
          <w:u w:val="single"/>
        </w:rPr>
      </w:pPr>
    </w:p>
    <w:p w14:paraId="798D67EA" w14:textId="2ABB920B" w:rsidR="004557E5" w:rsidRPr="005E0523" w:rsidRDefault="004557E5" w:rsidP="00EC4074">
      <w:pPr>
        <w:jc w:val="center"/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8DE863C" wp14:editId="298387EF">
            <wp:extent cx="3682093" cy="4114800"/>
            <wp:effectExtent l="0" t="0" r="127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131" cy="413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6553" w14:textId="07656993" w:rsidR="005E0523" w:rsidRDefault="00DC50CD" w:rsidP="00DC50CD">
      <w:pPr>
        <w:jc w:val="both"/>
      </w:pPr>
      <w:r>
        <w:t xml:space="preserve">This plugin </w:t>
      </w:r>
      <w:r w:rsidR="004557E5">
        <w:t xml:space="preserve">identifies </w:t>
      </w:r>
      <w:r>
        <w:t xml:space="preserve">autofluorescence from two-channel immunofluorescence images of tissue. The algorithm uses only two fluorescent channels, classifying ROIs as </w:t>
      </w:r>
      <w:proofErr w:type="spellStart"/>
      <w:r>
        <w:t>autofluorescent</w:t>
      </w:r>
      <w:proofErr w:type="spellEnd"/>
      <w:r>
        <w:t xml:space="preserve"> or real based on a correlation cut-off or through the </w:t>
      </w:r>
      <w:r>
        <w:rPr>
          <w:i/>
        </w:rPr>
        <w:t>k</w:t>
      </w:r>
      <w:r>
        <w:t>-means clustering algorithm using additional texture features.</w:t>
      </w:r>
    </w:p>
    <w:p w14:paraId="2BB3987D" w14:textId="23EDBC3E" w:rsidR="00512DDE" w:rsidRDefault="00512DDE" w:rsidP="00DC50CD">
      <w:pPr>
        <w:jc w:val="both"/>
      </w:pPr>
    </w:p>
    <w:p w14:paraId="725B5F47" w14:textId="50DD435E" w:rsidR="00512DDE" w:rsidRDefault="00512DDE" w:rsidP="00DC50CD">
      <w:pPr>
        <w:jc w:val="both"/>
      </w:pPr>
      <w:r>
        <w:rPr>
          <w:u w:val="single"/>
        </w:rPr>
        <w:t>Installation:</w:t>
      </w:r>
    </w:p>
    <w:p w14:paraId="536E4783" w14:textId="09451E68" w:rsidR="00512DDE" w:rsidRPr="00512DDE" w:rsidRDefault="00512DDE" w:rsidP="0043260A">
      <w:r>
        <w:t xml:space="preserve">Download the .jar file from </w:t>
      </w:r>
      <w:hyperlink r:id="rId5" w:tgtFrame="_blank" w:history="1">
        <w:proofErr w:type="spellStart"/>
        <w:r w:rsidR="0043260A"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8F8F8"/>
          </w:rPr>
          <w:t>ellispatrick</w:t>
        </w:r>
        <w:proofErr w:type="spellEnd"/>
        <w:r w:rsidR="0043260A"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8F8F8"/>
          </w:rPr>
          <w:t>/</w:t>
        </w:r>
        <w:proofErr w:type="spellStart"/>
        <w:r w:rsidR="0043260A"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8F8F8"/>
          </w:rPr>
          <w:t>AFidImageJ</w:t>
        </w:r>
        <w:proofErr w:type="spellEnd"/>
      </w:hyperlink>
      <w:bookmarkStart w:id="0" w:name="_GoBack"/>
      <w:bookmarkEnd w:id="0"/>
      <w:r>
        <w:t xml:space="preserve">. To install onto ImageJ, copy the .jar file into the ImageJ/Plugins folder, or go to </w:t>
      </w:r>
      <w:r>
        <w:rPr>
          <w:b/>
        </w:rPr>
        <w:t>Plugins&gt;Instal</w:t>
      </w:r>
      <w:r w:rsidR="003F1972">
        <w:rPr>
          <w:b/>
        </w:rPr>
        <w:t>l</w:t>
      </w:r>
      <w:r>
        <w:rPr>
          <w:b/>
        </w:rPr>
        <w:t xml:space="preserve"> Plugin…</w:t>
      </w:r>
      <w:r>
        <w:t xml:space="preserve">. After resetting ImageJ, this plugin can be accessed under </w:t>
      </w:r>
      <w:r>
        <w:rPr>
          <w:b/>
        </w:rPr>
        <w:t>Plugins&gt;AF Remover</w:t>
      </w:r>
      <w:r>
        <w:t xml:space="preserve">.  </w:t>
      </w:r>
    </w:p>
    <w:p w14:paraId="0F2A1143" w14:textId="77777777" w:rsidR="00DC50CD" w:rsidRDefault="00DC50CD" w:rsidP="00DC50CD">
      <w:pPr>
        <w:jc w:val="both"/>
      </w:pPr>
    </w:p>
    <w:p w14:paraId="4B2F1420" w14:textId="16E8F99D" w:rsidR="00DC50CD" w:rsidRPr="00DC50CD" w:rsidRDefault="005E0523" w:rsidP="00DC50CD">
      <w:pPr>
        <w:jc w:val="both"/>
        <w:rPr>
          <w:u w:val="single"/>
        </w:rPr>
      </w:pPr>
      <w:r>
        <w:rPr>
          <w:u w:val="single"/>
        </w:rPr>
        <w:t>Step 1: Read in Images</w:t>
      </w:r>
    </w:p>
    <w:p w14:paraId="4358FC11" w14:textId="127790EB" w:rsidR="00DC50CD" w:rsidRDefault="00DC50CD" w:rsidP="00DC50CD">
      <w:pPr>
        <w:jc w:val="both"/>
      </w:pPr>
      <w:r>
        <w:t xml:space="preserve">Here, users choose two image channels of an immunofluorescence image to run </w:t>
      </w:r>
      <w:proofErr w:type="spellStart"/>
      <w:r w:rsidR="004557E5">
        <w:t>AFid</w:t>
      </w:r>
      <w:proofErr w:type="spellEnd"/>
      <w:r w:rsidR="00E05608">
        <w:t xml:space="preserve"> under </w:t>
      </w:r>
      <w:r w:rsidR="00E05608">
        <w:rPr>
          <w:b/>
        </w:rPr>
        <w:t xml:space="preserve">Image 1 </w:t>
      </w:r>
      <w:r w:rsidR="00E05608">
        <w:t xml:space="preserve">and </w:t>
      </w:r>
      <w:r w:rsidR="00E05608">
        <w:rPr>
          <w:b/>
        </w:rPr>
        <w:t>Image 2</w:t>
      </w:r>
      <w:r>
        <w:t>.</w:t>
      </w:r>
    </w:p>
    <w:p w14:paraId="3FC22A99" w14:textId="77777777" w:rsidR="00DC50CD" w:rsidRDefault="00DC50CD" w:rsidP="00DC50CD">
      <w:pPr>
        <w:jc w:val="both"/>
      </w:pPr>
    </w:p>
    <w:p w14:paraId="20F95BA4" w14:textId="02BCC133" w:rsidR="00DC50CD" w:rsidRDefault="00DC50CD" w:rsidP="00DC50CD">
      <w:pPr>
        <w:jc w:val="both"/>
        <w:rPr>
          <w:u w:val="single"/>
        </w:rPr>
      </w:pPr>
      <w:r>
        <w:rPr>
          <w:u w:val="single"/>
        </w:rPr>
        <w:t>Step 2: Creating an intersection mask</w:t>
      </w:r>
    </w:p>
    <w:p w14:paraId="7E4BF851" w14:textId="0FFF4830" w:rsidR="00DC50CD" w:rsidRDefault="00DC50CD" w:rsidP="00DC50CD">
      <w:pPr>
        <w:jc w:val="both"/>
      </w:pPr>
      <w:r>
        <w:t>Here, an ‘intersection mask’ is generated, capturing both autofluorescence and any overlapping signal. The objects within this mask are then classified as autofluorescence and non-autofluorescence.</w:t>
      </w:r>
    </w:p>
    <w:p w14:paraId="4F81117C" w14:textId="77777777" w:rsidR="004557E5" w:rsidRDefault="004557E5" w:rsidP="00DC50CD">
      <w:pPr>
        <w:jc w:val="both"/>
      </w:pPr>
    </w:p>
    <w:p w14:paraId="7434AFED" w14:textId="30F772F4" w:rsidR="00DC50CD" w:rsidRDefault="00DC50CD" w:rsidP="00DC50CD">
      <w:pPr>
        <w:jc w:val="both"/>
      </w:pPr>
      <w:r>
        <w:t xml:space="preserve">Under </w:t>
      </w:r>
      <w:r>
        <w:rPr>
          <w:b/>
        </w:rPr>
        <w:t>Input Mask</w:t>
      </w:r>
      <w:r>
        <w:t xml:space="preserve">, users can bypass the creation of an intersection mask, instead providing their own mask. Leaving this entry as ‘No Input Mask’ </w:t>
      </w:r>
      <w:r w:rsidR="00E05608">
        <w:t>results in the creation of the intersection mask.</w:t>
      </w:r>
    </w:p>
    <w:p w14:paraId="2001B550" w14:textId="7C957A27" w:rsidR="00E05608" w:rsidRDefault="00E05608" w:rsidP="00DC50CD">
      <w:pPr>
        <w:jc w:val="both"/>
      </w:pPr>
    </w:p>
    <w:p w14:paraId="55A99D64" w14:textId="77777777" w:rsidR="00E05608" w:rsidRDefault="00E05608" w:rsidP="00DC50CD">
      <w:pPr>
        <w:jc w:val="both"/>
      </w:pPr>
      <w:r>
        <w:t xml:space="preserve">Under </w:t>
      </w:r>
      <w:r>
        <w:rPr>
          <w:b/>
        </w:rPr>
        <w:t>Method 1</w:t>
      </w:r>
      <w:r>
        <w:t xml:space="preserve"> and </w:t>
      </w:r>
      <w:r>
        <w:rPr>
          <w:b/>
        </w:rPr>
        <w:t>Method 2</w:t>
      </w:r>
      <w:r>
        <w:t xml:space="preserve">, users can choose which of the built-in ImageJ Auto Local Threshold algorithms to threshold </w:t>
      </w:r>
      <w:r>
        <w:rPr>
          <w:b/>
        </w:rPr>
        <w:t xml:space="preserve">Image 1 </w:t>
      </w:r>
      <w:r>
        <w:t xml:space="preserve">and </w:t>
      </w:r>
      <w:r>
        <w:rPr>
          <w:b/>
        </w:rPr>
        <w:t>Image 2</w:t>
      </w:r>
      <w:r>
        <w:t xml:space="preserve">, respectively. </w:t>
      </w:r>
    </w:p>
    <w:p w14:paraId="376A7F5E" w14:textId="77777777" w:rsidR="00E05608" w:rsidRDefault="00E05608" w:rsidP="00DC50CD">
      <w:pPr>
        <w:jc w:val="both"/>
      </w:pPr>
    </w:p>
    <w:p w14:paraId="54D97C79" w14:textId="77777777" w:rsidR="00E05608" w:rsidRDefault="00E05608" w:rsidP="00DC50CD">
      <w:pPr>
        <w:jc w:val="both"/>
      </w:pPr>
      <w:r>
        <w:t xml:space="preserve">Furthermore, users can set the threshold radii under </w:t>
      </w:r>
      <w:r>
        <w:rPr>
          <w:b/>
        </w:rPr>
        <w:t xml:space="preserve">Threshold Radius 1 </w:t>
      </w:r>
      <w:r>
        <w:t xml:space="preserve">and </w:t>
      </w:r>
      <w:r>
        <w:rPr>
          <w:b/>
        </w:rPr>
        <w:t>Threshold Radius 2</w:t>
      </w:r>
      <w:r>
        <w:t xml:space="preserve">, respectively. Choosing larger threshold radii allows the full </w:t>
      </w:r>
      <w:proofErr w:type="spellStart"/>
      <w:r>
        <w:t>autofluorescent</w:t>
      </w:r>
      <w:proofErr w:type="spellEnd"/>
      <w:r>
        <w:t xml:space="preserve"> body to be </w:t>
      </w:r>
      <w:proofErr w:type="gramStart"/>
      <w:r>
        <w:t>obtained, but</w:t>
      </w:r>
      <w:proofErr w:type="gramEnd"/>
      <w:r>
        <w:t xml:space="preserve"> can result in longer runtime and smaller objects being missed. </w:t>
      </w:r>
    </w:p>
    <w:p w14:paraId="41FFCEA7" w14:textId="77777777" w:rsidR="00E05608" w:rsidRDefault="00E05608" w:rsidP="00DC50CD">
      <w:pPr>
        <w:jc w:val="both"/>
      </w:pPr>
    </w:p>
    <w:p w14:paraId="756212C9" w14:textId="77777777" w:rsidR="00E05608" w:rsidRDefault="00E05608" w:rsidP="00DC50CD">
      <w:pPr>
        <w:jc w:val="both"/>
      </w:pPr>
      <w:r>
        <w:t xml:space="preserve">Objects in the generated mask can be filtered based on object size, under </w:t>
      </w:r>
      <w:r>
        <w:rPr>
          <w:b/>
        </w:rPr>
        <w:t xml:space="preserve">Min Area </w:t>
      </w:r>
      <w:r>
        <w:t xml:space="preserve">and </w:t>
      </w:r>
      <w:r>
        <w:rPr>
          <w:b/>
        </w:rPr>
        <w:t>Max Area</w:t>
      </w:r>
      <w:r>
        <w:t xml:space="preserve">. Note that smaller objects can be misclassified as autofluorescence, possessing high pixel correlation values across the two image channels because of the low pixel number. </w:t>
      </w:r>
    </w:p>
    <w:p w14:paraId="5D003FC5" w14:textId="77777777" w:rsidR="00E05608" w:rsidRDefault="00E05608" w:rsidP="00DC50CD">
      <w:pPr>
        <w:jc w:val="both"/>
      </w:pPr>
    </w:p>
    <w:p w14:paraId="15ED3018" w14:textId="64C2D335" w:rsidR="00E05608" w:rsidRDefault="00E05608" w:rsidP="00DC50CD">
      <w:pPr>
        <w:jc w:val="both"/>
      </w:pPr>
      <w:r>
        <w:t xml:space="preserve">Finally, a Gaussian blur can be applied to the images, with the size of the filter being set under </w:t>
      </w:r>
      <w:r>
        <w:rPr>
          <w:b/>
        </w:rPr>
        <w:t>Sigma for smoothing</w:t>
      </w:r>
      <w:r>
        <w:t xml:space="preserve">. This allows more of the </w:t>
      </w:r>
      <w:proofErr w:type="spellStart"/>
      <w:r>
        <w:t>autofluorescent</w:t>
      </w:r>
      <w:proofErr w:type="spellEnd"/>
      <w:r>
        <w:t xml:space="preserve"> body to be captured. This image will also be used for glow removal. Setting the size filter to 0 </w:t>
      </w:r>
      <w:r w:rsidR="000776BB">
        <w:t>results in no Gaussian blurring to be applied to the images.</w:t>
      </w:r>
    </w:p>
    <w:p w14:paraId="212D8C18" w14:textId="6B644783" w:rsidR="00EC4074" w:rsidRDefault="00EC4074" w:rsidP="00DC50CD">
      <w:pPr>
        <w:jc w:val="both"/>
      </w:pPr>
    </w:p>
    <w:p w14:paraId="011861C8" w14:textId="11E7E9BA" w:rsidR="00EC4074" w:rsidRDefault="00EC4074" w:rsidP="00DC50CD">
      <w:pPr>
        <w:jc w:val="both"/>
        <w:rPr>
          <w:u w:val="single"/>
        </w:rPr>
      </w:pPr>
      <w:r>
        <w:rPr>
          <w:u w:val="single"/>
        </w:rPr>
        <w:t>Step 3: Autofluorescence Classification</w:t>
      </w:r>
    </w:p>
    <w:p w14:paraId="08FE3FB1" w14:textId="07A25C72" w:rsidR="00EC4074" w:rsidRDefault="00EC4074" w:rsidP="00DC50CD">
      <w:pPr>
        <w:jc w:val="both"/>
      </w:pPr>
      <w:r>
        <w:t xml:space="preserve">Here, objects in the intersection mask are classified as autofluorescence or non-autofluorescence based on a correlation cut-off, the results of </w:t>
      </w:r>
      <w:r>
        <w:rPr>
          <w:i/>
        </w:rPr>
        <w:t>k</w:t>
      </w:r>
      <w:r>
        <w:t>-means clustering, or both. The pixel correlation of objects in the intersection mask across the two provided image channels are</w:t>
      </w:r>
      <w:r w:rsidR="006804DB">
        <w:t xml:space="preserve"> measured</w:t>
      </w:r>
      <w:r w:rsidR="00456AE3">
        <w:t xml:space="preserve">. Additional texture measurements are also made, namely the standard deviation and kurtosis measurements of the objects in the two channels, which serve as input parameters for </w:t>
      </w:r>
      <w:r w:rsidR="00456AE3">
        <w:rPr>
          <w:i/>
        </w:rPr>
        <w:t>k</w:t>
      </w:r>
      <w:r w:rsidR="00456AE3">
        <w:t>-means classification.</w:t>
      </w:r>
    </w:p>
    <w:p w14:paraId="7AC1460C" w14:textId="63A922E2" w:rsidR="00456AE3" w:rsidRDefault="00456AE3" w:rsidP="00DC50CD">
      <w:pPr>
        <w:jc w:val="both"/>
      </w:pPr>
    </w:p>
    <w:p w14:paraId="6AAC20ED" w14:textId="39D34FAF" w:rsidR="00456AE3" w:rsidRDefault="00F63F3B" w:rsidP="00DC50CD">
      <w:pPr>
        <w:jc w:val="both"/>
      </w:pPr>
      <w:r>
        <w:t xml:space="preserve">Under </w:t>
      </w:r>
      <w:r>
        <w:rPr>
          <w:b/>
        </w:rPr>
        <w:t xml:space="preserve">Correlation </w:t>
      </w:r>
      <w:proofErr w:type="spellStart"/>
      <w:r>
        <w:rPr>
          <w:b/>
        </w:rPr>
        <w:t>Cutoff</w:t>
      </w:r>
      <w:proofErr w:type="spellEnd"/>
      <w:r>
        <w:t xml:space="preserve">, users can set a cut-off correlation value between 0 and 1. Objects above this cut-off will be classified as autofluorescence. If used in conjunction with </w:t>
      </w:r>
      <w:r>
        <w:rPr>
          <w:i/>
        </w:rPr>
        <w:t>k</w:t>
      </w:r>
      <w:r>
        <w:t>-means clustering, any objects above this cut-off within the identified autofluorescence cluster is classified as autofluorescence. Setting this parameter to 0 results in a correlation cut-off not being used.</w:t>
      </w:r>
    </w:p>
    <w:p w14:paraId="24B5A561" w14:textId="6796337B" w:rsidR="00F63F3B" w:rsidRDefault="00F63F3B" w:rsidP="00DC50CD">
      <w:pPr>
        <w:jc w:val="both"/>
      </w:pPr>
    </w:p>
    <w:p w14:paraId="0841ED33" w14:textId="61C38E92" w:rsidR="00F63F3B" w:rsidRPr="00F63F3B" w:rsidRDefault="00F63F3B" w:rsidP="00DC50CD">
      <w:pPr>
        <w:jc w:val="both"/>
      </w:pPr>
      <w:r>
        <w:t xml:space="preserve">Under </w:t>
      </w:r>
      <w:r>
        <w:rPr>
          <w:b/>
        </w:rPr>
        <w:t>Number of clusters</w:t>
      </w:r>
      <w:r>
        <w:t xml:space="preserve">, users may manually set the number of clusters required for </w:t>
      </w:r>
      <w:r w:rsidRPr="00F63F3B">
        <w:rPr>
          <w:i/>
        </w:rPr>
        <w:t>k</w:t>
      </w:r>
      <w:r>
        <w:t xml:space="preserve">-means clustering. The greater the number of clusters, the greater the specificity for identifying autofluorescence, but the lower the sensitivity. Setting this parameter to 1 </w:t>
      </w:r>
      <w:proofErr w:type="gramStart"/>
      <w:r>
        <w:t>results</w:t>
      </w:r>
      <w:proofErr w:type="gramEnd"/>
      <w:r>
        <w:t xml:space="preserve"> in </w:t>
      </w:r>
      <w:r>
        <w:rPr>
          <w:i/>
        </w:rPr>
        <w:t>k</w:t>
      </w:r>
      <w:r>
        <w:t xml:space="preserve">-means clustering not being used, or that </w:t>
      </w:r>
      <w:r>
        <w:rPr>
          <w:i/>
        </w:rPr>
        <w:t>k</w:t>
      </w:r>
      <w:r>
        <w:t xml:space="preserve"> will be estimated.</w:t>
      </w:r>
    </w:p>
    <w:p w14:paraId="3E8E0EE3" w14:textId="6ADDDFEC" w:rsidR="00F63F3B" w:rsidRDefault="00F63F3B" w:rsidP="00DC50CD">
      <w:pPr>
        <w:jc w:val="both"/>
      </w:pPr>
    </w:p>
    <w:p w14:paraId="5CE4492F" w14:textId="04103247" w:rsidR="00F63F3B" w:rsidRDefault="00F63F3B" w:rsidP="00DC50CD">
      <w:pPr>
        <w:jc w:val="both"/>
      </w:pPr>
      <w:r>
        <w:t xml:space="preserve">Under </w:t>
      </w:r>
      <w:r>
        <w:rPr>
          <w:b/>
        </w:rPr>
        <w:t>Max value to automate k</w:t>
      </w:r>
      <w:r>
        <w:t>, users can set the maximum cluster number</w:t>
      </w:r>
      <w:r w:rsidR="001C6FE6">
        <w:t xml:space="preserve"> for estimating </w:t>
      </w:r>
      <w:r w:rsidR="001C6FE6">
        <w:rPr>
          <w:i/>
        </w:rPr>
        <w:t>k</w:t>
      </w:r>
      <w:r>
        <w:t xml:space="preserve">. An elbow test and the t-statistic </w:t>
      </w:r>
      <w:r w:rsidR="001C6FE6">
        <w:t>are</w:t>
      </w:r>
      <w:r>
        <w:t xml:space="preserve"> used to estimate an optimal value of </w:t>
      </w:r>
      <w:r>
        <w:rPr>
          <w:i/>
        </w:rPr>
        <w:t>k</w:t>
      </w:r>
      <w:r>
        <w:t xml:space="preserve"> between 3 and the value set by the user. Setting this parameter to 0 results in the number of clusters not being estimated.</w:t>
      </w:r>
    </w:p>
    <w:p w14:paraId="42D18F95" w14:textId="7C7E13DA" w:rsidR="00B553AF" w:rsidRDefault="00B553AF" w:rsidP="00DC50CD">
      <w:pPr>
        <w:jc w:val="both"/>
      </w:pPr>
    </w:p>
    <w:p w14:paraId="0BCC9267" w14:textId="02BA4BF0" w:rsidR="00B553AF" w:rsidRDefault="00B553AF" w:rsidP="00DC50CD">
      <w:pPr>
        <w:jc w:val="both"/>
        <w:rPr>
          <w:u w:val="single"/>
        </w:rPr>
      </w:pPr>
      <w:r>
        <w:rPr>
          <w:u w:val="single"/>
        </w:rPr>
        <w:t xml:space="preserve">Step 4: </w:t>
      </w:r>
      <w:r w:rsidR="004557E5">
        <w:rPr>
          <w:u w:val="single"/>
        </w:rPr>
        <w:t>Dilation</w:t>
      </w:r>
    </w:p>
    <w:p w14:paraId="7A20048D" w14:textId="274936E2" w:rsidR="00B553AF" w:rsidRDefault="00B553AF" w:rsidP="00DC50CD">
      <w:pPr>
        <w:jc w:val="both"/>
      </w:pPr>
      <w:r>
        <w:t xml:space="preserve">The full body of objects are not always captured by the thresholds used, and so further </w:t>
      </w:r>
      <w:r w:rsidR="004557E5">
        <w:t>dilation</w:t>
      </w:r>
      <w:r>
        <w:t xml:space="preserve"> is to be performed. This is performed by distributing </w:t>
      </w:r>
      <w:r w:rsidR="00F67723">
        <w:t xml:space="preserve">expansion </w:t>
      </w:r>
      <w:r>
        <w:t xml:space="preserve">points within </w:t>
      </w:r>
      <w:proofErr w:type="spellStart"/>
      <w:r>
        <w:t>autofluorescent</w:t>
      </w:r>
      <w:proofErr w:type="spellEnd"/>
      <w:r>
        <w:t xml:space="preserve"> objects and drawing lines outwards to capture the boundary of the objects. A boundary is identified when the pixel intensity along the line starts to increase as defined by the blurred image.</w:t>
      </w:r>
    </w:p>
    <w:p w14:paraId="3544F0B3" w14:textId="30D2C471" w:rsidR="00B553AF" w:rsidRDefault="00B553AF" w:rsidP="00DC50CD">
      <w:pPr>
        <w:jc w:val="both"/>
      </w:pPr>
    </w:p>
    <w:p w14:paraId="20C6EC7C" w14:textId="7056F381" w:rsidR="00B553AF" w:rsidRDefault="00B553AF" w:rsidP="00DC50CD">
      <w:pPr>
        <w:jc w:val="both"/>
      </w:pPr>
      <w:r>
        <w:t xml:space="preserve">The tick-box </w:t>
      </w:r>
      <w:r w:rsidR="00093094">
        <w:rPr>
          <w:b/>
        </w:rPr>
        <w:t>Dilation</w:t>
      </w:r>
      <w:r>
        <w:t xml:space="preserve"> allows the user to select </w:t>
      </w:r>
      <w:r w:rsidR="00F67723">
        <w:t>whether or not to run Glow Removal.</w:t>
      </w:r>
    </w:p>
    <w:p w14:paraId="5D34D0F6" w14:textId="4E416866" w:rsidR="00F67723" w:rsidRDefault="00F67723" w:rsidP="00DC50CD">
      <w:pPr>
        <w:jc w:val="both"/>
      </w:pPr>
    </w:p>
    <w:p w14:paraId="3E4EF4A3" w14:textId="7092BFCD" w:rsidR="00F67723" w:rsidRPr="00F67723" w:rsidRDefault="00F67723" w:rsidP="00DC50CD">
      <w:pPr>
        <w:jc w:val="both"/>
      </w:pPr>
      <w:r>
        <w:t xml:space="preserve">The parameter </w:t>
      </w:r>
      <w:r>
        <w:rPr>
          <w:b/>
        </w:rPr>
        <w:t xml:space="preserve">Expansion Sensitivity </w:t>
      </w:r>
      <w:r>
        <w:t>represents the number of steps taken by a tracing algorithm when dropping expansion points within an object. The lower this parameter, the closer these expansion points.</w:t>
      </w:r>
    </w:p>
    <w:sectPr w:rsidR="00F67723" w:rsidRPr="00F67723" w:rsidSect="003D50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23"/>
    <w:rsid w:val="000776BB"/>
    <w:rsid w:val="00093094"/>
    <w:rsid w:val="001432E1"/>
    <w:rsid w:val="00156C26"/>
    <w:rsid w:val="001C6FE6"/>
    <w:rsid w:val="003D5033"/>
    <w:rsid w:val="003F1972"/>
    <w:rsid w:val="0043260A"/>
    <w:rsid w:val="004557E5"/>
    <w:rsid w:val="00456AE3"/>
    <w:rsid w:val="00467E4F"/>
    <w:rsid w:val="00512DDE"/>
    <w:rsid w:val="005E0523"/>
    <w:rsid w:val="00637DE2"/>
    <w:rsid w:val="006804DB"/>
    <w:rsid w:val="008E58B7"/>
    <w:rsid w:val="009430E0"/>
    <w:rsid w:val="00B553AF"/>
    <w:rsid w:val="00CA547B"/>
    <w:rsid w:val="00DC50CD"/>
    <w:rsid w:val="00E05608"/>
    <w:rsid w:val="00E22B4B"/>
    <w:rsid w:val="00EC4074"/>
    <w:rsid w:val="00F63F3B"/>
    <w:rsid w:val="00F6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DF85"/>
  <w14:defaultImageDpi w14:val="32767"/>
  <w15:chartTrackingRefBased/>
  <w15:docId w15:val="{B5AD453D-E3FC-B548-B9D3-9DE620F0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D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12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llispatrick/AFidImageJ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Canete</dc:creator>
  <cp:keywords/>
  <dc:description/>
  <cp:lastModifiedBy>Nick Canete</cp:lastModifiedBy>
  <cp:revision>9</cp:revision>
  <dcterms:created xsi:type="dcterms:W3CDTF">2019-01-30T04:16:00Z</dcterms:created>
  <dcterms:modified xsi:type="dcterms:W3CDTF">2019-11-26T09:10:00Z</dcterms:modified>
</cp:coreProperties>
</file>