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35" w:rsidRPr="00670435" w:rsidRDefault="00670435" w:rsidP="0067043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670435">
        <w:rPr>
          <w:rFonts w:ascii="Times New Roman" w:hAnsi="Times New Roman" w:cs="Times New Roman"/>
          <w:b/>
          <w:sz w:val="28"/>
        </w:rPr>
        <w:t>CHAPTER IV</w:t>
      </w:r>
    </w:p>
    <w:p w:rsidR="00670435" w:rsidRPr="00670435" w:rsidRDefault="00670435" w:rsidP="00670435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670435">
        <w:rPr>
          <w:rFonts w:ascii="Times New Roman" w:hAnsi="Times New Roman" w:cs="Times New Roman"/>
          <w:b/>
          <w:sz w:val="28"/>
        </w:rPr>
        <w:t>RESULTS AND DISCUSSIONS</w:t>
      </w:r>
    </w:p>
    <w:p w:rsidR="00670435" w:rsidRDefault="00670435" w:rsidP="00670435">
      <w:pPr>
        <w:rPr>
          <w:b/>
        </w:rPr>
      </w:pPr>
    </w:p>
    <w:p w:rsidR="00A51E57" w:rsidRPr="00670435" w:rsidRDefault="00A51E57" w:rsidP="00670435">
      <w:pPr>
        <w:pStyle w:val="ListParagraph"/>
        <w:numPr>
          <w:ilvl w:val="0"/>
          <w:numId w:val="5"/>
        </w:numPr>
        <w:rPr>
          <w:b/>
        </w:rPr>
      </w:pPr>
      <w:r w:rsidRPr="00670435">
        <w:rPr>
          <w:b/>
        </w:rPr>
        <w:t>Profile of the respondents in terms of:</w:t>
      </w:r>
    </w:p>
    <w:p w:rsidR="00A51E57" w:rsidRDefault="00A51E57" w:rsidP="00A51E57">
      <w:pPr>
        <w:pStyle w:val="ListParagraph"/>
        <w:ind w:left="1080"/>
      </w:pPr>
    </w:p>
    <w:p w:rsidR="00A51E57" w:rsidRPr="00F51AA3" w:rsidRDefault="00AC31A3" w:rsidP="00A51E57">
      <w:pPr>
        <w:pStyle w:val="ListParagraph"/>
        <w:numPr>
          <w:ilvl w:val="1"/>
          <w:numId w:val="2"/>
        </w:numPr>
        <w:rPr>
          <w:b/>
        </w:rPr>
      </w:pPr>
      <w:r w:rsidRPr="00F51AA3">
        <w:rPr>
          <w:b/>
        </w:rPr>
        <w:t>Year Level</w:t>
      </w:r>
    </w:p>
    <w:p w:rsidR="00A51E57" w:rsidRDefault="00A51E57" w:rsidP="00A51E57">
      <w:pPr>
        <w:pStyle w:val="ListParagraph"/>
        <w:ind w:left="792"/>
      </w:pPr>
    </w:p>
    <w:p w:rsidR="00AC31A3" w:rsidRDefault="00A51E57" w:rsidP="00AC31A3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r w:rsidRPr="004B560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shows the</w:t>
      </w:r>
      <w:r w:rsidR="00AC31A3">
        <w:rPr>
          <w:rFonts w:ascii="Times New Roman" w:hAnsi="Times New Roman" w:cs="Times New Roman"/>
          <w:sz w:val="24"/>
          <w:szCs w:val="24"/>
        </w:rPr>
        <w:t xml:space="preserve"> distribution of the profile year level</w:t>
      </w:r>
    </w:p>
    <w:p w:rsidR="00B506B6" w:rsidRPr="00B506B6" w:rsidRDefault="00AC31A3" w:rsidP="00B506B6">
      <w:pPr>
        <w:pStyle w:val="NoSpacing"/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506B6">
        <w:rPr>
          <w:rFonts w:ascii="Times New Roman" w:hAnsi="Times New Roman" w:cs="Times New Roman"/>
          <w:sz w:val="24"/>
          <w:szCs w:val="24"/>
        </w:rPr>
        <w:t>Table 1.</w:t>
      </w:r>
      <w:proofErr w:type="gramEnd"/>
      <w:r w:rsidRPr="00B506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06B6">
        <w:rPr>
          <w:rFonts w:ascii="Times New Roman" w:hAnsi="Times New Roman" w:cs="Times New Roman"/>
          <w:sz w:val="24"/>
          <w:szCs w:val="24"/>
        </w:rPr>
        <w:t>Frequency and Percent Distribution of Year</w:t>
      </w:r>
      <w:r w:rsidR="00FA3927" w:rsidRPr="00B506B6">
        <w:rPr>
          <w:rFonts w:ascii="Times New Roman" w:hAnsi="Times New Roman" w:cs="Times New Roman"/>
          <w:sz w:val="24"/>
          <w:szCs w:val="24"/>
        </w:rPr>
        <w:t xml:space="preserve"> Level</w:t>
      </w:r>
      <w:r w:rsidR="00B506B6" w:rsidRPr="00B506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B506B6" w:rsidTr="00C87AE4"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Level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</w:tr>
      <w:tr w:rsidR="00B506B6" w:rsidTr="00C87AE4"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06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</w:t>
            </w:r>
          </w:p>
        </w:tc>
      </w:tr>
      <w:tr w:rsidR="00B506B6" w:rsidTr="00C87AE4"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506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55.56</w:t>
            </w:r>
          </w:p>
        </w:tc>
      </w:tr>
      <w:tr w:rsidR="00B506B6" w:rsidTr="00C87AE4"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6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C31A3" w:rsidRDefault="00AC31A3" w:rsidP="00AC31A3">
      <w:pPr>
        <w:rPr>
          <w:rFonts w:ascii="Times New Roman" w:hAnsi="Times New Roman" w:cs="Times New Roman"/>
          <w:sz w:val="24"/>
          <w:szCs w:val="24"/>
        </w:rPr>
      </w:pPr>
    </w:p>
    <w:p w:rsidR="00FA3927" w:rsidRDefault="00FA3927" w:rsidP="00AC3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table presents that the majority of the respondents are 3</w:t>
      </w:r>
      <w:r w:rsidRPr="00FA392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stu</w:t>
      </w:r>
      <w:r w:rsidR="001D0B6B">
        <w:rPr>
          <w:rFonts w:ascii="Times New Roman" w:hAnsi="Times New Roman" w:cs="Times New Roman"/>
          <w:sz w:val="24"/>
          <w:szCs w:val="24"/>
        </w:rPr>
        <w:t>dents with 55.56</w:t>
      </w:r>
      <w:r>
        <w:rPr>
          <w:rFonts w:ascii="Times New Roman" w:hAnsi="Times New Roman" w:cs="Times New Roman"/>
          <w:sz w:val="24"/>
          <w:szCs w:val="24"/>
        </w:rPr>
        <w:t>% while the 2</w:t>
      </w:r>
      <w:r w:rsidRPr="00FA392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</w:t>
      </w:r>
      <w:r w:rsidR="001D0B6B">
        <w:rPr>
          <w:rFonts w:ascii="Times New Roman" w:hAnsi="Times New Roman" w:cs="Times New Roman"/>
          <w:sz w:val="24"/>
          <w:szCs w:val="24"/>
        </w:rPr>
        <w:t>consists of 44.44%.</w:t>
      </w:r>
    </w:p>
    <w:p w:rsidR="001D0B6B" w:rsidRDefault="001D0B6B" w:rsidP="00AC31A3">
      <w:pPr>
        <w:rPr>
          <w:rFonts w:ascii="Times New Roman" w:hAnsi="Times New Roman" w:cs="Times New Roman"/>
          <w:sz w:val="24"/>
          <w:szCs w:val="24"/>
        </w:rPr>
      </w:pPr>
    </w:p>
    <w:p w:rsidR="001D0B6B" w:rsidRPr="00F51AA3" w:rsidRDefault="001D0B6B" w:rsidP="001D0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1AA3">
        <w:rPr>
          <w:rFonts w:ascii="Times New Roman" w:hAnsi="Times New Roman" w:cs="Times New Roman"/>
          <w:b/>
          <w:sz w:val="24"/>
          <w:szCs w:val="24"/>
        </w:rPr>
        <w:t>Sex</w:t>
      </w:r>
    </w:p>
    <w:p w:rsidR="00B506B6" w:rsidRDefault="00B506B6" w:rsidP="00B506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shows the distribution for the profile sex</w:t>
      </w:r>
    </w:p>
    <w:p w:rsidR="00B506B6" w:rsidRPr="00B506B6" w:rsidRDefault="00B506B6" w:rsidP="00B506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506B6"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 w:rsidRPr="00B506B6">
        <w:rPr>
          <w:rFonts w:ascii="Times New Roman" w:hAnsi="Times New Roman" w:cs="Times New Roman"/>
          <w:sz w:val="24"/>
          <w:szCs w:val="24"/>
        </w:rPr>
        <w:t xml:space="preserve"> Frequency and Percent Distribution of Sex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B506B6" w:rsidRPr="006670BE" w:rsidTr="00C87AE4"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</w:tr>
      <w:tr w:rsidR="00B506B6" w:rsidRPr="006670BE" w:rsidTr="00C87AE4"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B506B6" w:rsidRPr="006670BE" w:rsidTr="00C87AE4"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192" w:type="dxa"/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66.67</w:t>
            </w:r>
          </w:p>
        </w:tc>
      </w:tr>
      <w:tr w:rsidR="00B506B6" w:rsidRPr="006670BE" w:rsidTr="00C87AE4"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06B6" w:rsidRDefault="00B506B6" w:rsidP="00B506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506B6" w:rsidRDefault="00B506B6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seen in the above table that there are more female respondents with 66.67% than the male which consists of 33.33%.</w:t>
      </w:r>
    </w:p>
    <w:p w:rsidR="00B506B6" w:rsidRDefault="00B506B6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506B6" w:rsidRPr="00F51AA3" w:rsidRDefault="00190FDF" w:rsidP="00B506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1AA3">
        <w:rPr>
          <w:rFonts w:ascii="Times New Roman" w:hAnsi="Times New Roman" w:cs="Times New Roman"/>
          <w:b/>
          <w:sz w:val="24"/>
          <w:szCs w:val="24"/>
        </w:rPr>
        <w:t>Kinds of Families</w:t>
      </w:r>
    </w:p>
    <w:p w:rsidR="00B506B6" w:rsidRDefault="00190FDF" w:rsidP="00B506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 w:rsidR="00B506B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distribution for the profile kinds of families</w:t>
      </w:r>
    </w:p>
    <w:p w:rsidR="00B506B6" w:rsidRPr="00B506B6" w:rsidRDefault="00190FDF" w:rsidP="00B506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3</w:t>
      </w:r>
      <w:r w:rsidR="00B506B6" w:rsidRPr="00B506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06B6" w:rsidRPr="00B506B6">
        <w:rPr>
          <w:rFonts w:ascii="Times New Roman" w:hAnsi="Times New Roman" w:cs="Times New Roman"/>
          <w:sz w:val="24"/>
          <w:szCs w:val="24"/>
        </w:rPr>
        <w:t xml:space="preserve"> Frequency and Percent Dist</w:t>
      </w:r>
      <w:r>
        <w:rPr>
          <w:rFonts w:ascii="Times New Roman" w:hAnsi="Times New Roman" w:cs="Times New Roman"/>
          <w:sz w:val="24"/>
          <w:szCs w:val="24"/>
        </w:rPr>
        <w:t>ribution of Profile Kinds of Families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B506B6" w:rsidRPr="006670BE" w:rsidTr="00C87AE4"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Kinds of Families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</w:tr>
      <w:tr w:rsidR="00B506B6" w:rsidRPr="006670BE" w:rsidTr="00C87AE4"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67.67</w:t>
            </w:r>
          </w:p>
        </w:tc>
      </w:tr>
      <w:tr w:rsidR="00B506B6" w:rsidRPr="006670BE" w:rsidTr="00C87AE4">
        <w:tc>
          <w:tcPr>
            <w:tcW w:w="3192" w:type="dxa"/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</w:p>
        </w:tc>
        <w:tc>
          <w:tcPr>
            <w:tcW w:w="3192" w:type="dxa"/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92" w:type="dxa"/>
          </w:tcPr>
          <w:p w:rsidR="00B506B6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32.32</w:t>
            </w:r>
          </w:p>
        </w:tc>
      </w:tr>
      <w:tr w:rsidR="00B506B6" w:rsidRPr="006670BE" w:rsidTr="00C87AE4"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B506B6" w:rsidRPr="006670BE" w:rsidRDefault="00B506B6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06B6" w:rsidRDefault="00B506B6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0FDF" w:rsidRDefault="00190FDF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0FDF" w:rsidRDefault="00190FDF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506B6" w:rsidRDefault="00190FDF" w:rsidP="00B506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presents that there are more respondents with complete family which consists of 67.67% than those with incomplete families which consists of 32.32%.</w:t>
      </w:r>
    </w:p>
    <w:p w:rsidR="00190FDF" w:rsidRPr="00F51AA3" w:rsidRDefault="00CC71CE" w:rsidP="00190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1AA3">
        <w:rPr>
          <w:rFonts w:ascii="Times New Roman" w:hAnsi="Times New Roman" w:cs="Times New Roman"/>
          <w:b/>
          <w:sz w:val="24"/>
          <w:szCs w:val="24"/>
        </w:rPr>
        <w:t>Encounter Problems with Family</w:t>
      </w:r>
    </w:p>
    <w:p w:rsidR="00190FDF" w:rsidRDefault="00190FDF" w:rsidP="00190F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shows the distribution f</w:t>
      </w:r>
      <w:r w:rsidR="000E741F">
        <w:rPr>
          <w:rFonts w:ascii="Times New Roman" w:hAnsi="Times New Roman" w:cs="Times New Roman"/>
          <w:sz w:val="24"/>
          <w:szCs w:val="24"/>
        </w:rPr>
        <w:t>or the profile encountering problems with families</w:t>
      </w:r>
    </w:p>
    <w:p w:rsidR="000E741F" w:rsidRPr="00B506B6" w:rsidRDefault="004F7A58" w:rsidP="00190FD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4</w:t>
      </w:r>
      <w:r w:rsidR="00190FDF" w:rsidRPr="00B506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0FDF" w:rsidRPr="00B506B6">
        <w:rPr>
          <w:rFonts w:ascii="Times New Roman" w:hAnsi="Times New Roman" w:cs="Times New Roman"/>
          <w:sz w:val="24"/>
          <w:szCs w:val="24"/>
        </w:rPr>
        <w:t xml:space="preserve"> Frequency and Percent Dist</w:t>
      </w:r>
      <w:r w:rsidR="00190FDF">
        <w:rPr>
          <w:rFonts w:ascii="Times New Roman" w:hAnsi="Times New Roman" w:cs="Times New Roman"/>
          <w:sz w:val="24"/>
          <w:szCs w:val="24"/>
        </w:rPr>
        <w:t>ri</w:t>
      </w:r>
      <w:r w:rsidR="00CC71CE">
        <w:rPr>
          <w:rFonts w:ascii="Times New Roman" w:hAnsi="Times New Roman" w:cs="Times New Roman"/>
          <w:sz w:val="24"/>
          <w:szCs w:val="24"/>
        </w:rPr>
        <w:t xml:space="preserve">bution of Profile </w:t>
      </w:r>
      <w:r w:rsidR="000E741F">
        <w:rPr>
          <w:rFonts w:ascii="Times New Roman" w:hAnsi="Times New Roman" w:cs="Times New Roman"/>
          <w:sz w:val="24"/>
          <w:szCs w:val="24"/>
        </w:rPr>
        <w:t>Encountering Problems with Families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190FDF" w:rsidRPr="006670BE" w:rsidTr="00C87AE4"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Kinds of Families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</w:tr>
      <w:tr w:rsidR="00190FDF" w:rsidRPr="006670BE" w:rsidTr="00C87AE4">
        <w:tc>
          <w:tcPr>
            <w:tcW w:w="3192" w:type="dxa"/>
            <w:tcBorders>
              <w:top w:val="single" w:sz="8" w:space="0" w:color="auto"/>
            </w:tcBorders>
          </w:tcPr>
          <w:p w:rsidR="00190FDF" w:rsidRPr="006670BE" w:rsidRDefault="004F7A58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7A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7A58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190FDF" w:rsidRPr="006670BE" w:rsidTr="00C87AE4">
        <w:tc>
          <w:tcPr>
            <w:tcW w:w="3192" w:type="dxa"/>
          </w:tcPr>
          <w:p w:rsidR="00190FDF" w:rsidRPr="006670BE" w:rsidRDefault="004F7A58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7A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7A58">
              <w:rPr>
                <w:rFonts w:ascii="Times New Roman" w:hAnsi="Times New Roman" w:cs="Times New Roman"/>
                <w:sz w:val="24"/>
                <w:szCs w:val="24"/>
              </w:rPr>
              <w:t>9.39</w:t>
            </w:r>
          </w:p>
        </w:tc>
      </w:tr>
      <w:tr w:rsidR="00190FDF" w:rsidRPr="006670BE" w:rsidTr="00C87AE4">
        <w:tc>
          <w:tcPr>
            <w:tcW w:w="3192" w:type="dxa"/>
            <w:tcBorders>
              <w:bottom w:val="single" w:sz="1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190FDF" w:rsidRPr="006670BE" w:rsidRDefault="00190FDF" w:rsidP="00C87AE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190FDF" w:rsidRDefault="00190FDF" w:rsidP="00190FDF">
      <w:pPr>
        <w:rPr>
          <w:rFonts w:ascii="Times New Roman" w:hAnsi="Times New Roman" w:cs="Times New Roman"/>
          <w:sz w:val="24"/>
          <w:szCs w:val="24"/>
        </w:rPr>
      </w:pPr>
    </w:p>
    <w:p w:rsidR="004F7A58" w:rsidRDefault="004F7A58" w:rsidP="0019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Table 4 shows that there are more re</w:t>
      </w:r>
      <w:r w:rsidR="00CC71CE">
        <w:rPr>
          <w:rFonts w:ascii="Times New Roman" w:hAnsi="Times New Roman" w:cs="Times New Roman"/>
          <w:sz w:val="24"/>
          <w:szCs w:val="24"/>
        </w:rPr>
        <w:t>spondents who encounter problems with family which consists of 60.61% than those 39.39% who do not encounter problems with their families.</w:t>
      </w:r>
      <w:proofErr w:type="gramEnd"/>
    </w:p>
    <w:p w:rsidR="000E741F" w:rsidRDefault="000E741F" w:rsidP="00190FDF">
      <w:pPr>
        <w:rPr>
          <w:rFonts w:ascii="Times New Roman" w:hAnsi="Times New Roman" w:cs="Times New Roman"/>
          <w:sz w:val="24"/>
          <w:szCs w:val="24"/>
        </w:rPr>
      </w:pPr>
    </w:p>
    <w:p w:rsidR="000E741F" w:rsidRPr="00F51AA3" w:rsidRDefault="000E741F" w:rsidP="000E741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51AA3">
        <w:rPr>
          <w:rFonts w:ascii="Times New Roman" w:hAnsi="Times New Roman" w:cs="Times New Roman"/>
          <w:b/>
          <w:sz w:val="24"/>
          <w:szCs w:val="24"/>
        </w:rPr>
        <w:t>1.5 Family Backgrounds Affecting Problems in School</w:t>
      </w:r>
    </w:p>
    <w:p w:rsidR="000E741F" w:rsidRDefault="000E741F" w:rsidP="000E741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shows the distribution for the profile family backgrounds affecting problems in school</w:t>
      </w:r>
    </w:p>
    <w:p w:rsidR="000E741F" w:rsidRPr="00B506B6" w:rsidRDefault="000E741F" w:rsidP="000E74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4</w:t>
      </w:r>
      <w:r w:rsidRPr="00B506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06B6">
        <w:rPr>
          <w:rFonts w:ascii="Times New Roman" w:hAnsi="Times New Roman" w:cs="Times New Roman"/>
          <w:sz w:val="24"/>
          <w:szCs w:val="24"/>
        </w:rPr>
        <w:t xml:space="preserve"> Frequency and Percent Dist</w:t>
      </w:r>
      <w:r>
        <w:rPr>
          <w:rFonts w:ascii="Times New Roman" w:hAnsi="Times New Roman" w:cs="Times New Roman"/>
          <w:sz w:val="24"/>
          <w:szCs w:val="24"/>
        </w:rPr>
        <w:t xml:space="preserve">ribution of Profile </w:t>
      </w:r>
      <w:r w:rsidRPr="000E741F"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 Backgrounds Affecting Problems in School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0E741F" w:rsidRPr="006670BE" w:rsidTr="00EE666C"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Kinds of Families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3192" w:type="dxa"/>
            <w:tcBorders>
              <w:top w:val="single" w:sz="18" w:space="0" w:color="auto"/>
              <w:bottom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</w:tr>
      <w:tr w:rsidR="000E741F" w:rsidRPr="006670BE" w:rsidTr="00EE666C">
        <w:tc>
          <w:tcPr>
            <w:tcW w:w="3192" w:type="dxa"/>
            <w:tcBorders>
              <w:top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92" w:type="dxa"/>
            <w:tcBorders>
              <w:top w:val="single" w:sz="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43.43</w:t>
            </w:r>
          </w:p>
        </w:tc>
      </w:tr>
      <w:tr w:rsidR="000E741F" w:rsidRPr="006670BE" w:rsidTr="00EE666C">
        <w:tc>
          <w:tcPr>
            <w:tcW w:w="3192" w:type="dxa"/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92" w:type="dxa"/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56.57</w:t>
            </w:r>
          </w:p>
        </w:tc>
      </w:tr>
      <w:tr w:rsidR="000E741F" w:rsidRPr="006670BE" w:rsidTr="00EE666C">
        <w:tc>
          <w:tcPr>
            <w:tcW w:w="3192" w:type="dxa"/>
            <w:tcBorders>
              <w:bottom w:val="single" w:sz="1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:rsidR="000E741F" w:rsidRPr="006670BE" w:rsidRDefault="000E741F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E741F" w:rsidRDefault="000E741F" w:rsidP="00190FDF">
      <w:pPr>
        <w:rPr>
          <w:rFonts w:ascii="Times New Roman" w:hAnsi="Times New Roman" w:cs="Times New Roman"/>
          <w:sz w:val="24"/>
          <w:szCs w:val="24"/>
        </w:rPr>
      </w:pPr>
    </w:p>
    <w:p w:rsidR="000E741F" w:rsidRDefault="000E741F" w:rsidP="0019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Table 5 shows that 56.57% of the respondents agreed that family backgrounds affect the problems in school while 43.43% disagreed.</w:t>
      </w:r>
    </w:p>
    <w:p w:rsidR="00B63115" w:rsidRDefault="00B63115" w:rsidP="00B6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3115" w:rsidRDefault="00B63115" w:rsidP="00B6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3115" w:rsidRPr="00670435" w:rsidRDefault="00B63115" w:rsidP="00670435">
      <w:pPr>
        <w:rPr>
          <w:rFonts w:ascii="Times New Roman" w:hAnsi="Times New Roman" w:cs="Times New Roman"/>
          <w:b/>
          <w:sz w:val="24"/>
          <w:szCs w:val="24"/>
        </w:rPr>
      </w:pPr>
    </w:p>
    <w:p w:rsidR="00B63115" w:rsidRPr="00F51AA3" w:rsidRDefault="00B63115" w:rsidP="00B631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1AA3">
        <w:rPr>
          <w:rFonts w:ascii="Times New Roman" w:hAnsi="Times New Roman" w:cs="Times New Roman"/>
          <w:b/>
          <w:sz w:val="24"/>
          <w:szCs w:val="24"/>
        </w:rPr>
        <w:lastRenderedPageBreak/>
        <w:t>2.Academic</w:t>
      </w:r>
      <w:proofErr w:type="gramEnd"/>
      <w:r w:rsidRPr="00F51AA3">
        <w:rPr>
          <w:rFonts w:ascii="Times New Roman" w:hAnsi="Times New Roman" w:cs="Times New Roman"/>
          <w:b/>
          <w:sz w:val="24"/>
          <w:szCs w:val="24"/>
        </w:rPr>
        <w:t xml:space="preserve"> Performance of the respondents in terms of;</w:t>
      </w:r>
    </w:p>
    <w:p w:rsidR="00B63115" w:rsidRDefault="00B63115" w:rsidP="00B6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3115" w:rsidRPr="00F51AA3" w:rsidRDefault="00B63115" w:rsidP="00B6311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51AA3">
        <w:rPr>
          <w:rFonts w:ascii="Times New Roman" w:hAnsi="Times New Roman" w:cs="Times New Roman"/>
          <w:b/>
          <w:sz w:val="24"/>
          <w:szCs w:val="24"/>
        </w:rPr>
        <w:t>2.1 General Weighted Average (GWA)</w:t>
      </w:r>
    </w:p>
    <w:p w:rsidR="00B63115" w:rsidRDefault="00B63115" w:rsidP="00B6311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B63115" w:rsidRPr="00F51AA3" w:rsidRDefault="00B63115" w:rsidP="00F51AA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 shows the distribution for the general weighted average</w:t>
      </w:r>
    </w:p>
    <w:p w:rsidR="00B63115" w:rsidRPr="00163DAD" w:rsidRDefault="00F51AA3" w:rsidP="00F51AA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5</w:t>
      </w:r>
      <w:r w:rsidR="00B63115" w:rsidRPr="00B506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3115" w:rsidRPr="00B506B6">
        <w:rPr>
          <w:rFonts w:ascii="Times New Roman" w:hAnsi="Times New Roman" w:cs="Times New Roman"/>
          <w:sz w:val="24"/>
          <w:szCs w:val="24"/>
        </w:rPr>
        <w:t xml:space="preserve"> Frequency and Percent Dist</w:t>
      </w:r>
      <w:r w:rsidR="00B63115">
        <w:rPr>
          <w:rFonts w:ascii="Times New Roman" w:hAnsi="Times New Roman" w:cs="Times New Roman"/>
          <w:sz w:val="24"/>
          <w:szCs w:val="24"/>
        </w:rPr>
        <w:t>ribution of the Respondents’ General Weighted Average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2856"/>
        <w:gridCol w:w="2892"/>
        <w:gridCol w:w="2892"/>
      </w:tblGrid>
      <w:tr w:rsidR="00B63115" w:rsidRPr="00163DAD" w:rsidTr="00EE666C">
        <w:tc>
          <w:tcPr>
            <w:tcW w:w="285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b/>
                <w:sz w:val="24"/>
                <w:szCs w:val="24"/>
              </w:rPr>
              <w:t>Rating</w:t>
            </w:r>
          </w:p>
        </w:tc>
        <w:tc>
          <w:tcPr>
            <w:tcW w:w="289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89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 </w:t>
            </w:r>
          </w:p>
        </w:tc>
      </w:tr>
      <w:tr w:rsidR="00B63115" w:rsidRPr="00163DAD" w:rsidTr="00EE666C">
        <w:tc>
          <w:tcPr>
            <w:tcW w:w="2856" w:type="dxa"/>
            <w:tcBorders>
              <w:top w:val="single" w:sz="8" w:space="0" w:color="auto"/>
            </w:tcBorders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.26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892" w:type="dxa"/>
            <w:tcBorders>
              <w:top w:val="single" w:sz="8" w:space="0" w:color="auto"/>
            </w:tcBorders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92" w:type="dxa"/>
            <w:tcBorders>
              <w:top w:val="single" w:sz="8" w:space="0" w:color="auto"/>
            </w:tcBorders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9.09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892" w:type="dxa"/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1A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26.26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.76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29.29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23.23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2.26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8.08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2.76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</w:tr>
      <w:tr w:rsidR="00B63115" w:rsidRPr="00163DAD" w:rsidTr="00EE666C">
        <w:tc>
          <w:tcPr>
            <w:tcW w:w="2856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2892" w:type="dxa"/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2" w:type="dxa"/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1AA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F51AA3" w:rsidRPr="00163D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3115" w:rsidRPr="00163DAD" w:rsidTr="00EE666C">
        <w:tc>
          <w:tcPr>
            <w:tcW w:w="285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:rsidR="00B63115" w:rsidRPr="00F51AA3" w:rsidRDefault="00F51AA3" w:rsidP="00EE666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51AA3">
              <w:rPr>
                <w:rFonts w:ascii="Times New Roman" w:hAnsi="Times New Roman" w:cs="Times New Roman"/>
                <w:b/>
                <w:sz w:val="24"/>
                <w:szCs w:val="24"/>
              </w:rPr>
              <w:t>Minimum –  1.300</w:t>
            </w:r>
          </w:p>
          <w:p w:rsidR="00F51AA3" w:rsidRPr="00F51AA3" w:rsidRDefault="00F51AA3" w:rsidP="00EE666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Mean – 1.908</w:t>
            </w:r>
          </w:p>
          <w:p w:rsidR="00F51AA3" w:rsidRPr="00F51AA3" w:rsidRDefault="00F51AA3" w:rsidP="00EE666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Maximum – 3.200</w:t>
            </w:r>
          </w:p>
          <w:p w:rsidR="00B63115" w:rsidRPr="00163DAD" w:rsidRDefault="00B63115" w:rsidP="00EE666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SD – </w:t>
            </w:r>
            <w:r w:rsidR="00F51AA3" w:rsidRPr="00F51AA3">
              <w:rPr>
                <w:rFonts w:ascii="Times New Roman" w:hAnsi="Times New Roman" w:cs="Times New Roman"/>
                <w:b/>
                <w:sz w:val="24"/>
                <w:szCs w:val="24"/>
              </w:rPr>
              <w:t>0.33</w:t>
            </w:r>
          </w:p>
        </w:tc>
        <w:tc>
          <w:tcPr>
            <w:tcW w:w="289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63115" w:rsidRPr="00163DAD" w:rsidRDefault="00F51AA3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</w:p>
        </w:tc>
        <w:tc>
          <w:tcPr>
            <w:tcW w:w="289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63115" w:rsidRPr="00163DAD" w:rsidRDefault="00B63115" w:rsidP="00EE66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A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B63115" w:rsidRDefault="00B63115" w:rsidP="00B6311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B63115" w:rsidRPr="00B63115" w:rsidRDefault="00F51AA3" w:rsidP="00B631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above data presents that 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.76-2.00 has the most counts with 29.29% and 2.5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-2.75 and 3.0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-3.25 having the least counts which consists of 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only. The highest general weighted average obtained by the respondents is 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.300 and the lowest is 3.200</w:t>
      </w:r>
    </w:p>
    <w:p w:rsidR="002D7DB1" w:rsidRDefault="002D7DB1" w:rsidP="00B6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D7DB1" w:rsidRDefault="002D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435" w:rsidRDefault="00670435" w:rsidP="005F004F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435" w:rsidRDefault="00670435" w:rsidP="005F004F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V</w:t>
      </w:r>
    </w:p>
    <w:p w:rsidR="00B63115" w:rsidRDefault="005F004F" w:rsidP="005F004F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="00670435">
        <w:rPr>
          <w:rFonts w:ascii="Times New Roman" w:hAnsi="Times New Roman" w:cs="Times New Roman"/>
          <w:b/>
          <w:sz w:val="24"/>
          <w:szCs w:val="24"/>
        </w:rPr>
        <w:t>S</w:t>
      </w:r>
    </w:p>
    <w:p w:rsidR="005F004F" w:rsidRDefault="005F004F" w:rsidP="005F004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F004F" w:rsidRDefault="005F004F" w:rsidP="005F004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F004F" w:rsidRPr="005F004F" w:rsidRDefault="005F004F" w:rsidP="005F004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respondents are mostly 3</w:t>
      </w:r>
      <w:r w:rsidRPr="005F004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BSED students, female, mostly encounter problems at their families and agreed that their family backgrounds affect their problems in school.</w:t>
      </w:r>
    </w:p>
    <w:p w:rsidR="005F004F" w:rsidRDefault="00670435" w:rsidP="005F004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students got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high general weighted average. There are more students who got a general weighted 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Pr="00163D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.25</w:t>
      </w:r>
      <w:proofErr w:type="gramEnd"/>
      <w:r>
        <w:rPr>
          <w:rFonts w:ascii="Times New Roman" w:hAnsi="Times New Roman" w:cs="Times New Roman"/>
          <w:sz w:val="24"/>
          <w:szCs w:val="24"/>
        </w:rPr>
        <w:t>-2.00.</w:t>
      </w:r>
    </w:p>
    <w:p w:rsidR="005F004F" w:rsidRDefault="005F004F" w:rsidP="005F004F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5F004F" w:rsidRDefault="005F004F" w:rsidP="005F004F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5F004F" w:rsidRPr="005F004F" w:rsidRDefault="005F004F" w:rsidP="005F004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F004F" w:rsidRPr="005F004F" w:rsidSect="0029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1DE"/>
    <w:multiLevelType w:val="multilevel"/>
    <w:tmpl w:val="943092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240089F"/>
    <w:multiLevelType w:val="hybridMultilevel"/>
    <w:tmpl w:val="69CE5A04"/>
    <w:lvl w:ilvl="0" w:tplc="4E269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66B6"/>
    <w:multiLevelType w:val="multilevel"/>
    <w:tmpl w:val="943092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8724A9D"/>
    <w:multiLevelType w:val="hybridMultilevel"/>
    <w:tmpl w:val="3342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A6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1E57"/>
    <w:rsid w:val="000E741F"/>
    <w:rsid w:val="00190FDF"/>
    <w:rsid w:val="001D0B6B"/>
    <w:rsid w:val="001D4C86"/>
    <w:rsid w:val="00290A10"/>
    <w:rsid w:val="002D7DB1"/>
    <w:rsid w:val="004F7A58"/>
    <w:rsid w:val="005F004F"/>
    <w:rsid w:val="00670435"/>
    <w:rsid w:val="009A7A2C"/>
    <w:rsid w:val="00A51E57"/>
    <w:rsid w:val="00A75560"/>
    <w:rsid w:val="00AC31A3"/>
    <w:rsid w:val="00B506B6"/>
    <w:rsid w:val="00B63115"/>
    <w:rsid w:val="00CC71CE"/>
    <w:rsid w:val="00D2386A"/>
    <w:rsid w:val="00E54B23"/>
    <w:rsid w:val="00E61AF7"/>
    <w:rsid w:val="00F51AA3"/>
    <w:rsid w:val="00FA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57"/>
    <w:pPr>
      <w:ind w:left="720"/>
      <w:contextualSpacing/>
    </w:pPr>
  </w:style>
  <w:style w:type="paragraph" w:styleId="NoSpacing">
    <w:name w:val="No Spacing"/>
    <w:uiPriority w:val="1"/>
    <w:qFormat/>
    <w:rsid w:val="00D2386A"/>
    <w:pPr>
      <w:spacing w:after="0" w:line="240" w:lineRule="auto"/>
    </w:pPr>
  </w:style>
  <w:style w:type="table" w:styleId="TableGrid">
    <w:name w:val="Table Grid"/>
    <w:basedOn w:val="TableNormal"/>
    <w:uiPriority w:val="39"/>
    <w:rsid w:val="00FA3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Xyreane</dc:creator>
  <cp:lastModifiedBy>Xyreane</cp:lastModifiedBy>
  <cp:revision>6</cp:revision>
  <dcterms:created xsi:type="dcterms:W3CDTF">2019-05-06T06:22:00Z</dcterms:created>
  <dcterms:modified xsi:type="dcterms:W3CDTF">2019-05-06T12:17:00Z</dcterms:modified>
</cp:coreProperties>
</file>