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7" w:name="chapter-i"/>
    <w:p>
      <w:pPr>
        <w:pStyle w:val="Heading1"/>
      </w:pPr>
      <w:r>
        <w:t xml:space="preserve">Chapter I</w:t>
      </w:r>
    </w:p>
    <w:bookmarkStart w:id="26"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 (Chen et al., 2018)</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 (Huka, Ruoja, Mchopa, 2014)</w:t>
      </w:r>
    </w:p>
    <w:p>
      <w:pPr>
        <w:pStyle w:val="BodyText"/>
      </w:pPr>
      <w:r>
        <w:t xml:space="preserve">According to Statistics Food and Agricultural Organization (FAO) (2018),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monthly vegetable prices in Nueva Vizcaya and identify the models that will forecast monthly vegetables. The research oath to determine the best model that can be used to forecast monthly vegetable prices in Nueva Vizcaya.</w:t>
      </w:r>
    </w:p>
    <w:bookmarkEnd w:id="20"/>
    <w:bookmarkStart w:id="21"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vegetable prices in Nueva Vizcaya.</w:t>
      </w:r>
    </w:p>
    <w:p>
      <w:pPr>
        <w:numPr>
          <w:ilvl w:val="0"/>
          <w:numId w:val="1001"/>
        </w:numPr>
      </w:pPr>
      <w:r>
        <w:t xml:space="preserve">Identify models that will forecast monthly vegetable prices in Nueva Vizcaya.</w:t>
      </w:r>
    </w:p>
    <w:p>
      <w:pPr>
        <w:numPr>
          <w:ilvl w:val="0"/>
          <w:numId w:val="1001"/>
        </w:numPr>
      </w:pPr>
      <w:r>
        <w:t xml:space="preserve">Determine the best model that will forecast monthly vegetable prices in Nueva Vizcaya.</w:t>
      </w:r>
    </w:p>
    <w:p>
      <w:pPr>
        <w:numPr>
          <w:ilvl w:val="0"/>
          <w:numId w:val="1001"/>
        </w:numPr>
      </w:pPr>
      <w:r>
        <w:t xml:space="preserve">Forecast the best model for monthly vegetable prices in Nueva Vizcaya.</w:t>
      </w:r>
    </w:p>
    <w:bookmarkEnd w:id="21"/>
    <w:bookmarkStart w:id="22" w:name="significance-of-the-study"/>
    <w:p>
      <w:pPr>
        <w:pStyle w:val="Heading3"/>
      </w:pPr>
      <w:r>
        <w:t xml:space="preserve">Significance of the Study</w:t>
      </w:r>
    </w:p>
    <w:p>
      <w:pPr>
        <w:pStyle w:val="FirstParagraph"/>
      </w:pPr>
      <w:r>
        <w:t xml:space="preserve">This study focused on determining the best model that will forecast monthly vegetable prices in Nueva Vizcaya on the viability of NVAT, Bambang,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2"/>
    <w:bookmarkStart w:id="23" w:name="scope-and-delimitation-of-the-study"/>
    <w:p>
      <w:pPr>
        <w:pStyle w:val="Heading3"/>
      </w:pPr>
      <w:r>
        <w:t xml:space="preserve">Scope and Delimitation of the Study</w:t>
      </w:r>
    </w:p>
    <w:p>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3"/>
    <w:bookmarkStart w:id="24" w:name="conceptual-framework"/>
    <w:p>
      <w:pPr>
        <w:pStyle w:val="Heading3"/>
      </w:pPr>
      <w:r>
        <w:t xml:space="preserve">Conceptual Framework</w:t>
      </w:r>
    </w:p>
    <w:p>
      <w:pPr>
        <w:pStyle w:val="FirstParagraph"/>
      </w:pPr>
      <w:r>
        <w:t xml:space="preserve">The figure…</w:t>
      </w:r>
    </w:p>
    <w:bookmarkEnd w:id="24"/>
    <w:bookmarkStart w:id="25" w:name="definition-of-terms"/>
    <w:p>
      <w:pPr>
        <w:pStyle w:val="Heading3"/>
      </w:pPr>
      <w:r>
        <w:t xml:space="preserve">Definition of Terms</w:t>
      </w:r>
    </w:p>
    <w:p>
      <w:pPr>
        <w:pStyle w:val="FirstParagraph"/>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bookmarkEnd w:id="25"/>
    <w:bookmarkEnd w:id="26"/>
    <w:bookmarkEnd w:id="27"/>
    <w:sectPr w:rsidR="0078676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05059"/>
    <w:pPr>
      <w:spacing w:after="0" w:line="480" w:lineRule="auto"/>
    </w:pPr>
    <w:rPr>
      <w:rFonts w:ascii="Times New Roman" w:hAnsi="Times New Roman"/>
    </w:rPr>
  </w:style>
  <w:style w:styleId="Heading1" w:type="paragraph">
    <w:name w:val="heading 1"/>
    <w:basedOn w:val="Normal"/>
    <w:next w:val="BodyText"/>
    <w:uiPriority w:val="9"/>
    <w:qFormat/>
    <w:rsid w:val="00AC588E"/>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AC588E"/>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AC588E"/>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E90B13"/>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Forecasting Weekly Vegetable Prices</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 Glomie G. Gonzales; Eloisa J. Jimenez; Carlo D. Pastores, Jr.</dc:creator>
  <cp:keywords/>
  <dcterms:created xsi:type="dcterms:W3CDTF">2023-11-16T06:59:35Z</dcterms:created>
  <dcterms:modified xsi:type="dcterms:W3CDTF">2023-11-16T06:59:35Z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