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8" w:name="chapter-i"/>
    <w:p>
      <w:pPr>
        <w:pStyle w:val="Heading1"/>
      </w:pPr>
      <w:r>
        <w:t xml:space="preserve">Chapter I</w:t>
      </w:r>
    </w:p>
    <w:bookmarkStart w:id="27" w:name="chen2018aintroduction"/>
    <w:p>
      <w:pPr>
        <w:pStyle w:val="Heading2"/>
      </w:pPr>
      <w:r>
        <w:t xml:space="preserve">(</w:t>
      </w:r>
      <w:r>
        <w:rPr>
          <w:bCs/>
          <w:b/>
        </w:rPr>
        <w:t xml:space="preserve">chen2018a?</w:t>
      </w:r>
      <w:r>
        <w:t xml:space="preserve">)</w:t>
      </w: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monthly vegetable prices in Nueva Vizcaya and identify the models that will forecast monthly vegetables. The research oath to determine the best model that can be used to forecast monthly vegetable prices in Nueva Vizcaya.</w:t>
      </w:r>
    </w:p>
    <w:bookmarkEnd w:id="20"/>
    <w:bookmarkStart w:id="21" w:name="statement-of-the-problem"/>
    <w:p>
      <w:pPr>
        <w:pStyle w:val="Heading3"/>
      </w:pPr>
      <w:r>
        <w:t xml:space="preserve">Statement of the Problem</w:t>
      </w:r>
    </w:p>
    <w:p>
      <w:pPr>
        <w:pStyle w:val="FirstParagraph"/>
      </w:pPr>
      <w:r>
        <w:t xml:space="preserve">The purpose of this study was to examine ten-year historical data on monthly vegetable prices in Nueva Vizcaya on the viability of NVAT, Bambang, Nueva Vizcaya. To achieve this, the researchers will first provide a comprehensive description of the historical trends and fluctuations in monthly vegetable prices in the region. Subsequently, it will explore various forecasting models to identify the most suitable ones for predicting these prices effectively. The primary objective is to determine the best-performing model among the options considered. Once the optimal model is identified, it will be used to generate forecasts for monthly vegetable prices in Nueva Vizcaya, thereby assisting local farmers, distributors, and consumers in making informed decisions related to agricultural production, distribution, and purchasing of vegetables in the region. This research addresses a critical issue of food security and economic stability in Nueva Vizcaya and can have broader implications for agricultural forecasting in similar regions.</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vegetable prices in Nueva Vizcaya.</w:t>
      </w:r>
    </w:p>
    <w:p>
      <w:pPr>
        <w:numPr>
          <w:ilvl w:val="0"/>
          <w:numId w:val="1001"/>
        </w:numPr>
      </w:pPr>
      <w:r>
        <w:t xml:space="preserve">Identify models that will forecast monthly vegetable prices in Nueva Vizcaya.</w:t>
      </w:r>
    </w:p>
    <w:p>
      <w:pPr>
        <w:numPr>
          <w:ilvl w:val="0"/>
          <w:numId w:val="1001"/>
        </w:numPr>
      </w:pPr>
      <w:r>
        <w:t xml:space="preserve">Determine the best model that will forecast monthly vegetable prices in Nueva Vizcaya.</w:t>
      </w:r>
    </w:p>
    <w:p>
      <w:pPr>
        <w:numPr>
          <w:ilvl w:val="0"/>
          <w:numId w:val="1001"/>
        </w:numPr>
      </w:pPr>
      <w:r>
        <w:t xml:space="preserve">Forecast the best model for monthly vegetable prices in Nueva Vizcaya.</w:t>
      </w:r>
    </w:p>
    <w:bookmarkEnd w:id="22"/>
    <w:bookmarkStart w:id="23" w:name="significance-of-the-study"/>
    <w:p>
      <w:pPr>
        <w:pStyle w:val="Heading3"/>
      </w:pPr>
      <w:r>
        <w:t xml:space="preserve">Significance of the Study</w:t>
      </w:r>
    </w:p>
    <w:p>
      <w:pPr>
        <w:pStyle w:val="FirstParagraph"/>
      </w:pPr>
      <w:r>
        <w:t xml:space="preserve">This study focused on determining the best model that will forecast monthly vegetable prices in Nueva Vizcaya on the viability of NVAT, Bambang, Nueva Vizcaya.</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5" w:name="conceptual-framework"/>
    <w:p>
      <w:pPr>
        <w:pStyle w:val="Heading3"/>
      </w:pPr>
      <w:r>
        <w:t xml:space="preserve">Conceptual Framework</w:t>
      </w:r>
    </w:p>
    <w:p>
      <w:pPr>
        <w:pStyle w:val="FirstParagraph"/>
      </w:pPr>
      <w:r>
        <w:t xml:space="preserve">The figure….</w:t>
      </w:r>
    </w:p>
    <w:bookmarkEnd w:id="25"/>
    <w:bookmarkStart w:id="26" w:name="definition-of-terms"/>
    <w:p>
      <w:pPr>
        <w:pStyle w:val="Heading3"/>
      </w:pPr>
      <w:r>
        <w:t xml:space="preserve">Definition of Terms</w:t>
      </w:r>
    </w:p>
    <w:p>
      <w:pPr>
        <w:pStyle w:val="FirstParagraph"/>
      </w:pPr>
      <w:r>
        <w:rPr>
          <w:bCs/>
          <w:b/>
        </w:rPr>
        <w:t xml:space="preserve">Akaike Information Criterion (AIC)</w:t>
      </w:r>
      <w:r>
        <w:t xml:space="preserve">. AIC is a statistical measure used to compare the goodness of fit of different statistical models. It balances the complexity of a model with its ability to explain the data. Lower AIC values suggest better model fit.</w:t>
      </w:r>
    </w:p>
    <w:p>
      <w:pPr>
        <w:pStyle w:val="BodyText"/>
      </w:pPr>
      <w:r>
        <w:rPr>
          <w:bCs/>
          <w:b/>
        </w:rPr>
        <w:t xml:space="preserve">ARIMA (AutoRegressive Integrated Moving Average)</w:t>
      </w:r>
      <w:r>
        <w:t xml:space="preserve">. 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Box-Jenkins Model</w:t>
      </w:r>
      <w:r>
        <w:t xml:space="preserve">. The Box-Jenkins methodology, also known as the ARIMA modeling process, is a systematic approach for identifying, estimating, and forecasting time series data using autoregressive integrated moving average models. It involves model identification, estimation, diagnostic checking, and forecasting.</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Inflation</w:t>
      </w:r>
      <w:r>
        <w:t xml:space="preserve">. It refers to a broad rise in the prices of goods and services across the economy over time, eroding purchasing power for both consumers and businesses.</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SARIMA (Seasonal AutoRegressive Integrated Moving Average)</w:t>
      </w:r>
      <w:r>
        <w:t xml:space="preserve">. 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26"/>
    <w:bookmarkEnd w:id="27"/>
    <w:bookmarkEnd w:id="28"/>
    <w:bookmarkStart w:id="30" w:name="chapter-ii"/>
    <w:p>
      <w:pPr>
        <w:pStyle w:val="Heading1"/>
      </w:pPr>
      <w:r>
        <w:t xml:space="preserve">Chapter II</w:t>
      </w:r>
    </w:p>
    <w:bookmarkStart w:id="29" w:name="review-of-related-literature"/>
    <w:p>
      <w:pPr>
        <w:pStyle w:val="Heading2"/>
      </w:pPr>
      <w:r>
        <w:t xml:space="preserve">REVIEW OF RELATED LITERATURE</w:t>
      </w:r>
    </w:p>
    <w:p>
      <w:pPr>
        <w:pStyle w:val="FirstParagraph"/>
      </w:pPr>
      <w:r>
        <w:rPr>
          <w:bCs/>
          <w:b/>
        </w:rPr>
        <w:t xml:space="preserve">Vegetable</w:t>
      </w:r>
    </w:p>
    <w:p>
      <w:pPr>
        <w:pStyle w:val="BodyText"/>
      </w:pPr>
      <w:r>
        <w:t xml:space="preserve">The term</w:t>
      </w:r>
      <w:r>
        <w:t xml:space="preserve"> </w:t>
      </w:r>
      <w:r>
        <w:t xml:space="preserve">“</w:t>
      </w:r>
      <w:r>
        <w:t xml:space="preserve">vegetable</w:t>
      </w:r>
      <w:r>
        <w:t xml:space="preserve">”</w:t>
      </w:r>
      <w:r>
        <w:t xml:space="preserve"> </w:t>
      </w:r>
      <w:r>
        <w:t xml:space="preserve">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 (Vegetable | Description, Types, Farming, &amp; Examples, 2023).</w:t>
      </w:r>
    </w:p>
    <w:p>
      <w:pPr>
        <w:pStyle w:val="BodyText"/>
      </w:pPr>
      <w:r>
        <w:t xml:space="preserve">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pPr>
        <w:pStyle w:val="BodyText"/>
      </w:pPr>
      <w:r>
        <w:t xml:space="preserve">Vegetables are full of essential vitamins, minerals, and antioxidants that provide many important health benefits to your body. For instance, carrots are known for being very high in vitamin A, which plays an important role in eye health, as you grow older.</w:t>
      </w:r>
    </w:p>
    <w:p>
      <w:pPr>
        <w:pStyle w:val="BodyText"/>
      </w:pPr>
      <w:r>
        <w:t xml:space="preserve">Vegetables also offer many other health benefits like:</w:t>
      </w:r>
    </w:p>
    <w:p>
      <w:pPr>
        <w:pStyle w:val="BodyText"/>
      </w:pPr>
      <w:r>
        <w:rPr>
          <w:bCs/>
          <w:b/>
        </w:rPr>
        <w:t xml:space="preserve">1. Improved Digestive Health</w:t>
      </w:r>
    </w:p>
    <w:p>
      <w:pPr>
        <w:pStyle w:val="BodyText"/>
      </w:pPr>
      <w:r>
        <w:t xml:space="preserve">Vegetables are a good source of dietary fiber, a type of carbohydrate that helps pass food through your digestive system. Studies show that fiber may also improve vitamin and mineral absorption in the body, which could potentially raise your daily energy levels.</w:t>
      </w:r>
    </w:p>
    <w:p>
      <w:pPr>
        <w:pStyle w:val="BodyText"/>
      </w:pPr>
      <w:r>
        <w:rPr>
          <w:bCs/>
          <w:b/>
        </w:rPr>
        <w:t xml:space="preserve">2. Lower Blood Pressure</w:t>
      </w:r>
    </w:p>
    <w:p>
      <w:pPr>
        <w:pStyle w:val="BodyText"/>
      </w:pPr>
      <w:r>
        <w:t xml:space="preserve">Many green leafy vegetables like kale, spinach, and chard contain potassium. Potassium helps your kidneys filter sodium out of your body more efficiently, which can reduce your blood pressure.</w:t>
      </w:r>
    </w:p>
    <w:p>
      <w:pPr>
        <w:pStyle w:val="BodyText"/>
      </w:pPr>
      <w:r>
        <w:rPr>
          <w:bCs/>
          <w:b/>
        </w:rPr>
        <w:t xml:space="preserve">3. Lower Risk of Heart Disease</w:t>
      </w:r>
    </w:p>
    <w:p>
      <w:pPr>
        <w:pStyle w:val="BodyText"/>
      </w:pPr>
      <w:r>
        <w:t xml:space="preserve">Green leafy vegetables also contain vitamin K, which is believed to prevent calcium from building up in your arteries. This can lower your risk of arterial damage and help prevent many heart health complications in the future.</w:t>
      </w:r>
    </w:p>
    <w:p>
      <w:pPr>
        <w:pStyle w:val="BodyText"/>
      </w:pPr>
      <w:r>
        <w:rPr>
          <w:bCs/>
          <w:b/>
        </w:rPr>
        <w:t xml:space="preserve">4. Diabetes Control</w:t>
      </w:r>
    </w:p>
    <w:p>
      <w:pPr>
        <w:pStyle w:val="BodyText"/>
      </w:pPr>
      <w:r>
        <w:t xml:space="preserve">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pPr>
        <w:pStyle w:val="BodyText"/>
      </w:pPr>
      <w:r>
        <w:rPr>
          <w:bCs/>
          <w:b/>
        </w:rPr>
        <w:t xml:space="preserve">5. Nutrition</w:t>
      </w:r>
    </w:p>
    <w:p>
      <w:pPr>
        <w:pStyle w:val="BodyText"/>
      </w:pPr>
      <w:r>
        <w:t xml:space="preserve">Vegetables are a rich source of folate, a B vitamin that helps your body make new red blood cells. Folate is especially important for children’s health and may also reduce the risk of cancer and depression.</w:t>
      </w:r>
    </w:p>
    <w:p>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pPr>
        <w:pStyle w:val="BodyText"/>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(Jou and Hossner 1998).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2023).</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2022).</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 (Choong et al., 2021)</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(Article Detail - International Journal of Advanced Research, 2020).</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2020).</w:t>
      </w:r>
    </w:p>
    <w:bookmarkEnd w:id="29"/>
    <w:bookmarkEnd w:id="30"/>
    <w:bookmarkStart w:id="38" w:name="chapter-iii"/>
    <w:p>
      <w:pPr>
        <w:pStyle w:val="Heading1"/>
      </w:pPr>
      <w:r>
        <w:t xml:space="preserve">Chapter III</w:t>
      </w:r>
    </w:p>
    <w:bookmarkStart w:id="37" w:name="research-methodology"/>
    <w:p>
      <w:pPr>
        <w:pStyle w:val="Heading2"/>
      </w:pPr>
      <w:r>
        <w:t xml:space="preserve">RESEARCH METHODOLOGY</w:t>
      </w:r>
    </w:p>
    <w:bookmarkStart w:id="31" w:name="research-design"/>
    <w:p>
      <w:pPr>
        <w:pStyle w:val="Heading3"/>
      </w:pPr>
      <w:r>
        <w:t xml:space="preserve">Research Design</w:t>
      </w:r>
    </w:p>
    <w:p>
      <w:pPr>
        <w:pStyle w:val="FirstParagraph"/>
      </w:pPr>
      <w:r>
        <w:t xml:space="preserve">The research will be purely quantitative in nature. Specifically, it will employ comparative time series forecasting</w:t>
      </w:r>
      <w:r>
        <w:t xml:space="preserve"> </w:t>
      </w:r>
      <w:r>
        <w:t xml:space="preserve">(Hyndman &amp; Athanasopoulos, 2021)</w:t>
      </w:r>
      <w:r>
        <w:t xml:space="preserve">. The researchers will compare two algorithms for automatic forecasting.</w:t>
      </w:r>
    </w:p>
    <w:p>
      <w:pPr>
        <w:pStyle w:val="BodyText"/>
      </w:pPr>
      <w:r>
        <w:t xml:space="preserve">utilized a comparative time series analysis approach to predict and study the variation of vegetable prices over time. The study will collect monthly price data for various vegetables and use statistical approaches such as Autoregressive Integrated Moving Average (ARIMA), Seasonal AutoRegressive Integrated Moving Average (SARIMA), and Exponential Smoothing. Different kinds of vegetables will be compared using different statistical approaches to identify patterns, trends, and variations in vegetable prices. The goal is to create realistic forecasting models that will allow price fluctuations among different groupings to be compared. The research design will address ethical considerations such as data protection and the proper use of market information. The study’s findings will provide important insights for comprehending and forecasting monthly events.</w:t>
      </w:r>
    </w:p>
    <w:bookmarkEnd w:id="31"/>
    <w:bookmarkStart w:id="32" w:name="locale-of-the-study"/>
    <w:p>
      <w:pPr>
        <w:pStyle w:val="Heading3"/>
      </w:pPr>
      <w:r>
        <w:t xml:space="preserve">Locale of the Study</w:t>
      </w:r>
    </w:p>
    <w:p>
      <w:pPr>
        <w:pStyle w:val="FirstParagraph"/>
      </w:pPr>
      <w:r>
        <w:t xml:space="preserve">The study was conducted at the Nueva Vizcaya Agricultural Terminal (NVAT), which is situated in Bambang, Nueva Vizcaya, Philippines. In the Cagayan Valley region, the province of Nueva Vizcaya is well-known for its agricultural industries. The NVAT contributes significantly to the local economy and acts as a vital hub for the trade of agricultural goods, specifically vegetables.</w:t>
      </w:r>
    </w:p>
    <w:bookmarkEnd w:id="32"/>
    <w:bookmarkStart w:id="33" w:name="source-and-subject-of-the-study"/>
    <w:p>
      <w:pPr>
        <w:pStyle w:val="Heading3"/>
      </w:pPr>
      <w:r>
        <w:t xml:space="preserve">Source and Subject of the Study</w:t>
      </w:r>
    </w:p>
    <w:p>
      <w:pPr>
        <w:pStyle w:val="FirstParagraph"/>
      </w:pPr>
      <w:r>
        <w:t xml:space="preserve">The study focuses particularly on monthly vegetable prices at the Nueva Vizcaya Agricultural Terminal (NVAT) from 2013 to 2023. These data are gathered from the NVAT office in Bambang, Nueva Vizcaya.</w:t>
      </w:r>
    </w:p>
    <w:bookmarkEnd w:id="33"/>
    <w:bookmarkStart w:id="34" w:name="data-gathering-procedure"/>
    <w:p>
      <w:pPr>
        <w:pStyle w:val="Heading3"/>
      </w:pPr>
      <w:r>
        <w:t xml:space="preserve">Data Gathering Procedure</w:t>
      </w:r>
    </w:p>
    <w:p>
      <w:pPr>
        <w:pStyle w:val="FirstParagraph"/>
      </w:pPr>
      <w:r>
        <w:t xml:space="preserve">The data for this study was gathered by collecting monthly data for different kinds of vegetable prices from the Nueva Vizcaya Agricultural Terminal (NVAT) office in Bambang, Nueva Vizcaya, from 2013 to 2023. The researchers will collaborate with NVAT authorities to collect historical price data for various vegetables. The information will include the different kinds of vegetables, their corresponding prices, and the month of observation. The collection will involve systematically recording prices for a diverse range of vegetables to ensure representation across different categories. The collected data will then be categorized chronologically, allowing for a comprehensive analysis of historical patterns. Throughout the data collection procedure, ethical considerations such as data confidentiality and approval from appropriate authorities will be strictly followed.</w:t>
      </w:r>
    </w:p>
    <w:bookmarkEnd w:id="34"/>
    <w:bookmarkStart w:id="35" w:name="data-analysis-and-treatment-of-data"/>
    <w:p>
      <w:pPr>
        <w:pStyle w:val="Heading3"/>
      </w:pPr>
      <w:r>
        <w:t xml:space="preserve">Data Analysis and Treatment of Data</w:t>
      </w:r>
    </w:p>
    <w:bookmarkEnd w:id="35"/>
    <w:bookmarkStart w:id="36" w:name="forecast-performance-evaluation"/>
    <w:p>
      <w:pPr>
        <w:pStyle w:val="Heading3"/>
      </w:pPr>
      <w:r>
        <w:t xml:space="preserve">Forecast Performance Evaluation</w:t>
      </w:r>
    </w:p>
    <w:bookmarkEnd w:id="36"/>
    <w:bookmarkEnd w:id="37"/>
    <w:bookmarkEnd w:id="38"/>
    <w:bookmarkStart w:id="48" w:name="references"/>
    <w:p>
      <w:pPr>
        <w:pStyle w:val="Heading1"/>
      </w:pPr>
      <w:r>
        <w:t xml:space="preserve">References</w:t>
      </w:r>
    </w:p>
    <w:bookmarkStart w:id="47" w:name="refs"/>
    <w:bookmarkStart w:id="40" w:name="ref-chen20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39">
        <w:r>
          <w:rPr>
            <w:rStyle w:val="Hyperlink"/>
          </w:rPr>
          <w:t xml:space="preserve">https://doi.org/10.1016/j.future.2018.05.045</w:t>
        </w:r>
      </w:hyperlink>
    </w:p>
    <w:bookmarkEnd w:id="40"/>
    <w:bookmarkStart w:id="42" w:name="ref-fao"/>
    <w:p>
      <w:pPr>
        <w:pStyle w:val="Bibliography"/>
      </w:pPr>
      <w:r>
        <w:rPr>
          <w:iCs/>
          <w:i/>
        </w:rPr>
        <w:t xml:space="preserve">FAOSTAT</w:t>
      </w:r>
      <w:r>
        <w:t xml:space="preserve">. (n.d.). Retrieved November 16, 2023, from</w:t>
      </w:r>
      <w:r>
        <w:t xml:space="preserve"> </w:t>
      </w:r>
      <w:hyperlink r:id="rId41">
        <w:r>
          <w:rPr>
            <w:rStyle w:val="Hyperlink"/>
          </w:rPr>
          <w:t xml:space="preserve">https://www.fao.org/faostat/en/?fbclid=IwAR2h4qJMCNFK7ryH25Q2IxT8e2SaZHwYrt73spPPQNcPg3FWx32VmqZ5iNA#data</w:t>
        </w:r>
      </w:hyperlink>
    </w:p>
    <w:bookmarkEnd w:id="42"/>
    <w:bookmarkStart w:id="44"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43">
        <w:r>
          <w:rPr>
            <w:rStyle w:val="Hyperlink"/>
          </w:rPr>
          <w:t xml:space="preserve">OTexts.com/fpp3</w:t>
        </w:r>
      </w:hyperlink>
    </w:p>
    <w:bookmarkEnd w:id="44"/>
    <w:bookmarkStart w:id="46" w:name="ref-mchopa14"/>
    <w:p>
      <w:pPr>
        <w:pStyle w:val="Bibliography"/>
      </w:pPr>
      <w:r>
        <w:t xml:space="preserve">Mchopa, A., Ruoja, C., &amp; Huka, H. (2014). Price fluctuation of agricultural products and its impact on small scale farmers development: Case analysis from kilimanjaro tanzania.</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45">
        <w:r>
          <w:rPr>
            <w:rStyle w:val="Hyperlink"/>
          </w:rPr>
          <w:t xml:space="preserve">https://catalog.ihsn.org/citations/91017?fbclid=IwAR06pCHPm9d6ko-uxXndkeBPGmpGgp7plCg0BQwlXNBHWh8OdHbY4B23soc</w:t>
        </w:r>
      </w:hyperlink>
    </w:p>
    <w:bookmarkEnd w:id="46"/>
    <w:bookmarkEnd w:id="47"/>
    <w:bookmarkEnd w:id="48"/>
    <w:sectPr w:rsidR="009C09B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OTexts.com/fpp3" TargetMode="External" /><Relationship Type="http://schemas.openxmlformats.org/officeDocument/2006/relationships/hyperlink" Id="rId45" Target="https://catalog.ihsn.org/citations/91017?fbclid=IwAR06pCHPm9d6ko-uxXndkeBPGmpGgp7plCg0BQwlXNBHWh8OdHbY4B23soc" TargetMode="External" /><Relationship Type="http://schemas.openxmlformats.org/officeDocument/2006/relationships/hyperlink" Id="rId39" Target="https://doi.org/10.1016/j.future.2018.05.045" TargetMode="External" /><Relationship Type="http://schemas.openxmlformats.org/officeDocument/2006/relationships/hyperlink" Id="rId41" Target="https://www.fao.org/faostat/en/?fbclid=IwAR2h4qJMCNFK7ryH25Q2IxT8e2SaZHwYrt73spPPQNcPg3FWx32VmqZ5iNA#data" TargetMode="External" /></Relationships>
</file>

<file path=word/_rels/footnotes.xml.rels><?xml version="1.0" encoding="UTF-8"?><Relationships xmlns="http://schemas.openxmlformats.org/package/2006/relationships"><Relationship Type="http://schemas.openxmlformats.org/officeDocument/2006/relationships/hyperlink" Id="rId43" Target="https://OTexts.com/fpp3" TargetMode="External" /><Relationship Type="http://schemas.openxmlformats.org/officeDocument/2006/relationships/hyperlink" Id="rId45" Target="https://catalog.ihsn.org/citations/91017?fbclid=IwAR06pCHPm9d6ko-uxXndkeBPGmpGgp7plCg0BQwlXNBHWh8OdHbY4B23soc" TargetMode="External" /><Relationship Type="http://schemas.openxmlformats.org/officeDocument/2006/relationships/hyperlink" Id="rId39" Target="https://doi.org/10.1016/j.future.2018.05.045" TargetMode="External" /><Relationship Type="http://schemas.openxmlformats.org/officeDocument/2006/relationships/hyperlink" Id="rId41" Target="https://www.fao.org/faostat/en/?fbclid=IwAR2h4qJMCNFK7ryH25Q2IxT8e2SaZHwYrt73spPPQNcPg3FWx32VmqZ5iN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2023-11-24T00:45:01Z</dcterms:created>
  <dcterms:modified xsi:type="dcterms:W3CDTF">2023-11-24T00:45:01Z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