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EC21" w14:textId="77777777" w:rsidR="00E5125E" w:rsidRDefault="00000000">
      <w:pPr>
        <w:pStyle w:val="Title"/>
      </w:pPr>
      <w:r>
        <w:t>Forecasting Monthly Vegetable Prices in the Province of Nueva Vizcaya</w:t>
      </w:r>
    </w:p>
    <w:p w14:paraId="0D319E62" w14:textId="77777777" w:rsidR="00E5125E" w:rsidRDefault="00000000">
      <w:pPr>
        <w:pStyle w:val="Author"/>
      </w:pPr>
      <w:r>
        <w:t>Jaime Niel P. Alap</w:t>
      </w:r>
    </w:p>
    <w:p w14:paraId="4395DAC3" w14:textId="77777777" w:rsidR="00E5125E" w:rsidRDefault="00000000">
      <w:pPr>
        <w:pStyle w:val="Author"/>
      </w:pPr>
      <w:r>
        <w:t>Glomie G. Gonzales</w:t>
      </w:r>
    </w:p>
    <w:p w14:paraId="66F6376A" w14:textId="77777777" w:rsidR="00E5125E" w:rsidRDefault="00000000">
      <w:pPr>
        <w:pStyle w:val="Author"/>
      </w:pPr>
      <w:r>
        <w:t>Eloisa J. Jimenez</w:t>
      </w:r>
    </w:p>
    <w:p w14:paraId="0EB8CFC7" w14:textId="77777777" w:rsidR="00E5125E" w:rsidRDefault="00000000">
      <w:pPr>
        <w:pStyle w:val="Author"/>
      </w:pPr>
      <w:r>
        <w:t>Carlo D. Pastores, Jr.</w:t>
      </w:r>
    </w:p>
    <w:p w14:paraId="6307B8D8" w14:textId="77777777" w:rsidR="00E5125E" w:rsidRDefault="00000000">
      <w:pPr>
        <w:pStyle w:val="Heading1"/>
      </w:pPr>
      <w:bookmarkStart w:id="0" w:name="chapter-i"/>
      <w:r>
        <w:lastRenderedPageBreak/>
        <w:t>Chapter I</w:t>
      </w:r>
    </w:p>
    <w:p w14:paraId="3A4B0F1C" w14:textId="77777777" w:rsidR="00E5125E" w:rsidRDefault="00000000">
      <w:pPr>
        <w:pStyle w:val="Heading2"/>
      </w:pPr>
      <w:bookmarkStart w:id="1" w:name="introduction"/>
      <w:r>
        <w:t>INTRODUCTION</w:t>
      </w:r>
    </w:p>
    <w:p w14:paraId="6C8F7A70" w14:textId="77777777" w:rsidR="00E5125E" w:rsidRDefault="00000000">
      <w:pPr>
        <w:pStyle w:val="Heading3"/>
      </w:pPr>
      <w:bookmarkStart w:id="2" w:name="background-of-the-study"/>
      <w:r>
        <w:t>Background of the Study</w:t>
      </w:r>
    </w:p>
    <w:p w14:paraId="57590FA6" w14:textId="77777777" w:rsidR="00E5125E" w:rsidRDefault="00000000">
      <w:pPr>
        <w:pStyle w:val="FirstParagraph"/>
      </w:pPr>
      <w:r>
        <w:t>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 (Chen et al., 2018).</w:t>
      </w:r>
    </w:p>
    <w:p w14:paraId="0EBA41FA" w14:textId="77777777" w:rsidR="00E5125E"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14:paraId="1A81D22A" w14:textId="77777777" w:rsidR="00E5125E"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01684D88" w14:textId="77777777" w:rsidR="00E5125E"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19731DB2" w14:textId="77777777" w:rsidR="00E5125E"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14:paraId="7046ED7C" w14:textId="77777777" w:rsidR="00E5125E" w:rsidRDefault="00000000">
      <w:pPr>
        <w:pStyle w:val="BodyText"/>
      </w:pPr>
      <w:r>
        <w:t>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6C119FC0" w14:textId="77777777" w:rsidR="00E5125E" w:rsidRDefault="00000000">
      <w:pPr>
        <w:pStyle w:val="BodyText"/>
      </w:pPr>
      <w:r>
        <w:lastRenderedPageBreak/>
        <w:t>Policy uncertainty may rise as a result of fluctuating commodity prices (Yiyang et al., 2023).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14:paraId="7B2A67FB" w14:textId="77777777" w:rsidR="00E5125E"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14:paraId="24E4034B" w14:textId="77777777" w:rsidR="00E5125E" w:rsidRDefault="00000000">
      <w:pPr>
        <w:pStyle w:val="BodyText"/>
      </w:pPr>
      <w:r>
        <w:t>As stated by Vibas &amp;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5A5F1881" w14:textId="77777777" w:rsidR="00E5125E" w:rsidRDefault="00000000">
      <w:pPr>
        <w:pStyle w:val="BodyText"/>
      </w:pPr>
      <w:r>
        <w:t xml:space="preserve">Nueva Vizcaya Agricultural Terminal (NVAT) General Manager Gilbert Cumila said, vegetable prices in the Philippines continue to rise as demand exceeds supply. Wholesale prices </w:t>
      </w:r>
      <w:r>
        <w:lastRenderedPageBreak/>
        <w:t>of vegetables increases due to the demand of people. This significantly affect the way consumers purchase vegetables to sustain their necessities.</w:t>
      </w:r>
    </w:p>
    <w:p w14:paraId="0D3BF8EA" w14:textId="77777777" w:rsidR="00E5125E" w:rsidRDefault="00000000">
      <w:pPr>
        <w:pStyle w:val="BodyText"/>
      </w:pPr>
      <w:r>
        <w:t>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p w14:paraId="50C8D9A3" w14:textId="77777777" w:rsidR="00E5125E" w:rsidRDefault="00000000">
      <w:pPr>
        <w:pStyle w:val="Heading3"/>
      </w:pPr>
      <w:bookmarkStart w:id="3" w:name="statement-of-the-problem"/>
      <w:bookmarkEnd w:id="2"/>
      <w:r>
        <w:t>Statement of the Problem</w:t>
      </w:r>
    </w:p>
    <w:p w14:paraId="445217A2" w14:textId="77777777" w:rsidR="00E5125E" w:rsidRDefault="00000000">
      <w:pPr>
        <w:pStyle w:val="FirstParagraph"/>
      </w:pPr>
      <w:r>
        <w:t>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14:paraId="1C617E64" w14:textId="77777777" w:rsidR="00E5125E" w:rsidRDefault="00000000">
      <w:pPr>
        <w:pStyle w:val="BodyText"/>
      </w:pPr>
      <w:r>
        <w:t>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p w14:paraId="633A8251" w14:textId="77777777" w:rsidR="00E5125E" w:rsidRDefault="00000000">
      <w:pPr>
        <w:pStyle w:val="Heading3"/>
      </w:pPr>
      <w:bookmarkStart w:id="4" w:name="objectives-of-the-study"/>
      <w:bookmarkEnd w:id="3"/>
      <w:r>
        <w:t>Objectives of the Study</w:t>
      </w:r>
    </w:p>
    <w:p w14:paraId="56A63BE9" w14:textId="77777777" w:rsidR="00E5125E" w:rsidRDefault="00000000">
      <w:pPr>
        <w:pStyle w:val="FirstParagraph"/>
      </w:pPr>
      <w:r>
        <w:t>The researchers will forecast monthly vegetable prices in Nueva Vizcaya by accomplishing the following:</w:t>
      </w:r>
    </w:p>
    <w:p w14:paraId="4255355B" w14:textId="77777777" w:rsidR="00E5125E" w:rsidRDefault="00000000">
      <w:pPr>
        <w:numPr>
          <w:ilvl w:val="0"/>
          <w:numId w:val="50"/>
        </w:numPr>
      </w:pPr>
      <w:r>
        <w:t>Define and describe the monthly prices for each vegetable in Nueva Vizcaya.</w:t>
      </w:r>
    </w:p>
    <w:p w14:paraId="59ECCA7C" w14:textId="77777777" w:rsidR="00E5125E" w:rsidRDefault="00000000">
      <w:pPr>
        <w:numPr>
          <w:ilvl w:val="0"/>
          <w:numId w:val="50"/>
        </w:numPr>
      </w:pPr>
      <w:r>
        <w:lastRenderedPageBreak/>
        <w:t>Determine the optimal AutoRegressive Integrated Moving Average (ARIMA) and Exponential Smoothing (ETS) models for forecasting monthly prices for each vegetable in Nueva Vizcaya.</w:t>
      </w:r>
    </w:p>
    <w:p w14:paraId="6C20DC7F" w14:textId="77777777" w:rsidR="00E5125E" w:rsidRDefault="00000000">
      <w:pPr>
        <w:numPr>
          <w:ilvl w:val="0"/>
          <w:numId w:val="50"/>
        </w:numPr>
      </w:pPr>
      <w:r>
        <w:t>Determine and describe the performance of the optimal model — whether ARIMA or ETS — for forecasting monthly prices for each vegetable in Nueva Vizcaya.</w:t>
      </w:r>
    </w:p>
    <w:p w14:paraId="43B7F217" w14:textId="77777777" w:rsidR="00E5125E" w:rsidRDefault="00000000">
      <w:pPr>
        <w:numPr>
          <w:ilvl w:val="0"/>
          <w:numId w:val="50"/>
        </w:numPr>
      </w:pPr>
      <w:r>
        <w:t>Use the optimal ARIMA or ETS model to generate forecasts for monthly prices for each vegetable in Nueva Vizcaya.</w:t>
      </w:r>
    </w:p>
    <w:p w14:paraId="02CF433C" w14:textId="77777777" w:rsidR="00E5125E" w:rsidRDefault="00000000">
      <w:pPr>
        <w:pStyle w:val="Heading3"/>
      </w:pPr>
      <w:bookmarkStart w:id="5" w:name="significance-of-the-study"/>
      <w:bookmarkEnd w:id="4"/>
      <w:r>
        <w:t>Significance of the Study</w:t>
      </w:r>
    </w:p>
    <w:p w14:paraId="64531755" w14:textId="77777777" w:rsidR="00E5125E" w:rsidRDefault="00000000">
      <w:pPr>
        <w:pStyle w:val="FirstParagraph"/>
      </w:pPr>
      <w:r>
        <w:t>This study is focused on forecasting monthly vegetable prices in Nueva Vizcaya. The results of the study will be beneficial to the following:</w:t>
      </w:r>
    </w:p>
    <w:p w14:paraId="62B2FD1C" w14:textId="77777777" w:rsidR="00E5125E" w:rsidRDefault="00000000">
      <w:pPr>
        <w:pStyle w:val="BodyText"/>
      </w:pPr>
      <w:r>
        <w:rPr>
          <w:b/>
          <w:bCs/>
        </w:rPr>
        <w:t>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07A4F4DD" w14:textId="77777777" w:rsidR="00E5125E" w:rsidRDefault="00000000">
      <w:pPr>
        <w:pStyle w:val="BodyText"/>
      </w:pPr>
      <w:r>
        <w:rPr>
          <w:b/>
          <w:bCs/>
        </w:rPr>
        <w:t>Local Farmers.</w:t>
      </w:r>
      <w:r>
        <w:t xml:space="preserve"> 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14:paraId="5E528605" w14:textId="77777777" w:rsidR="00E5125E" w:rsidRDefault="00000000">
      <w:pPr>
        <w:pStyle w:val="BodyText"/>
      </w:pPr>
      <w:r>
        <w:rPr>
          <w:b/>
          <w:bCs/>
        </w:rPr>
        <w:t>Vendors.</w:t>
      </w:r>
      <w:r>
        <w:t xml:space="preserve"> 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14:paraId="1EEC4F73" w14:textId="77777777" w:rsidR="00E5125E" w:rsidRDefault="00000000">
      <w:pPr>
        <w:pStyle w:val="BodyText"/>
      </w:pPr>
      <w:r>
        <w:rPr>
          <w:b/>
          <w:bCs/>
        </w:rPr>
        <w:lastRenderedPageBreak/>
        <w:t>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6AB0BC40" w14:textId="77777777" w:rsidR="00E5125E" w:rsidRDefault="00000000">
      <w:pPr>
        <w:pStyle w:val="BodyText"/>
      </w:pPr>
      <w:r>
        <w:rPr>
          <w:b/>
          <w:bCs/>
        </w:rPr>
        <w:t>Future Entrepreneurs.</w:t>
      </w:r>
      <w:r>
        <w:t xml:space="preserve"> 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14:paraId="1932DC69" w14:textId="77777777" w:rsidR="00E5125E" w:rsidRDefault="00000000">
      <w:pPr>
        <w:pStyle w:val="BodyText"/>
      </w:pPr>
      <w:r>
        <w:rPr>
          <w:b/>
          <w:bCs/>
        </w:rPr>
        <w:t>Business Owners.</w:t>
      </w:r>
      <w:r>
        <w:t xml:space="preserve"> 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14:paraId="4F3E76F8" w14:textId="77777777" w:rsidR="00E5125E" w:rsidRDefault="00000000">
      <w:pPr>
        <w:pStyle w:val="BodyText"/>
      </w:pPr>
      <w:r>
        <w:rPr>
          <w:b/>
          <w:bCs/>
        </w:rPr>
        <w:t>Future Researchers.</w:t>
      </w:r>
      <w:r>
        <w:t xml:space="preserve"> 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p w14:paraId="2A66E53B" w14:textId="77777777" w:rsidR="00E5125E" w:rsidRDefault="00000000">
      <w:pPr>
        <w:pStyle w:val="Heading3"/>
      </w:pPr>
      <w:bookmarkStart w:id="6" w:name="scope-and-delimitation-of-the-study"/>
      <w:bookmarkEnd w:id="5"/>
      <w:r>
        <w:t>Scope and Delimitation of the Study</w:t>
      </w:r>
    </w:p>
    <w:p w14:paraId="4874D9CE" w14:textId="77777777" w:rsidR="00E5125E" w:rsidRDefault="00000000">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w:t>
      </w:r>
      <w:r>
        <w:lastRenderedPageBreak/>
        <w:t>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14:paraId="45D497B7" w14:textId="77777777" w:rsidR="00E5125E" w:rsidRDefault="00000000">
      <w:pPr>
        <w:pStyle w:val="BodyText"/>
      </w:pPr>
      <w:r>
        <w:t>The researchers will not make adjustments and transformations to the data. Model specifications will not be set either, as this process will be performed automatically using default settings. All computations and visualizations will be performed in the R programming language (R Core Team, 2023). Moreover, external variables impacting vegetable prices will not be investigated nor will be incorporated in the modeling process.</w:t>
      </w:r>
    </w:p>
    <w:p w14:paraId="07CD2632" w14:textId="77777777" w:rsidR="00E5125E" w:rsidRDefault="00000000">
      <w:pPr>
        <w:pStyle w:val="Heading3"/>
      </w:pPr>
      <w:bookmarkStart w:id="7" w:name="conceptual-framework"/>
      <w:bookmarkEnd w:id="6"/>
      <w:r>
        <w:t>Conceptual Framework</w:t>
      </w:r>
    </w:p>
    <w:p w14:paraId="643EF00E" w14:textId="77777777" w:rsidR="00E5125E" w:rsidRDefault="00000000">
      <w:pPr>
        <w:pStyle w:val="FirstParagraph"/>
      </w:pPr>
      <w:r>
        <w:t xml:space="preserve">The research paradigm as shown in </w:t>
      </w:r>
      <w:hyperlink w:anchor="fig-rp">
        <w:r>
          <w:rPr>
            <w:rStyle w:val="Hyperlink"/>
          </w:rPr>
          <w:t>Figure 1</w:t>
        </w:r>
      </w:hyperlink>
      <w:r>
        <w:t xml:space="preserve"> 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w="5000" w:type="pct"/>
        <w:tblLayout w:type="fixed"/>
        <w:tblLook w:val="0000" w:firstRow="0" w:lastRow="0" w:firstColumn="0" w:lastColumn="0" w:noHBand="0" w:noVBand="0"/>
      </w:tblPr>
      <w:tblGrid>
        <w:gridCol w:w="9360"/>
      </w:tblGrid>
      <w:tr w:rsidR="00E5125E" w14:paraId="394B2FA1" w14:textId="77777777">
        <w:tc>
          <w:tcPr>
            <w:tcW w:w="7920" w:type="dxa"/>
          </w:tcPr>
          <w:p w14:paraId="5D8C2326" w14:textId="77777777" w:rsidR="00E5125E" w:rsidRDefault="00000000">
            <w:pPr>
              <w:pStyle w:val="Compact"/>
            </w:pPr>
            <w:bookmarkStart w:id="8" w:name="fig-rp"/>
            <w:r>
              <w:drawing>
                <wp:inline distT="0" distB="0" distL="0" distR="0" wp14:anchorId="783B6EAF" wp14:editId="1B121B19">
                  <wp:extent cx="5715000" cy="154237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tures/rp.png"/>
                          <pic:cNvPicPr>
                            <a:picLocks noChangeAspect="1" noChangeArrowheads="1"/>
                          </pic:cNvPicPr>
                        </pic:nvPicPr>
                        <pic:blipFill>
                          <a:blip r:embed="rId7"/>
                          <a:stretch>
                            <a:fillRect/>
                          </a:stretch>
                        </pic:blipFill>
                        <pic:spPr bwMode="auto">
                          <a:xfrm>
                            <a:off x="0" y="0"/>
                            <a:ext cx="5715000" cy="1542379"/>
                          </a:xfrm>
                          <a:prstGeom prst="rect">
                            <a:avLst/>
                          </a:prstGeom>
                          <a:noFill/>
                          <a:ln w="9525">
                            <a:noFill/>
                            <a:headEnd/>
                            <a:tailEnd/>
                          </a:ln>
                        </pic:spPr>
                      </pic:pic>
                    </a:graphicData>
                  </a:graphic>
                </wp:inline>
              </w:drawing>
            </w:r>
          </w:p>
          <w:p w14:paraId="642D4F61" w14:textId="77777777" w:rsidR="00E5125E" w:rsidRDefault="00000000" w:rsidP="009728B7">
            <w:pPr>
              <w:pStyle w:val="ImageCaption"/>
            </w:pPr>
            <w:r>
              <w:t>Figure 1: Research Paradigm</w:t>
            </w:r>
          </w:p>
        </w:tc>
        <w:bookmarkEnd w:id="8"/>
      </w:tr>
    </w:tbl>
    <w:p w14:paraId="146F02D7" w14:textId="77777777" w:rsidR="00E5125E" w:rsidRDefault="00000000">
      <w:pPr>
        <w:pStyle w:val="BodyText"/>
      </w:pPr>
      <w:r>
        <w:lastRenderedPageBreak/>
        <w:t>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p w14:paraId="01CCB34C" w14:textId="77777777" w:rsidR="00E5125E" w:rsidRDefault="00000000">
      <w:pPr>
        <w:pStyle w:val="Heading3"/>
      </w:pPr>
      <w:bookmarkStart w:id="9" w:name="definition-of-terms"/>
      <w:bookmarkEnd w:id="7"/>
      <w:r>
        <w:t>Definition of Terms</w:t>
      </w:r>
    </w:p>
    <w:p w14:paraId="25071F23" w14:textId="77777777" w:rsidR="00E5125E" w:rsidRDefault="00000000">
      <w:pPr>
        <w:pStyle w:val="FirstParagraph"/>
      </w:pPr>
      <w:r>
        <w:rPr>
          <w:b/>
          <w:bCs/>
        </w:rPr>
        <w:t>AutoRegressive Integrated Moving Average (ARIMA).</w:t>
      </w:r>
      <w:r>
        <w:t xml:space="preserve"> ARIMA is a popular time series forecasting model that combines autoregressive (AR) and moving average (MA) components with differencing to make a time series stationary. It is used for modeling and forecasting univariate time series data.</w:t>
      </w:r>
    </w:p>
    <w:p w14:paraId="1D4241DC" w14:textId="77777777" w:rsidR="00E5125E" w:rsidRDefault="00000000">
      <w:pPr>
        <w:pStyle w:val="BodyText"/>
      </w:pPr>
      <w:r>
        <w:rPr>
          <w:b/>
          <w:bCs/>
        </w:rPr>
        <w:t>Exponential Smoothing (ETS).</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14:paraId="11E54B9F" w14:textId="77777777" w:rsidR="00E5125E" w:rsidRDefault="00000000">
      <w:pPr>
        <w:pStyle w:val="BodyText"/>
      </w:pPr>
      <w:r>
        <w:rPr>
          <w:b/>
          <w:bCs/>
        </w:rPr>
        <w:t>Forecasting.</w:t>
      </w:r>
      <w:r>
        <w:t xml:space="preserve"> Is the process of making predictions or estimates about future values or events based on historical data and patterns. It is widely used in various fields, including economics, finance, and weather prediction.</w:t>
      </w:r>
    </w:p>
    <w:p w14:paraId="2492DD2B" w14:textId="77777777" w:rsidR="00E5125E" w:rsidRDefault="00000000">
      <w:pPr>
        <w:pStyle w:val="BodyText"/>
      </w:pPr>
      <w:r>
        <w:rPr>
          <w:b/>
          <w:bCs/>
        </w:rPr>
        <w:t>The Nueva Vizcaya Agricultural Terminal (NVAT).</w:t>
      </w:r>
      <w:r>
        <w:t xml:space="preserve"> NVAT is a mixed capital public-private joint venture established in Nueva Vizcaya in 2004 to address problems such as lack of markets and keen market competition.</w:t>
      </w:r>
    </w:p>
    <w:p w14:paraId="313B7C42" w14:textId="77777777" w:rsidR="00E5125E" w:rsidRDefault="00000000">
      <w:pPr>
        <w:pStyle w:val="BodyText"/>
      </w:pPr>
      <w:r>
        <w:rPr>
          <w:b/>
          <w:bCs/>
        </w:rPr>
        <w:t>Root Mean Squared Error (RMSE).</w:t>
      </w:r>
      <w:r>
        <w:t xml:space="preserve"> RMSE is a measure of the average deviation between the values predicted by a model or forecast and the actual observed values in a time series. </w:t>
      </w:r>
      <w:r>
        <w:lastRenderedPageBreak/>
        <w:t>It quantifies the accuracy of a predictive model, with lower values indicating better predictive performance.</w:t>
      </w:r>
    </w:p>
    <w:p w14:paraId="521ACE4F" w14:textId="77777777" w:rsidR="00E5125E" w:rsidRDefault="00000000">
      <w:pPr>
        <w:pStyle w:val="BodyText"/>
      </w:pPr>
      <w:r>
        <w:rPr>
          <w:b/>
          <w:bCs/>
        </w:rPr>
        <w:t>Seasonal AutoRegressive Integrated Moving Average (SARIMA).</w:t>
      </w:r>
      <w:r>
        <w:t xml:space="preserve"> SARIMA is an extension of the ARIMA model that includes seasonal components to account for seasonality in time series data. It is particularly useful for data with recurring seasonal patterns.</w:t>
      </w:r>
    </w:p>
    <w:p w14:paraId="6969A0D6" w14:textId="77777777" w:rsidR="00E5125E" w:rsidRDefault="00000000">
      <w:pPr>
        <w:pStyle w:val="BodyText"/>
      </w:pPr>
      <w:r>
        <w:rPr>
          <w:b/>
          <w:bCs/>
        </w:rPr>
        <w:t>Time Series.</w:t>
      </w:r>
      <w:r>
        <w:t xml:space="preserve"> A time series is a sequence of data points collected or recorded at specific time intervals. It is used to analyze and predict trends, patterns, and behavior over time.</w:t>
      </w:r>
    </w:p>
    <w:p w14:paraId="144C206A" w14:textId="77777777" w:rsidR="00E5125E" w:rsidRDefault="00000000">
      <w:pPr>
        <w:pStyle w:val="BodyText"/>
      </w:pPr>
      <w:r>
        <w:rPr>
          <w:b/>
          <w:bCs/>
        </w:rPr>
        <w:t>Vegetable Price.</w:t>
      </w:r>
      <w:r>
        <w:t xml:space="preserve"> Vegetable price refers to the cost or price at which vegetables are bought or sold in a market or region. It is a key indicator in economics and agriculture, reflecting supply and demand dynamics.</w:t>
      </w:r>
    </w:p>
    <w:p w14:paraId="478440D9" w14:textId="77777777" w:rsidR="00E5125E" w:rsidRDefault="00000000">
      <w:pPr>
        <w:pStyle w:val="Heading1"/>
      </w:pPr>
      <w:bookmarkStart w:id="10" w:name="chapter-ii"/>
      <w:bookmarkEnd w:id="0"/>
      <w:bookmarkEnd w:id="1"/>
      <w:bookmarkEnd w:id="9"/>
      <w:r>
        <w:lastRenderedPageBreak/>
        <w:t>Chapter II</w:t>
      </w:r>
    </w:p>
    <w:p w14:paraId="37B8A378" w14:textId="77777777" w:rsidR="00E5125E" w:rsidRDefault="00000000">
      <w:pPr>
        <w:pStyle w:val="Heading2"/>
      </w:pPr>
      <w:bookmarkStart w:id="11" w:name="review-of-related-literature"/>
      <w:r>
        <w:t>REVIEW OF RELATED LITERATURE</w:t>
      </w:r>
    </w:p>
    <w:p w14:paraId="4163F5E1" w14:textId="77777777" w:rsidR="00E5125E" w:rsidRDefault="00000000">
      <w:pPr>
        <w:pStyle w:val="Heading3"/>
      </w:pPr>
      <w:bookmarkStart w:id="12" w:name="vegetable-prices"/>
      <w:r>
        <w:t>Vegetable Prices</w:t>
      </w:r>
    </w:p>
    <w:p w14:paraId="32DC96ED" w14:textId="77777777" w:rsidR="00E5125E" w:rsidRDefault="00000000">
      <w:pPr>
        <w:pStyle w:val="FirstParagraph"/>
      </w:pPr>
      <w:r>
        <w:t>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14:paraId="5396C1F0" w14:textId="77777777" w:rsidR="00E5125E"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599AE4BC" w14:textId="77777777" w:rsidR="00E5125E" w:rsidRDefault="00000000">
      <w:pPr>
        <w:pStyle w:val="BodyText"/>
      </w:pPr>
      <w:r>
        <w:t>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2645E441" w14:textId="77777777" w:rsidR="00E5125E" w:rsidRDefault="00000000">
      <w:pPr>
        <w:pStyle w:val="BodyText"/>
      </w:pPr>
      <w:r>
        <w:lastRenderedPageBreak/>
        <w:t>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(Gan &amp; Liao, 2020).</w:t>
      </w:r>
    </w:p>
    <w:p w14:paraId="625250ED" w14:textId="77777777" w:rsidR="00E5125E" w:rsidRDefault="00000000">
      <w:pPr>
        <w:pStyle w:val="BodyText"/>
      </w:pPr>
      <w:r>
        <w:t>Vegetables are highly perishable products (Desalegn, 2021).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14:paraId="0AF78099" w14:textId="77777777" w:rsidR="00E5125E" w:rsidRDefault="00000000">
      <w:pPr>
        <w:pStyle w:val="BodyText"/>
      </w:pPr>
      <w:r>
        <w:lastRenderedPageBreak/>
        <w:t>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2019).</w:t>
      </w:r>
    </w:p>
    <w:p w14:paraId="540D21A8" w14:textId="77777777" w:rsidR="00E5125E" w:rsidRDefault="00000000">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w:t>
      </w:r>
      <w:r>
        <w:lastRenderedPageBreak/>
        <w:t>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14:paraId="16D10D17" w14:textId="77777777" w:rsidR="00E5125E"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&amp; Garcia-Vigonte, 2022).</w:t>
      </w:r>
    </w:p>
    <w:p w14:paraId="6CEFE3C6" w14:textId="77777777" w:rsidR="00E5125E" w:rsidRDefault="00000000">
      <w:pPr>
        <w:pStyle w:val="Heading3"/>
      </w:pPr>
      <w:bookmarkStart w:id="13" w:name="forecasting-vegetable-prices"/>
      <w:bookmarkEnd w:id="12"/>
      <w:r>
        <w:t>Forecasting Vegetable Prices</w:t>
      </w:r>
    </w:p>
    <w:p w14:paraId="4A021A84" w14:textId="77777777" w:rsidR="00E5125E" w:rsidRDefault="00000000">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w:t>
      </w:r>
      <w:r>
        <w:lastRenderedPageBreak/>
        <w:t>forecasting methods, as well as the obstacles found in the current research landscape of agricultural commodity price prediction (Sun et al., 2023).</w:t>
      </w:r>
    </w:p>
    <w:p w14:paraId="4DC00FE5" w14:textId="77777777" w:rsidR="00E5125E" w:rsidRDefault="00000000">
      <w:pPr>
        <w:pStyle w:val="BodyText"/>
      </w:pPr>
      <w:r>
        <w:t>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14:paraId="5C2EAB24" w14:textId="77777777" w:rsidR="00E5125E" w:rsidRDefault="00000000">
      <w:pPr>
        <w:pStyle w:val="BodyText"/>
      </w:pPr>
      <w:r>
        <w:t>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(Subhasree &amp; Priya, 2016).</w:t>
      </w:r>
    </w:p>
    <w:p w14:paraId="056873F3" w14:textId="77777777" w:rsidR="00E5125E" w:rsidRDefault="00000000">
      <w:pPr>
        <w:pStyle w:val="BodyText"/>
      </w:pPr>
      <w:r>
        <w:t xml:space="preserve">The vegetable industry is crucial, particularly in terms of supplying an abundance of fresh agricultural products. For the agriculture sector to make wise decisions, vegetable price forecasting </w:t>
      </w:r>
      <w:r>
        <w:lastRenderedPageBreak/>
        <w:t>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 (Aishi et al., 2023).</w:t>
      </w:r>
    </w:p>
    <w:p w14:paraId="1334EC06" w14:textId="77777777" w:rsidR="00E5125E" w:rsidRDefault="00000000">
      <w:pPr>
        <w:pStyle w:val="BodyText"/>
      </w:pPr>
      <w:r>
        <w:t>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 (Capiral et al., 2023).</w:t>
      </w:r>
    </w:p>
    <w:p w14:paraId="704F653D" w14:textId="77777777" w:rsidR="00E5125E" w:rsidRDefault="00000000">
      <w:pPr>
        <w:pStyle w:val="BodyText"/>
      </w:pPr>
      <w:r>
        <w:lastRenderedPageBreak/>
        <w:t>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 (Zhang &amp; Liu, 2020).</w:t>
      </w:r>
    </w:p>
    <w:p w14:paraId="30EBC4CE" w14:textId="77777777" w:rsidR="00E5125E" w:rsidRDefault="00000000">
      <w:pPr>
        <w:pStyle w:val="BodyText"/>
      </w:pPr>
      <w:r>
        <w:t>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et al., 2020).</w:t>
      </w:r>
    </w:p>
    <w:p w14:paraId="5FE9DF30" w14:textId="77777777" w:rsidR="00E5125E" w:rsidRDefault="00000000">
      <w:pPr>
        <w:pStyle w:val="Heading3"/>
      </w:pPr>
      <w:bookmarkStart w:id="14" w:name="synthesis"/>
      <w:bookmarkEnd w:id="13"/>
      <w:r>
        <w:t>Synthesis</w:t>
      </w:r>
    </w:p>
    <w:p w14:paraId="2A2411CD" w14:textId="77777777" w:rsidR="00E5125E" w:rsidRDefault="00000000">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w:t>
      </w:r>
      <w:r>
        <w:lastRenderedPageBreak/>
        <w:t>business owners, and consumers (Illankoon &amp; Kumara, 2020; Yang et al., 2022). This instability in prices affects farmers’ income, standard of living, and their choices in vegetable production (Chen et al., 2018).</w:t>
      </w:r>
    </w:p>
    <w:p w14:paraId="44CBA563" w14:textId="77777777" w:rsidR="00E5125E" w:rsidRDefault="00000000">
      <w:pPr>
        <w:pStyle w:val="BodyText"/>
      </w:pPr>
      <w:r>
        <w:t>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 (Desalegn, 2021).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14:paraId="53949E7B" w14:textId="77777777" w:rsidR="00E5125E" w:rsidRDefault="00000000">
      <w:pPr>
        <w:pStyle w:val="BodyText"/>
      </w:pPr>
      <w:r>
        <w:t>Accurate forecasting of vegetable prices is crucial for sustainable agricultural development. Machine learning technologies and regression models have been used to forecast vegetable prices based on factors such as weather conditions, previous price data, and market trends (Kakulapati &amp; Shaik, 2022; Subhasree &amp; Priya, 2016). In the Philippines, forecasting models have been applied to predict the production and prices of specific vegetables like onions, using historical data and considering factors such as weather trends, consumer demand, and agricultural techniques (Capiral et al., 2023).</w:t>
      </w:r>
    </w:p>
    <w:p w14:paraId="0790B485" w14:textId="77777777" w:rsidR="00E5125E" w:rsidRDefault="00000000">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w:t>
      </w:r>
      <w:r>
        <w:lastRenderedPageBreak/>
        <w:t>crucial for achieving sustainable agricultural development and improving the livelihoods of farmers and consumers.</w:t>
      </w:r>
    </w:p>
    <w:p w14:paraId="556A1201" w14:textId="77777777" w:rsidR="00E5125E" w:rsidRDefault="00000000">
      <w:pPr>
        <w:pStyle w:val="Heading1"/>
      </w:pPr>
      <w:bookmarkStart w:id="15" w:name="chapter-iii"/>
      <w:bookmarkEnd w:id="10"/>
      <w:bookmarkEnd w:id="11"/>
      <w:bookmarkEnd w:id="14"/>
      <w:r>
        <w:lastRenderedPageBreak/>
        <w:t>Chapter III</w:t>
      </w:r>
    </w:p>
    <w:p w14:paraId="61419956" w14:textId="77777777" w:rsidR="00E5125E" w:rsidRDefault="00000000">
      <w:pPr>
        <w:pStyle w:val="Heading2"/>
      </w:pPr>
      <w:bookmarkStart w:id="16" w:name="research-methodology"/>
      <w:r>
        <w:t>RESEARCH METHODOLOGY</w:t>
      </w:r>
    </w:p>
    <w:p w14:paraId="2CA46471" w14:textId="77777777" w:rsidR="00E5125E" w:rsidRDefault="00000000">
      <w:pPr>
        <w:pStyle w:val="Heading3"/>
      </w:pPr>
      <w:bookmarkStart w:id="17" w:name="research-design"/>
      <w:r>
        <w:t>Research Design</w:t>
      </w:r>
    </w:p>
    <w:p w14:paraId="39AE019E" w14:textId="77777777" w:rsidR="00E5125E" w:rsidRDefault="00000000">
      <w:pPr>
        <w:pStyle w:val="FirstParagraph"/>
      </w:pPr>
      <w:r>
        <w:t>The research will purely be quantitative in nature. Specifically, the researchers will employ comparative time series forecasting (Hyndman &amp; Athanasopoulos, 2021).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p w14:paraId="6380D793" w14:textId="77777777" w:rsidR="00E5125E" w:rsidRDefault="00000000">
      <w:pPr>
        <w:pStyle w:val="Heading3"/>
      </w:pPr>
      <w:bookmarkStart w:id="18" w:name="locale-of-the-study"/>
      <w:bookmarkEnd w:id="17"/>
      <w:r>
        <w:t>Locale of the Study</w:t>
      </w:r>
    </w:p>
    <w:p w14:paraId="60DAFFB0" w14:textId="77777777" w:rsidR="00E5125E" w:rsidRDefault="00000000">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 </w:t>
      </w:r>
      <w:hyperlink w:anchor="fig-bambang">
        <w:r>
          <w:rPr>
            <w:rStyle w:val="Hyperlink"/>
          </w:rPr>
          <w:t>Figure 2</w:t>
        </w:r>
      </w:hyperlink>
      <w:r>
        <w:t xml:space="preserve"> below.</w:t>
      </w:r>
    </w:p>
    <w:tbl>
      <w:tblPr>
        <w:tblStyle w:val="Table"/>
        <w:tblW w:w="5000" w:type="pct"/>
        <w:tblLayout w:type="fixed"/>
        <w:tblLook w:val="0000" w:firstRow="0" w:lastRow="0" w:firstColumn="0" w:lastColumn="0" w:noHBand="0" w:noVBand="0"/>
      </w:tblPr>
      <w:tblGrid>
        <w:gridCol w:w="9360"/>
      </w:tblGrid>
      <w:tr w:rsidR="00E5125E" w14:paraId="36550224" w14:textId="77777777">
        <w:tc>
          <w:tcPr>
            <w:tcW w:w="7920" w:type="dxa"/>
          </w:tcPr>
          <w:p w14:paraId="4C8FE23F" w14:textId="77777777" w:rsidR="00E5125E" w:rsidRDefault="00000000">
            <w:pPr>
              <w:pStyle w:val="Compact"/>
            </w:pPr>
            <w:bookmarkStart w:id="19" w:name="fig-bambang"/>
            <w:r>
              <w:lastRenderedPageBreak/>
              <w:drawing>
                <wp:inline distT="0" distB="0" distL="0" distR="0" wp14:anchorId="20A65ABC" wp14:editId="28F3B12B">
                  <wp:extent cx="3810000" cy="3810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ictures/bambang.png"/>
                          <pic:cNvPicPr>
                            <a:picLocks noChangeAspect="1" noChangeArrowheads="1"/>
                          </pic:cNvPicPr>
                        </pic:nvPicPr>
                        <pic:blipFill>
                          <a:blip r:embed="rId8"/>
                          <a:stretch>
                            <a:fillRect/>
                          </a:stretch>
                        </pic:blipFill>
                        <pic:spPr bwMode="auto">
                          <a:xfrm>
                            <a:off x="0" y="0"/>
                            <a:ext cx="3810000" cy="3810000"/>
                          </a:xfrm>
                          <a:prstGeom prst="rect">
                            <a:avLst/>
                          </a:prstGeom>
                          <a:noFill/>
                          <a:ln w="9525">
                            <a:noFill/>
                            <a:headEnd/>
                            <a:tailEnd/>
                          </a:ln>
                        </pic:spPr>
                      </pic:pic>
                    </a:graphicData>
                  </a:graphic>
                </wp:inline>
              </w:drawing>
            </w:r>
          </w:p>
          <w:p w14:paraId="46E76686" w14:textId="77777777" w:rsidR="00E5125E" w:rsidRDefault="00000000" w:rsidP="009728B7">
            <w:pPr>
              <w:pStyle w:val="ImageCaption"/>
            </w:pPr>
            <w:r>
              <w:t>Figure 2: Map of Bambang, Nueva Vizcaya (https://en.wikipedia.org/wiki/Bambang,_Nueva_Vizcaya#/media/File:Ph_locator_nueva_vizcaya_bambang.png)</w:t>
            </w:r>
          </w:p>
        </w:tc>
        <w:bookmarkEnd w:id="19"/>
      </w:tr>
    </w:tbl>
    <w:p w14:paraId="763FE249" w14:textId="77777777" w:rsidR="00E5125E" w:rsidRDefault="00000000">
      <w:pPr>
        <w:pStyle w:val="Heading3"/>
      </w:pPr>
      <w:bookmarkStart w:id="20" w:name="source-and-subject-of-the-study"/>
      <w:bookmarkEnd w:id="18"/>
      <w:r>
        <w:t>Source and Subject of the Study</w:t>
      </w:r>
    </w:p>
    <w:p w14:paraId="0BD9081A" w14:textId="77777777" w:rsidR="00E5125E" w:rsidRDefault="00000000">
      <w:pPr>
        <w:pStyle w:val="FirstParagraph"/>
      </w:pPr>
      <w:r>
        <w:t>The primary source of data for the research is the NVAT. Available time series of vegetable prices from the NVAT will be used to come up with forecasts of monthly vegetable prices in Nueva Vizcaya.</w:t>
      </w:r>
    </w:p>
    <w:p w14:paraId="20189168" w14:textId="77777777" w:rsidR="00E5125E" w:rsidRDefault="00000000">
      <w:pPr>
        <w:pStyle w:val="Heading3"/>
      </w:pPr>
      <w:bookmarkStart w:id="21" w:name="data-gathering-procedure"/>
      <w:bookmarkEnd w:id="20"/>
      <w:r>
        <w:t>Data Gathering Procedure</w:t>
      </w:r>
    </w:p>
    <w:p w14:paraId="698F12F4" w14:textId="77777777" w:rsidR="00E5125E" w:rsidRDefault="00000000">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w:t>
      </w:r>
      <w:r>
        <w:lastRenderedPageBreak/>
        <w:t>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p w14:paraId="30D7021E" w14:textId="77777777" w:rsidR="00E5125E" w:rsidRDefault="00000000">
      <w:pPr>
        <w:pStyle w:val="Heading3"/>
      </w:pPr>
      <w:bookmarkStart w:id="22" w:name="data-analysis-and-treatment-of-data"/>
      <w:bookmarkEnd w:id="21"/>
      <w:r>
        <w:t>Data Analysis and Treatment of Data</w:t>
      </w:r>
    </w:p>
    <w:p w14:paraId="43790CD1" w14:textId="77777777" w:rsidR="00E5125E" w:rsidRDefault="00000000">
      <w:pPr>
        <w:pStyle w:val="FirstParagraph"/>
      </w:pPr>
      <w:r>
        <w:t xml:space="preserve">In forecasting monthly vegetable prices in Nueva Vizcaya, the researchers will follow the process illustrated in </w:t>
      </w:r>
      <w:hyperlink w:anchor="fig-workflow">
        <w:r>
          <w:rPr>
            <w:rStyle w:val="Hyperlink"/>
          </w:rPr>
          <w:t>Figure 3</w:t>
        </w:r>
      </w:hyperlink>
      <w:r>
        <w:t>. It is an adapted representation of the workflow introduced by Hyndman &amp; Athanasopoulos (2021).</w:t>
      </w:r>
    </w:p>
    <w:tbl>
      <w:tblPr>
        <w:tblStyle w:val="Table"/>
        <w:tblW w:w="5000" w:type="pct"/>
        <w:tblLayout w:type="fixed"/>
        <w:tblLook w:val="0000" w:firstRow="0" w:lastRow="0" w:firstColumn="0" w:lastColumn="0" w:noHBand="0" w:noVBand="0"/>
      </w:tblPr>
      <w:tblGrid>
        <w:gridCol w:w="9360"/>
      </w:tblGrid>
      <w:tr w:rsidR="00E5125E" w14:paraId="07688147" w14:textId="77777777">
        <w:tc>
          <w:tcPr>
            <w:tcW w:w="7920" w:type="dxa"/>
          </w:tcPr>
          <w:p w14:paraId="15ED988D" w14:textId="77777777" w:rsidR="00E5125E" w:rsidRDefault="00000000">
            <w:pPr>
              <w:pStyle w:val="Compact"/>
            </w:pPr>
            <w:bookmarkStart w:id="23" w:name="fig-workflow"/>
            <w:r>
              <w:drawing>
                <wp:inline distT="0" distB="0" distL="0" distR="0" wp14:anchorId="27E0946A" wp14:editId="6DAA7F85">
                  <wp:extent cx="5715000" cy="533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ictures/workflow.png"/>
                          <pic:cNvPicPr>
                            <a:picLocks noChangeAspect="1" noChangeArrowheads="1"/>
                          </pic:cNvPicPr>
                        </pic:nvPicPr>
                        <pic:blipFill>
                          <a:blip r:embed="rId9"/>
                          <a:stretch>
                            <a:fillRect/>
                          </a:stretch>
                        </pic:blipFill>
                        <pic:spPr bwMode="auto">
                          <a:xfrm>
                            <a:off x="0" y="0"/>
                            <a:ext cx="5715000" cy="533400"/>
                          </a:xfrm>
                          <a:prstGeom prst="rect">
                            <a:avLst/>
                          </a:prstGeom>
                          <a:noFill/>
                          <a:ln w="9525">
                            <a:noFill/>
                            <a:headEnd/>
                            <a:tailEnd/>
                          </a:ln>
                        </pic:spPr>
                      </pic:pic>
                    </a:graphicData>
                  </a:graphic>
                </wp:inline>
              </w:drawing>
            </w:r>
          </w:p>
          <w:p w14:paraId="57021EE8" w14:textId="77777777" w:rsidR="00E5125E" w:rsidRDefault="00000000" w:rsidP="009728B7">
            <w:pPr>
              <w:pStyle w:val="ImageCaption"/>
            </w:pPr>
            <w:r>
              <w:t>Figure 3: Data Treatment and Analysis Workflow</w:t>
            </w:r>
          </w:p>
        </w:tc>
        <w:bookmarkEnd w:id="23"/>
      </w:tr>
    </w:tbl>
    <w:p w14:paraId="4F342FD9" w14:textId="77777777" w:rsidR="00E5125E" w:rsidRDefault="00000000">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 </w:t>
      </w:r>
      <w:r>
        <w:rPr>
          <w:rStyle w:val="VerbatimChar"/>
        </w:rPr>
        <w:t>tsibble</w:t>
      </w:r>
      <w:r>
        <w:t xml:space="preserve"> and </w:t>
      </w:r>
      <w:r>
        <w:rPr>
          <w:rStyle w:val="VerbatimChar"/>
        </w:rPr>
        <w:t>tidyverse</w:t>
      </w:r>
      <w:r>
        <w:t xml:space="preserve"> packages for this task (Wang et al., 2020; Wickham et al., 2019).</w:t>
      </w:r>
    </w:p>
    <w:p w14:paraId="201C745F" w14:textId="77777777" w:rsidR="00E5125E" w:rsidRDefault="00000000">
      <w:pPr>
        <w:pStyle w:val="BodyText"/>
      </w:pPr>
      <w:r>
        <w:t>Subsequently, the researchers will visualize the monthly vegetable prices in Nueva Vizcaya. The trend and seasonal components of the data will also be visualized using the seasonal and trend decomposition using LOESS (STL) method developed by Cleveland et al. (1990). These visualizations are integral in describing the data.</w:t>
      </w:r>
    </w:p>
    <w:p w14:paraId="7EA9207F" w14:textId="77777777" w:rsidR="00E5125E" w:rsidRDefault="00000000">
      <w:pPr>
        <w:pStyle w:val="BodyText"/>
      </w:pPr>
      <w:r>
        <w:t xml:space="preserve">Next, automatic algorithms introduced by Hyndman &amp; Athanasopoulos (2021) will be used to estimate or fit the optimal ARIMA and ETS models to the data. The researchers will implement these algorithms in R using the </w:t>
      </w:r>
      <w:r>
        <w:rPr>
          <w:rStyle w:val="VerbatimChar"/>
        </w:rPr>
        <w:t>fable</w:t>
      </w:r>
      <w:r>
        <w:t xml:space="preserve"> package(O’Hara-Wild et al., 2023).</w:t>
      </w:r>
    </w:p>
    <w:p w14:paraId="3950ACFC" w14:textId="77777777" w:rsidR="00E5125E" w:rsidRDefault="00000000">
      <w:pPr>
        <w:pStyle w:val="BodyText"/>
      </w:pPr>
      <w:r>
        <w:lastRenderedPageBreak/>
        <w:t>Moreover, time series cross-validation will be used to evaluate forecast accuracy of the ARIMA and ETS models (Hyndman &amp; Athanasopoulos, 2021).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14:paraId="67091B55" w14:textId="77777777" w:rsidR="00E5125E" w:rsidRDefault="00000000">
      <w:pPr>
        <w:pStyle w:val="BodyText"/>
      </w:pPr>
      <w:r>
        <w:t>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14:paraId="636A7946" w14:textId="77777777" w:rsidR="00E5125E" w:rsidRDefault="00000000">
      <w:pPr>
        <w:pStyle w:val="BodyText"/>
      </w:pPr>
      <w:r>
        <w:t>Finally, the selected models will be used to forecast monthly vegetable prices in Nueva Vizcaya.</w:t>
      </w:r>
    </w:p>
    <w:p w14:paraId="06BB53C4" w14:textId="77777777" w:rsidR="00E5125E" w:rsidRDefault="00000000">
      <w:pPr>
        <w:pStyle w:val="Heading1"/>
      </w:pPr>
      <w:bookmarkStart w:id="24" w:name="chapter-iv"/>
      <w:bookmarkEnd w:id="15"/>
      <w:bookmarkEnd w:id="16"/>
      <w:bookmarkEnd w:id="22"/>
      <w:r>
        <w:lastRenderedPageBreak/>
        <w:t>CHAPTER IV</w:t>
      </w:r>
    </w:p>
    <w:p w14:paraId="5B8937CE" w14:textId="77777777" w:rsidR="00E5125E" w:rsidRDefault="00000000">
      <w:pPr>
        <w:pStyle w:val="Heading2"/>
      </w:pPr>
      <w:bookmarkStart w:id="25" w:name="results-and-discussion"/>
      <w:r>
        <w:t>RESULTS AND DISCUSSION</w:t>
      </w:r>
    </w:p>
    <w:p w14:paraId="3A2EBD1E" w14:textId="77777777" w:rsidR="00E5125E" w:rsidRDefault="00000000">
      <w:pPr>
        <w:pStyle w:val="Heading3"/>
      </w:pPr>
      <w:bookmarkStart w:id="26" w:name="monthly-prices-of-vegetables-in-nvat"/>
      <w:r>
        <w:t>Monthly Prices of Vegetables in NVAT</w:t>
      </w:r>
    </w:p>
    <w:tbl>
      <w:tblPr>
        <w:tblStyle w:val="Table"/>
        <w:tblW w:w="5000" w:type="pct"/>
        <w:tblLayout w:type="fixed"/>
        <w:tblLook w:val="0000" w:firstRow="0" w:lastRow="0" w:firstColumn="0" w:lastColumn="0" w:noHBand="0" w:noVBand="0"/>
      </w:tblPr>
      <w:tblGrid>
        <w:gridCol w:w="9360"/>
      </w:tblGrid>
      <w:tr w:rsidR="00E5125E" w14:paraId="489C5F87" w14:textId="77777777">
        <w:tc>
          <w:tcPr>
            <w:tcW w:w="7920" w:type="dxa"/>
          </w:tcPr>
          <w:p w14:paraId="2E19F53A" w14:textId="77777777" w:rsidR="00E5125E" w:rsidRDefault="00000000">
            <w:pPr>
              <w:pStyle w:val="Compact"/>
            </w:pPr>
            <w:bookmarkStart w:id="27" w:name="fig-plot_all"/>
            <w:r>
              <w:drawing>
                <wp:inline distT="0" distB="0" distL="0" distR="0" wp14:anchorId="40EB096D" wp14:editId="13D57B0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mvp_files/figure-docx/fig-plot_all-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E176EE" w14:textId="77777777" w:rsidR="00E5125E" w:rsidRDefault="00000000" w:rsidP="009728B7">
            <w:pPr>
              <w:pStyle w:val="ImageCaption"/>
            </w:pPr>
            <w:r>
              <w:t>Figure 4: Monthly Vegetable Price Time Series</w:t>
            </w:r>
          </w:p>
        </w:tc>
        <w:bookmarkEnd w:id="27"/>
      </w:tr>
      <w:tr w:rsidR="00E5125E" w14:paraId="698A7A67" w14:textId="77777777">
        <w:tc>
          <w:tcPr>
            <w:tcW w:w="7920" w:type="dxa"/>
          </w:tcPr>
          <w:p w14:paraId="32099A6E" w14:textId="77777777" w:rsidR="00E5125E" w:rsidRDefault="00000000" w:rsidP="009728B7">
            <w:pPr>
              <w:pStyle w:val="ImageCaption"/>
            </w:pPr>
            <w:bookmarkStart w:id="28" w:name="tbl-all"/>
            <w:r>
              <w:t>Table 1: Summary of the Monthly Vegetable Prices</w:t>
            </w:r>
          </w:p>
          <w:tbl>
            <w:tblPr>
              <w:tblW w:w="5000" w:type="pct"/>
              <w:jc w:val="center"/>
              <w:tblLayout w:type="fixed"/>
              <w:tblLook w:val="0420" w:firstRow="1" w:lastRow="0" w:firstColumn="0" w:lastColumn="0" w:noHBand="0" w:noVBand="1"/>
            </w:tblPr>
            <w:tblGrid>
              <w:gridCol w:w="1828"/>
              <w:gridCol w:w="1829"/>
              <w:gridCol w:w="1829"/>
              <w:gridCol w:w="1829"/>
              <w:gridCol w:w="1829"/>
            </w:tblGrid>
            <w:tr w:rsidR="00E5125E" w14:paraId="33560292"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64661"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76B79B"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Min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E69E9"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Max</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E1D6C0"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86C0C"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SD</w:t>
                  </w:r>
                </w:p>
              </w:tc>
            </w:tr>
            <w:tr w:rsidR="00E5125E" w14:paraId="1AE914EF"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586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55E8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10.85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401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127.06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3EF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39.90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912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21.87</w:t>
                  </w:r>
                </w:p>
              </w:tc>
            </w:tr>
            <w:tr w:rsidR="00E5125E" w14:paraId="69DAB6A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E76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EDF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F530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13120"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24.05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5C9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18.09</w:t>
                  </w:r>
                </w:p>
              </w:tc>
            </w:tr>
            <w:tr w:rsidR="00E5125E" w14:paraId="61290C9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7F3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3F4B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9.11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FFB1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97.68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1007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B8C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19.28</w:t>
                  </w:r>
                </w:p>
              </w:tc>
            </w:tr>
            <w:tr w:rsidR="00E5125E" w14:paraId="3C7C638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0C4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2A5F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AD0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C2B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38.76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D185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20.80</w:t>
                  </w:r>
                </w:p>
              </w:tc>
            </w:tr>
            <w:tr w:rsidR="00E5125E" w14:paraId="2B67A66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21CC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2B7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9.93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AD23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178.33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F502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258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30.64</w:t>
                  </w:r>
                </w:p>
              </w:tc>
            </w:tr>
            <w:tr w:rsidR="00E5125E" w14:paraId="5D2E4E2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8AEB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chayote_bunga</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46E4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E5D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45.25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D543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12.99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457E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7.81</w:t>
                  </w:r>
                </w:p>
              </w:tc>
            </w:tr>
            <w:tr w:rsidR="00E5125E" w14:paraId="5B6CC74D"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2DD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27EF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ECED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57.59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A52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25.23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D3D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12.03</w:t>
                  </w:r>
                </w:p>
              </w:tc>
            </w:tr>
            <w:tr w:rsidR="00E5125E" w14:paraId="252005C2"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AEA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gabi_galyang</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7737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8A6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88542"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23.07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07C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8.83</w:t>
                  </w:r>
                </w:p>
              </w:tc>
            </w:tr>
            <w:tr w:rsidR="00E5125E" w14:paraId="5F0364D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9A3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pepper_sultan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F5AA0"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469A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273.24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974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89.41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9BC2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51.06</w:t>
                  </w:r>
                </w:p>
              </w:tc>
            </w:tr>
            <w:tr w:rsidR="00E5125E" w14:paraId="06F71A9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ECB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lastRenderedPageBreak/>
                    <w:t>pepper_taiwan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6FDE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632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E61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112.32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602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106.29</w:t>
                  </w:r>
                </w:p>
              </w:tc>
            </w:tr>
            <w:tr w:rsidR="00E5125E" w14:paraId="1C574405"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45CA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B920"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4C74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138.88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FA0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45.48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0B4C"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22.41</w:t>
                  </w:r>
                </w:p>
              </w:tc>
            </w:tr>
            <w:tr w:rsidR="00E5125E" w14:paraId="6C642F13"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92C6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88B11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FE65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54.44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3E5D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15.72</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5C50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11.36</w:t>
                  </w:r>
                </w:p>
              </w:tc>
            </w:tr>
            <w:bookmarkEnd w:id="28"/>
          </w:tbl>
          <w:p w14:paraId="5A6ED912" w14:textId="77777777" w:rsidR="00000000" w:rsidRDefault="00000000">
            <w:pPr>
              <w:spacing w:line="240" w:lineRule="auto"/>
              <w:rPr>
                <w:rFonts w:asciiTheme="minorHAnsi" w:hAnsiTheme="minorHAnsi"/>
              </w:rPr>
            </w:pPr>
          </w:p>
        </w:tc>
      </w:tr>
      <w:tr w:rsidR="00E5125E" w14:paraId="62726186" w14:textId="77777777">
        <w:tc>
          <w:tcPr>
            <w:tcW w:w="7920" w:type="dxa"/>
          </w:tcPr>
          <w:p w14:paraId="0086ACB8" w14:textId="77777777" w:rsidR="00E5125E" w:rsidRDefault="00000000" w:rsidP="009728B7">
            <w:pPr>
              <w:pStyle w:val="ImageCaption"/>
            </w:pPr>
            <w:bookmarkStart w:id="29" w:name="tbl-stl"/>
            <w:r>
              <w:lastRenderedPageBreak/>
              <w:t>Table 2: STL Features of the Monthly Vegetable Prices</w:t>
            </w:r>
          </w:p>
          <w:tbl>
            <w:tblPr>
              <w:tblW w:w="5000" w:type="pct"/>
              <w:jc w:val="center"/>
              <w:tblLayout w:type="fixed"/>
              <w:tblLook w:val="0420" w:firstRow="1" w:lastRow="0" w:firstColumn="0" w:lastColumn="0" w:noHBand="0" w:noVBand="1"/>
            </w:tblPr>
            <w:tblGrid>
              <w:gridCol w:w="1828"/>
              <w:gridCol w:w="1829"/>
              <w:gridCol w:w="1829"/>
              <w:gridCol w:w="1829"/>
              <w:gridCol w:w="1829"/>
            </w:tblGrid>
            <w:tr w:rsidR="00E5125E" w14:paraId="56E6A4B4"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9CC684"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788E39"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Trend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F4DE9A"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C6EC4"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Peak</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25794" w14:textId="77777777" w:rsidR="00E5125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Trough</w:t>
                  </w:r>
                </w:p>
              </w:tc>
            </w:tr>
            <w:tr w:rsidR="00E5125E" w14:paraId="0142DDB6"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9625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3C8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0.51</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464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FA9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A3E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January</w:t>
                  </w:r>
                </w:p>
              </w:tc>
            </w:tr>
            <w:tr w:rsidR="00E5125E" w14:paraId="0C5F0C64"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0430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8D21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951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D5D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942C"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E5125E" w14:paraId="77A6A46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B18D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4D90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5E09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E9E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361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E5125E" w14:paraId="6450FD64"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F2A3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44B8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2BDC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800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BAE7"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E5125E" w14:paraId="135B2C99"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DE7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303B"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4AE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F8446"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35E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E5125E" w14:paraId="6E4D64E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B44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chayote_bunga</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3320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2AC2"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C23C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5D54"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E5125E" w14:paraId="5CF7833D"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3E9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216D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580E"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2F24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0B1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July</w:t>
                  </w:r>
                </w:p>
              </w:tc>
            </w:tr>
            <w:tr w:rsidR="00E5125E" w14:paraId="36AD73A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AE1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gabi_galyang</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E75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11B3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188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CC84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February</w:t>
                  </w:r>
                </w:p>
              </w:tc>
            </w:tr>
            <w:tr w:rsidR="00E5125E" w14:paraId="3A4A394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B08F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pepper_sultan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AFA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2FB2"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A917"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A0B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E5125E" w14:paraId="5D1C896C"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4972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pepper_taiwan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8D4F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0158"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338E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D425"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April</w:t>
                  </w:r>
                </w:p>
              </w:tc>
            </w:tr>
            <w:tr w:rsidR="00E5125E" w14:paraId="2D51D28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E95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4D180"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5F0FF"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B23C7"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October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6B87"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E5125E" w14:paraId="08537496"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6D053"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2D1FA"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EE24C9"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05F901"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2E67DD" w14:textId="77777777" w:rsidR="00E5125E"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bookmarkEnd w:id="29"/>
          </w:tbl>
          <w:p w14:paraId="04AC562B" w14:textId="77777777" w:rsidR="00000000" w:rsidRDefault="00000000">
            <w:pPr>
              <w:spacing w:line="240" w:lineRule="auto"/>
              <w:rPr>
                <w:rFonts w:asciiTheme="minorHAnsi" w:hAnsiTheme="minorHAnsi"/>
              </w:rPr>
            </w:pPr>
          </w:p>
        </w:tc>
      </w:tr>
      <w:tr w:rsidR="00E5125E" w14:paraId="342D1ED5" w14:textId="77777777">
        <w:tc>
          <w:tcPr>
            <w:tcW w:w="7920" w:type="dxa"/>
          </w:tcPr>
          <w:p w14:paraId="59142A78" w14:textId="77777777" w:rsidR="00E5125E" w:rsidRDefault="00000000">
            <w:pPr>
              <w:pStyle w:val="Compact"/>
            </w:pPr>
            <w:bookmarkStart w:id="30" w:name="fig-stl"/>
            <w:r>
              <w:drawing>
                <wp:inline distT="0" distB="0" distL="0" distR="0" wp14:anchorId="7FDDB2FA" wp14:editId="77280F3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mvp_files/figure-docx/fig-st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AE20CC" w14:textId="77777777" w:rsidR="00E5125E" w:rsidRDefault="00000000" w:rsidP="009728B7">
            <w:pPr>
              <w:pStyle w:val="ImageCaption"/>
            </w:pPr>
            <w:r>
              <w:lastRenderedPageBreak/>
              <w:t>Figure 5: Seasonal Strength vs Trend Strength of the Monthly Vegetable Prices</w:t>
            </w:r>
          </w:p>
        </w:tc>
        <w:bookmarkEnd w:id="30"/>
      </w:tr>
    </w:tbl>
    <w:p w14:paraId="42049A6F" w14:textId="77777777" w:rsidR="00E5125E" w:rsidRDefault="00000000">
      <w:pPr>
        <w:pStyle w:val="Heading1"/>
      </w:pPr>
      <w:bookmarkStart w:id="31" w:name="references"/>
      <w:bookmarkEnd w:id="24"/>
      <w:bookmarkEnd w:id="25"/>
      <w:bookmarkEnd w:id="26"/>
      <w:r>
        <w:lastRenderedPageBreak/>
        <w:t>References</w:t>
      </w:r>
    </w:p>
    <w:p w14:paraId="45A571FC" w14:textId="77777777" w:rsidR="00E5125E" w:rsidRDefault="00000000">
      <w:pPr>
        <w:pStyle w:val="Bibliography"/>
      </w:pPr>
      <w:bookmarkStart w:id="32" w:name="ref-nath2023"/>
      <w:bookmarkStart w:id="33" w:name="refs"/>
      <w:r>
        <w:t xml:space="preserve">Aishi, N., Krishna, D., &amp; Chandra, D. G. (2023). Global status of agricultural waste-based industries, challenges, and future prospects. In N. Remya, G. Bin, &amp; W. J. Alberto (Eds.), </w:t>
      </w:r>
      <w:r>
        <w:rPr>
          <w:i/>
          <w:iCs/>
        </w:rPr>
        <w:t>Agricultural waste to value-added products: Technical, economic and sustainable aspects</w:t>
      </w:r>
      <w:r>
        <w:t xml:space="preserve"> (pp. 21–45). Springer Nature Singapore. </w:t>
      </w:r>
      <w:hyperlink r:id="rId12">
        <w:r>
          <w:rPr>
            <w:rStyle w:val="Hyperlink"/>
          </w:rPr>
          <w:t>https://doi.org/10.1007/978-981-99-4472-9_2</w:t>
        </w:r>
      </w:hyperlink>
    </w:p>
    <w:p w14:paraId="7712AC55" w14:textId="77777777" w:rsidR="00E5125E" w:rsidRDefault="00000000">
      <w:pPr>
        <w:pStyle w:val="Bibliography"/>
      </w:pPr>
      <w:bookmarkStart w:id="34" w:name="ref-capiral23"/>
      <w:bookmarkEnd w:id="32"/>
      <w:r>
        <w:t xml:space="preserve">Capiral, C. V. C., Lotrinia, R. J. T., Mabborang, R. C., &amp; Macasieb, J. R. (2023). Cracking the code of crop growth: Illuminating the future of Philippines’ onion production for a resilient Filipino diet with the ARMA forecasting model. </w:t>
      </w:r>
      <w:r>
        <w:rPr>
          <w:i/>
          <w:iCs/>
        </w:rPr>
        <w:t>European Journal of Computer Science and Information Technology</w:t>
      </w:r>
      <w:r>
        <w:t xml:space="preserve">, </w:t>
      </w:r>
      <w:r>
        <w:rPr>
          <w:i/>
          <w:iCs/>
        </w:rPr>
        <w:t>11</w:t>
      </w:r>
      <w:r>
        <w:t>(3), 1–13.</w:t>
      </w:r>
    </w:p>
    <w:p w14:paraId="226A2647" w14:textId="77777777" w:rsidR="00E5125E" w:rsidRDefault="00000000">
      <w:pPr>
        <w:pStyle w:val="Bibliography"/>
      </w:pPr>
      <w:bookmarkStart w:id="35" w:name="ref-chen18"/>
      <w:bookmarkEnd w:id="34"/>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13">
        <w:r>
          <w:rPr>
            <w:rStyle w:val="Hyperlink"/>
          </w:rPr>
          <w:t>https://doi.org/10.1016/j.future.2018.05.045</w:t>
        </w:r>
      </w:hyperlink>
    </w:p>
    <w:p w14:paraId="5D4B2CC3" w14:textId="77777777" w:rsidR="00E5125E" w:rsidRDefault="00000000">
      <w:pPr>
        <w:pStyle w:val="Bibliography"/>
      </w:pPr>
      <w:bookmarkStart w:id="36" w:name="ref-cleveland90"/>
      <w:bookmarkEnd w:id="35"/>
      <w:r>
        <w:t xml:space="preserve">Cleveland, R. B., Cleveland, W. S., McRae, J. E., &amp; Terpenning, I. (1990). STL: A seasonal-trend decomposition procedure based on LOESS. </w:t>
      </w:r>
      <w:r>
        <w:rPr>
          <w:i/>
          <w:iCs/>
        </w:rPr>
        <w:t>Journal of Official Statistics</w:t>
      </w:r>
      <w:r>
        <w:t xml:space="preserve">, </w:t>
      </w:r>
      <w:r>
        <w:rPr>
          <w:i/>
          <w:iCs/>
        </w:rPr>
        <w:t>6</w:t>
      </w:r>
      <w:r>
        <w:t xml:space="preserve">(1), 3–33. </w:t>
      </w:r>
      <w:hyperlink r:id="rId14">
        <w:r>
          <w:rPr>
            <w:rStyle w:val="Hyperlink"/>
          </w:rPr>
          <w:t>http://bit.ly/stl1990</w:t>
        </w:r>
      </w:hyperlink>
    </w:p>
    <w:p w14:paraId="28010CCF" w14:textId="77777777" w:rsidR="00E5125E" w:rsidRDefault="00000000">
      <w:pPr>
        <w:pStyle w:val="Bibliography"/>
      </w:pPr>
      <w:bookmarkStart w:id="37" w:name="ref-desalegn21"/>
      <w:bookmarkEnd w:id="36"/>
      <w:r>
        <w:t xml:space="preserve">Desalegn, W. (2021). Value chain analysis of vegetables (onion, tomato, potato) in Ethiopia: A review. </w:t>
      </w:r>
      <w:r>
        <w:rPr>
          <w:i/>
          <w:iCs/>
        </w:rPr>
        <w:t>International Journal of Agricultural Science and Food Technology</w:t>
      </w:r>
      <w:r>
        <w:t xml:space="preserve">, 108–113. </w:t>
      </w:r>
      <w:hyperlink r:id="rId15">
        <w:r>
          <w:rPr>
            <w:rStyle w:val="Hyperlink"/>
          </w:rPr>
          <w:t>https://doi.org/10.17352/2455-815X.000096</w:t>
        </w:r>
      </w:hyperlink>
    </w:p>
    <w:p w14:paraId="4B551E1E" w14:textId="77777777" w:rsidR="00E5125E" w:rsidRDefault="00000000">
      <w:pPr>
        <w:pStyle w:val="Bibliography"/>
      </w:pPr>
      <w:bookmarkStart w:id="38" w:name="ref-domingo20"/>
      <w:bookmarkEnd w:id="37"/>
      <w:r>
        <w:t xml:space="preserve">Domingo, S. N., Umlas, A. J. L., &amp; Zuluaga, K. M. C. (2020). </w:t>
      </w:r>
      <w:r>
        <w:rPr>
          <w:i/>
          <w:iCs/>
        </w:rPr>
        <w:t>Development of crop climate calendars for high-value crops in Atok, Benguet: Report from preliminary co-learning and co-development engagements with agricultural stakeholders in Benguet province</w:t>
      </w:r>
      <w:r>
        <w:t>. PIDS Discussion Paper Series.</w:t>
      </w:r>
    </w:p>
    <w:p w14:paraId="1B71323A" w14:textId="77777777" w:rsidR="00E5125E" w:rsidRDefault="00000000">
      <w:pPr>
        <w:pStyle w:val="Bibliography"/>
      </w:pPr>
      <w:bookmarkStart w:id="39" w:name="ref-fao"/>
      <w:bookmarkEnd w:id="38"/>
      <w:r>
        <w:rPr>
          <w:i/>
          <w:iCs/>
        </w:rPr>
        <w:t>FAOSTAT</w:t>
      </w:r>
      <w:r>
        <w:t xml:space="preserve">. (n.d.). Retrieved November 16, 2023, from </w:t>
      </w:r>
      <w:hyperlink r:id="rId16" w:anchor="home">
        <w:r>
          <w:rPr>
            <w:rStyle w:val="Hyperlink"/>
          </w:rPr>
          <w:t>https://www.fao.org/faostat/en/#home</w:t>
        </w:r>
      </w:hyperlink>
    </w:p>
    <w:p w14:paraId="60A09FEE" w14:textId="77777777" w:rsidR="00E5125E" w:rsidRDefault="00000000">
      <w:pPr>
        <w:pStyle w:val="Bibliography"/>
      </w:pPr>
      <w:bookmarkStart w:id="40" w:name="ref-gan20"/>
      <w:bookmarkEnd w:id="39"/>
      <w:r>
        <w:t xml:space="preserve">Gan, H., &amp; Liao, L. (2020). Study on vegetable price fluctuation and its impact in Guangxi. </w:t>
      </w:r>
      <w:r>
        <w:rPr>
          <w:i/>
          <w:iCs/>
        </w:rPr>
        <w:t>Scholarly Journal</w:t>
      </w:r>
      <w:r>
        <w:t xml:space="preserve">, </w:t>
      </w:r>
      <w:r>
        <w:rPr>
          <w:i/>
          <w:iCs/>
        </w:rPr>
        <w:t>9</w:t>
      </w:r>
      <w:r>
        <w:t>(3), 148–155.</w:t>
      </w:r>
    </w:p>
    <w:p w14:paraId="0D244488" w14:textId="77777777" w:rsidR="00E5125E" w:rsidRDefault="00000000">
      <w:pPr>
        <w:pStyle w:val="Bibliography"/>
      </w:pPr>
      <w:bookmarkStart w:id="41" w:name="ref-guerrero22"/>
      <w:bookmarkEnd w:id="40"/>
      <w:r>
        <w:t xml:space="preserve">Guerrero, H., &amp; Garcia-Vigonte, F. (2022). Seaweed farmers in the Philippines responsiveness to the price changes in relation to supply and demand. </w:t>
      </w:r>
      <w:r>
        <w:rPr>
          <w:i/>
          <w:iCs/>
        </w:rPr>
        <w:t>SSRN Electronic Journal</w:t>
      </w:r>
      <w:r>
        <w:t xml:space="preserve">. </w:t>
      </w:r>
      <w:hyperlink r:id="rId17">
        <w:r>
          <w:rPr>
            <w:rStyle w:val="Hyperlink"/>
          </w:rPr>
          <w:t>https://doi.org/10.2139/ssrn.4113035</w:t>
        </w:r>
      </w:hyperlink>
    </w:p>
    <w:p w14:paraId="4365CB6E" w14:textId="77777777" w:rsidR="00E5125E" w:rsidRDefault="00000000">
      <w:pPr>
        <w:pStyle w:val="Bibliography"/>
      </w:pPr>
      <w:bookmarkStart w:id="42" w:name="ref-hyndman21"/>
      <w:bookmarkEnd w:id="41"/>
      <w:r>
        <w:t xml:space="preserve">Hyndman, R. J., &amp; Athanasopoulos, G. (2021). </w:t>
      </w:r>
      <w:r>
        <w:rPr>
          <w:i/>
          <w:iCs/>
        </w:rPr>
        <w:t>Forecasting: Principles and practice</w:t>
      </w:r>
      <w:r>
        <w:t xml:space="preserve"> (3rd ed.). OTexts. </w:t>
      </w:r>
      <w:hyperlink r:id="rId18">
        <w:r>
          <w:rPr>
            <w:rStyle w:val="Hyperlink"/>
          </w:rPr>
          <w:t>OTexts.com/fpp3</w:t>
        </w:r>
      </w:hyperlink>
    </w:p>
    <w:p w14:paraId="333A1361" w14:textId="77777777" w:rsidR="00E5125E" w:rsidRDefault="00000000">
      <w:pPr>
        <w:pStyle w:val="Bibliography"/>
      </w:pPr>
      <w:bookmarkStart w:id="43" w:name="ref-illankoon2020"/>
      <w:bookmarkEnd w:id="42"/>
      <w:r>
        <w:t xml:space="preserve">Illankoon, I. M. G. L., &amp; Kumara, B. T. G. S. (2020). Analyzing the influence of various factors for vegetable price using data mining. </w:t>
      </w:r>
      <w:r>
        <w:rPr>
          <w:i/>
          <w:iCs/>
        </w:rPr>
        <w:t>Proceedings of the International Research Conference 2020 KDUAt: Sri Lanka</w:t>
      </w:r>
      <w:r>
        <w:t>, 402–409.</w:t>
      </w:r>
    </w:p>
    <w:p w14:paraId="5606309A" w14:textId="77777777" w:rsidR="00E5125E" w:rsidRDefault="00000000">
      <w:pPr>
        <w:pStyle w:val="Bibliography"/>
      </w:pPr>
      <w:bookmarkStart w:id="44" w:name="ref-janssen93"/>
      <w:bookmarkEnd w:id="43"/>
      <w:r>
        <w:t xml:space="preserve">Janssen, B. H. (1993). Integrated nutrient management: The use of organic and mineral fertilizers. In </w:t>
      </w:r>
      <w:r>
        <w:rPr>
          <w:i/>
          <w:iCs/>
        </w:rPr>
        <w:t>The role of plant nutrients for sustainable food crop production in Sub-Saharan Africa</w:t>
      </w:r>
      <w:r>
        <w:t xml:space="preserve"> (pp. 89–105). Ver. Kunstmest Producenten.</w:t>
      </w:r>
    </w:p>
    <w:p w14:paraId="46835EE8" w14:textId="77777777" w:rsidR="00E5125E" w:rsidRDefault="00000000">
      <w:pPr>
        <w:pStyle w:val="Bibliography"/>
      </w:pPr>
      <w:bookmarkStart w:id="45" w:name="ref-kakulapati22"/>
      <w:bookmarkEnd w:id="44"/>
      <w:r>
        <w:lastRenderedPageBreak/>
        <w:t xml:space="preserve">Kakulapati, V., &amp; Shaik, S. (2022). Vegetable price prediction against temperature changes using machine learning techniques. </w:t>
      </w:r>
      <w:r>
        <w:rPr>
          <w:i/>
          <w:iCs/>
        </w:rPr>
        <w:t>Dickensian Journal</w:t>
      </w:r>
      <w:r>
        <w:t xml:space="preserve">, </w:t>
      </w:r>
      <w:r>
        <w:rPr>
          <w:i/>
          <w:iCs/>
        </w:rPr>
        <w:t>22</w:t>
      </w:r>
      <w:r>
        <w:t>, 1547–1554.</w:t>
      </w:r>
    </w:p>
    <w:p w14:paraId="38DCD7C1" w14:textId="77777777" w:rsidR="00E5125E" w:rsidRDefault="00000000">
      <w:pPr>
        <w:pStyle w:val="Bibliography"/>
      </w:pPr>
      <w:bookmarkStart w:id="46" w:name="ref-mchopa14"/>
      <w:bookmarkEnd w:id="45"/>
      <w:r>
        <w:t xml:space="preserve">Mchopa,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9">
        <w:r>
          <w:rPr>
            <w:rStyle w:val="Hyperlink"/>
          </w:rPr>
          <w:t>https://catalog.ihsn.org/citations/91017?fbclid=IwAR06pCHPm9d6ko-uxXndkeBPGmpGgp7plCg0BQwlXNBHWh8OdHbY4B23soc</w:t>
        </w:r>
      </w:hyperlink>
    </w:p>
    <w:p w14:paraId="0B4DC90E" w14:textId="77777777" w:rsidR="00E5125E" w:rsidRDefault="00000000">
      <w:pPr>
        <w:pStyle w:val="Bibliography"/>
      </w:pPr>
      <w:bookmarkStart w:id="47" w:name="ref-fable"/>
      <w:bookmarkEnd w:id="46"/>
      <w:r>
        <w:t xml:space="preserve">O’Hara-Wild, M., Hyndman, R., &amp; Wang, E. (2023). </w:t>
      </w:r>
      <w:r>
        <w:rPr>
          <w:i/>
          <w:iCs/>
        </w:rPr>
        <w:t>Fable: Forecasting models for tidy time series</w:t>
      </w:r>
      <w:r>
        <w:t xml:space="preserve">. </w:t>
      </w:r>
      <w:hyperlink r:id="rId20">
        <w:r>
          <w:rPr>
            <w:rStyle w:val="Hyperlink"/>
          </w:rPr>
          <w:t>https://CRAN.R-project.org/package=fable</w:t>
        </w:r>
      </w:hyperlink>
    </w:p>
    <w:p w14:paraId="4226CB91" w14:textId="77777777" w:rsidR="00E5125E" w:rsidRDefault="00000000">
      <w:pPr>
        <w:pStyle w:val="Bibliography"/>
      </w:pPr>
      <w:bookmarkStart w:id="48" w:name="ref-r"/>
      <w:bookmarkEnd w:id="47"/>
      <w:r>
        <w:t xml:space="preserve">R Core Team. (2023). </w:t>
      </w:r>
      <w:r>
        <w:rPr>
          <w:i/>
          <w:iCs/>
        </w:rPr>
        <w:t>R: A language and environment for statistical computing</w:t>
      </w:r>
      <w:r>
        <w:t xml:space="preserve">. R Foundation for Statistical Computing. </w:t>
      </w:r>
      <w:hyperlink r:id="rId21">
        <w:r>
          <w:rPr>
            <w:rStyle w:val="Hyperlink"/>
          </w:rPr>
          <w:t>https://www.R-project.org/</w:t>
        </w:r>
      </w:hyperlink>
    </w:p>
    <w:p w14:paraId="655C5D54" w14:textId="77777777" w:rsidR="00E5125E" w:rsidRDefault="00000000">
      <w:pPr>
        <w:pStyle w:val="Bibliography"/>
      </w:pPr>
      <w:bookmarkStart w:id="49" w:name="ref-subhasree16"/>
      <w:bookmarkEnd w:id="48"/>
      <w:r>
        <w:t xml:space="preserve">Subhasree, M., &amp; Priya, C. A. (2016). Forecasting vegetable price using time series data. </w:t>
      </w:r>
      <w:r>
        <w:rPr>
          <w:i/>
          <w:iCs/>
        </w:rPr>
        <w:t>International Journal of Advanced Research</w:t>
      </w:r>
      <w:r>
        <w:t xml:space="preserve">, </w:t>
      </w:r>
      <w:r>
        <w:rPr>
          <w:i/>
          <w:iCs/>
        </w:rPr>
        <w:t>3</w:t>
      </w:r>
      <w:r>
        <w:t>, 535–641.</w:t>
      </w:r>
    </w:p>
    <w:p w14:paraId="23754FAF" w14:textId="77777777" w:rsidR="00E5125E" w:rsidRDefault="00000000">
      <w:pPr>
        <w:pStyle w:val="Bibliography"/>
      </w:pPr>
      <w:bookmarkStart w:id="50" w:name="ref-sun23"/>
      <w:bookmarkEnd w:id="49"/>
      <w:r>
        <w:t xml:space="preserve">Sun, F., Meng, X., Zhang, Y., Wang, Y., Jiang, H., &amp; Liu, P. (2023). Agricultural product price forecasting methods: A review. </w:t>
      </w:r>
      <w:r>
        <w:rPr>
          <w:i/>
          <w:iCs/>
        </w:rPr>
        <w:t>Agriculture</w:t>
      </w:r>
      <w:r>
        <w:t xml:space="preserve">, </w:t>
      </w:r>
      <w:r>
        <w:rPr>
          <w:i/>
          <w:iCs/>
        </w:rPr>
        <w:t>13</w:t>
      </w:r>
      <w:r>
        <w:t xml:space="preserve">(9), 1671. </w:t>
      </w:r>
      <w:hyperlink r:id="rId22">
        <w:r>
          <w:rPr>
            <w:rStyle w:val="Hyperlink"/>
          </w:rPr>
          <w:t>https://doi.org/10.3390/agriculture13091671</w:t>
        </w:r>
      </w:hyperlink>
    </w:p>
    <w:p w14:paraId="667EC330" w14:textId="77777777" w:rsidR="00E5125E" w:rsidRDefault="00000000">
      <w:pPr>
        <w:pStyle w:val="Bibliography"/>
      </w:pPr>
      <w:bookmarkStart w:id="51" w:name="ref-tulin19"/>
      <w:bookmarkEnd w:id="50"/>
      <w:r>
        <w:t xml:space="preserve">Tulin, A., Dorahy, C., Eldridge, S., Mercado, A., Salvani, J., Lapoot, C., Justo, V., Duna, L., Gonzaga, N., Quinones, C. M., Rallos, R., Rañises, M., Bicamon, R., &amp; Galambao, M. (2019). </w:t>
      </w:r>
      <w:r>
        <w:rPr>
          <w:i/>
          <w:iCs/>
        </w:rPr>
        <w:t>Enhancing profitability of selected vegetable value chains in the southern Philippines and Australia component 1 – integrated soil and crop nutrient management</w:t>
      </w:r>
      <w:r>
        <w:t>. Australian Centre for International Agricultural Research.</w:t>
      </w:r>
    </w:p>
    <w:p w14:paraId="281307BE" w14:textId="77777777" w:rsidR="00E5125E" w:rsidRDefault="00000000">
      <w:pPr>
        <w:pStyle w:val="Bibliography"/>
      </w:pPr>
      <w:bookmarkStart w:id="52" w:name="ref-vibas19"/>
      <w:bookmarkEnd w:id="51"/>
      <w:r>
        <w:t xml:space="preserve">Vibas, V. M., &amp; Raqueño, A. R. (2019). A mathematical model for estimating retail price movements of basic fruit and vegetable commodities using time series analysis. </w:t>
      </w:r>
      <w:r>
        <w:rPr>
          <w:i/>
          <w:iCs/>
        </w:rPr>
        <w:t>International Journal of Advance Study and Research Work</w:t>
      </w:r>
      <w:r>
        <w:t xml:space="preserve">. </w:t>
      </w:r>
      <w:hyperlink r:id="rId23">
        <w:r>
          <w:rPr>
            <w:rStyle w:val="Hyperlink"/>
          </w:rPr>
          <w:t>https://doi.org/10.5281/ZENODO.3333529</w:t>
        </w:r>
      </w:hyperlink>
    </w:p>
    <w:p w14:paraId="7D1CCECC" w14:textId="77777777" w:rsidR="00E5125E" w:rsidRDefault="00000000">
      <w:pPr>
        <w:pStyle w:val="Bibliography"/>
      </w:pPr>
      <w:bookmarkStart w:id="53" w:name="ref-wang20"/>
      <w:bookmarkEnd w:id="52"/>
      <w:r>
        <w:t xml:space="preserve">Wang, E., Cook, D., &amp; Hyndman, R. J. (2020). A new tidy data structure to support exploration and modeling of temporal data. </w:t>
      </w:r>
      <w:r>
        <w:rPr>
          <w:i/>
          <w:iCs/>
        </w:rPr>
        <w:t>Journal of Computational and Graphical Statistics</w:t>
      </w:r>
      <w:r>
        <w:t xml:space="preserve">, </w:t>
      </w:r>
      <w:r>
        <w:rPr>
          <w:i/>
          <w:iCs/>
        </w:rPr>
        <w:t>29</w:t>
      </w:r>
      <w:r>
        <w:t xml:space="preserve">(3), 466–478. </w:t>
      </w:r>
      <w:hyperlink r:id="rId24">
        <w:r>
          <w:rPr>
            <w:rStyle w:val="Hyperlink"/>
          </w:rPr>
          <w:t>https://doi.org/10.1080/10618600.2019.1695624</w:t>
        </w:r>
      </w:hyperlink>
    </w:p>
    <w:p w14:paraId="553672F3" w14:textId="77777777" w:rsidR="00E5125E" w:rsidRDefault="00000000">
      <w:pPr>
        <w:pStyle w:val="Bibliography"/>
      </w:pPr>
      <w:bookmarkStart w:id="54" w:name="ref-wickham19"/>
      <w:bookmarkEnd w:id="53"/>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5">
        <w:r>
          <w:rPr>
            <w:rStyle w:val="Hyperlink"/>
          </w:rPr>
          <w:t>https://doi.org/10.21105/joss.01686</w:t>
        </w:r>
      </w:hyperlink>
    </w:p>
    <w:p w14:paraId="24E4C472" w14:textId="77777777" w:rsidR="00E5125E" w:rsidRDefault="00000000">
      <w:pPr>
        <w:pStyle w:val="Bibliography"/>
      </w:pPr>
      <w:bookmarkStart w:id="55" w:name="ref-yang22"/>
      <w:bookmarkEnd w:id="54"/>
      <w:r>
        <w:t xml:space="preserve">Yang, H., Cao, Y., Shi, Y., Wu, Y., Guo, W., Fu, H., &amp; Li, Y. (2022). The dynamic impacts of weather changes on vegetable price fluctuations in Shandong Province, China: An analysis based on VAR and TV-VAR models. </w:t>
      </w:r>
      <w:r>
        <w:rPr>
          <w:i/>
          <w:iCs/>
        </w:rPr>
        <w:t>Agronomy</w:t>
      </w:r>
      <w:r>
        <w:t xml:space="preserve">, </w:t>
      </w:r>
      <w:r>
        <w:rPr>
          <w:i/>
          <w:iCs/>
        </w:rPr>
        <w:t>12</w:t>
      </w:r>
      <w:r>
        <w:t xml:space="preserve">(11), 2680. </w:t>
      </w:r>
      <w:hyperlink r:id="rId26">
        <w:r>
          <w:rPr>
            <w:rStyle w:val="Hyperlink"/>
          </w:rPr>
          <w:t>https://doi.org/10.3390/agronomy12112680</w:t>
        </w:r>
      </w:hyperlink>
    </w:p>
    <w:p w14:paraId="77512007" w14:textId="77777777" w:rsidR="00E5125E" w:rsidRDefault="00000000">
      <w:pPr>
        <w:pStyle w:val="Bibliography"/>
      </w:pPr>
      <w:bookmarkStart w:id="56" w:name="ref-qiao23"/>
      <w:bookmarkEnd w:id="55"/>
      <w:r>
        <w:lastRenderedPageBreak/>
        <w:t xml:space="preserve">Yiyang, Q., Kang, M., &amp; Ahn, B. (2023). Analysis of factors affecting vegetable price fluctuation: A case study of South Korea. </w:t>
      </w:r>
      <w:r>
        <w:rPr>
          <w:i/>
          <w:iCs/>
        </w:rPr>
        <w:t>Agriculture</w:t>
      </w:r>
      <w:r>
        <w:t>, 577. https://doi.org/</w:t>
      </w:r>
      <w:hyperlink>
        <w:r>
          <w:rPr>
            <w:rStyle w:val="Hyperlink"/>
          </w:rPr>
          <w:t>https://doi.org/10.3390/agriculture13030577</w:t>
        </w:r>
      </w:hyperlink>
    </w:p>
    <w:p w14:paraId="7E46ABD8" w14:textId="77777777" w:rsidR="00E5125E" w:rsidRDefault="00000000">
      <w:pPr>
        <w:pStyle w:val="Bibliography"/>
      </w:pPr>
      <w:bookmarkStart w:id="57" w:name="ref-zhang20"/>
      <w:bookmarkEnd w:id="56"/>
      <w:r>
        <w:t xml:space="preserve">Zhang, X., &amp; Liu, Y. (2020). The dynamic impact of international agricultural commodity price fluctuation on Chinese agricultural commodity prices. </w:t>
      </w:r>
      <w:r>
        <w:rPr>
          <w:i/>
          <w:iCs/>
        </w:rPr>
        <w:t>International Food and Agribusiness Management Review</w:t>
      </w:r>
      <w:r>
        <w:t xml:space="preserve">, </w:t>
      </w:r>
      <w:r>
        <w:rPr>
          <w:i/>
          <w:iCs/>
        </w:rPr>
        <w:t>23</w:t>
      </w:r>
      <w:r>
        <w:t xml:space="preserve">. </w:t>
      </w:r>
      <w:hyperlink r:id="rId27">
        <w:r>
          <w:rPr>
            <w:rStyle w:val="Hyperlink"/>
          </w:rPr>
          <w:t>https://doi.org/10.22434/IFAMR2019.0172</w:t>
        </w:r>
      </w:hyperlink>
      <w:bookmarkEnd w:id="31"/>
      <w:bookmarkEnd w:id="33"/>
      <w:bookmarkEnd w:id="57"/>
    </w:p>
    <w:sectPr w:rsidR="00E5125E" w:rsidSect="00282BC1">
      <w:headerReference w:type="default" r:id="rId28"/>
      <w:headerReference w:type="first" r:id="rId2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2F69C" w14:textId="77777777" w:rsidR="00282BC1" w:rsidRDefault="00282BC1">
      <w:pPr>
        <w:spacing w:line="240" w:lineRule="auto"/>
      </w:pPr>
      <w:r>
        <w:separator/>
      </w:r>
    </w:p>
  </w:endnote>
  <w:endnote w:type="continuationSeparator" w:id="0">
    <w:p w14:paraId="29F7A859" w14:textId="77777777" w:rsidR="00282BC1" w:rsidRDefault="00282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EA94" w14:textId="77777777" w:rsidR="00282BC1" w:rsidRDefault="00282BC1">
      <w:r>
        <w:separator/>
      </w:r>
    </w:p>
  </w:footnote>
  <w:footnote w:type="continuationSeparator" w:id="0">
    <w:p w14:paraId="27882DB1" w14:textId="77777777" w:rsidR="00282BC1" w:rsidRDefault="00282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113408">
    <w:abstractNumId w:val="0"/>
  </w:num>
  <w:num w:numId="20" w16cid:durableId="173454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992235">
    <w:abstractNumId w:val="0"/>
  </w:num>
  <w:num w:numId="22" w16cid:durableId="61174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161531">
    <w:abstractNumId w:val="0"/>
  </w:num>
  <w:num w:numId="24" w16cid:durableId="1366325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8520511">
    <w:abstractNumId w:val="0"/>
  </w:num>
  <w:num w:numId="26" w16cid:durableId="93644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06223934">
    <w:abstractNumId w:val="0"/>
  </w:num>
  <w:num w:numId="28" w16cid:durableId="2001078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13238">
    <w:abstractNumId w:val="0"/>
  </w:num>
  <w:num w:numId="30" w16cid:durableId="294220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473894">
    <w:abstractNumId w:val="0"/>
  </w:num>
  <w:num w:numId="32" w16cid:durableId="1240360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569443">
    <w:abstractNumId w:val="0"/>
  </w:num>
  <w:num w:numId="34" w16cid:durableId="209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21403">
    <w:abstractNumId w:val="0"/>
  </w:num>
  <w:num w:numId="36" w16cid:durableId="180558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4375814">
    <w:abstractNumId w:val="0"/>
  </w:num>
  <w:num w:numId="38" w16cid:durableId="1645962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5844121">
    <w:abstractNumId w:val="0"/>
  </w:num>
  <w:num w:numId="40" w16cid:durableId="1976058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89867452">
    <w:abstractNumId w:val="0"/>
  </w:num>
  <w:num w:numId="42" w16cid:durableId="1229148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0078168">
    <w:abstractNumId w:val="0"/>
  </w:num>
  <w:num w:numId="44" w16cid:durableId="63797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92636482">
    <w:abstractNumId w:val="0"/>
  </w:num>
  <w:num w:numId="46" w16cid:durableId="1745297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49059522">
    <w:abstractNumId w:val="0"/>
  </w:num>
  <w:num w:numId="48" w16cid:durableId="410472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4666658">
    <w:abstractNumId w:val="0"/>
  </w:num>
  <w:num w:numId="50" w16cid:durableId="18043456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282BC1"/>
    <w:rsid w:val="009728B7"/>
    <w:rsid w:val="00E512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CB1F"/>
  <w15:docId w15:val="{70BBEA09-EC1E-48FD-8531-4EA0D71E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5D"/>
    <w:pPr>
      <w:spacing w:after="0" w:line="480" w:lineRule="auto"/>
    </w:pPr>
    <w:rPr>
      <w:rFonts w:ascii="Times New Roman" w:hAnsi="Times New Roman"/>
    </w:rPr>
  </w:style>
  <w:style w:type="paragraph" w:styleId="Heading1">
    <w:name w:val="heading 1"/>
    <w:basedOn w:val="Normal"/>
    <w:next w:val="BodyText"/>
    <w:uiPriority w:val="9"/>
    <w:qFormat/>
    <w:rsid w:val="009E77B0"/>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E77B0"/>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7E455D"/>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rsid w:val="00800077"/>
    <w:pPr>
      <w:spacing w:before="36" w:after="36"/>
      <w:ind w:firstLine="0"/>
      <w:jc w:val="center"/>
    </w:pPr>
    <w:rPr>
      <w:noProof/>
    </w:rPr>
  </w:style>
  <w:style w:type="paragraph" w:styleId="Title">
    <w:name w:val="Title"/>
    <w:basedOn w:val="Normal"/>
    <w:next w:val="BodyText"/>
    <w:qFormat/>
    <w:rsid w:val="009E77B0"/>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9728B7"/>
    <w:pPr>
      <w:spacing w:after="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D92D20"/>
    <w:pPr>
      <w:ind w:left="720"/>
      <w:contextualSpacing/>
    </w:pPr>
  </w:style>
  <w:style w:type="paragraph" w:styleId="Header">
    <w:name w:val="header"/>
    <w:basedOn w:val="Normal"/>
    <w:link w:val="HeaderChar"/>
    <w:uiPriority w:val="99"/>
    <w:rsid w:val="00642859"/>
    <w:pPr>
      <w:tabs>
        <w:tab w:val="center" w:pos="4680"/>
        <w:tab w:val="right" w:pos="9360"/>
      </w:tabs>
      <w:spacing w:line="240" w:lineRule="auto"/>
    </w:pPr>
  </w:style>
  <w:style w:type="character" w:customStyle="1" w:styleId="HeaderChar">
    <w:name w:val="Header Char"/>
    <w:basedOn w:val="DefaultParagraphFont"/>
    <w:link w:val="Header"/>
    <w:uiPriority w:val="99"/>
    <w:rsid w:val="00642859"/>
    <w:rPr>
      <w:rFonts w:ascii="Times New Roman" w:hAnsi="Times New Roman"/>
    </w:rPr>
  </w:style>
  <w:style w:type="paragraph" w:styleId="Footer">
    <w:name w:val="footer"/>
    <w:basedOn w:val="Normal"/>
    <w:link w:val="FooterChar"/>
    <w:rsid w:val="00642859"/>
    <w:pPr>
      <w:tabs>
        <w:tab w:val="center" w:pos="4680"/>
        <w:tab w:val="right" w:pos="9360"/>
      </w:tabs>
      <w:spacing w:line="240" w:lineRule="auto"/>
    </w:pPr>
  </w:style>
  <w:style w:type="character" w:customStyle="1" w:styleId="FooterCha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future.2018.05.045" TargetMode="External"/><Relationship Id="rId18" Type="http://schemas.openxmlformats.org/officeDocument/2006/relationships/hyperlink" Target="https://OTexts.com/fpp3" TargetMode="External"/><Relationship Id="rId26" Type="http://schemas.openxmlformats.org/officeDocument/2006/relationships/hyperlink" Target="https://doi.org/10.3390/agronomy12112680" TargetMode="Externa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image" Target="media/image1.png"/><Relationship Id="rId12" Type="http://schemas.openxmlformats.org/officeDocument/2006/relationships/hyperlink" Target="https://doi.org/10.1007/978-981-99-4472-9_2" TargetMode="External"/><Relationship Id="rId17" Type="http://schemas.openxmlformats.org/officeDocument/2006/relationships/hyperlink" Target="https://doi.org/10.2139/ssrn.4113035" TargetMode="External"/><Relationship Id="rId25"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www.fao.org/faostat/en/" TargetMode="External"/><Relationship Id="rId20" Type="http://schemas.openxmlformats.org/officeDocument/2006/relationships/hyperlink" Target="https://CRAN.R-project.org/package=fabl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80/10618600.2019.1695624" TargetMode="External"/><Relationship Id="rId5" Type="http://schemas.openxmlformats.org/officeDocument/2006/relationships/footnotes" Target="footnotes.xml"/><Relationship Id="rId15" Type="http://schemas.openxmlformats.org/officeDocument/2006/relationships/hyperlink" Target="https://doi.org/10.17352/2455-815X.000096" TargetMode="External"/><Relationship Id="rId23" Type="http://schemas.openxmlformats.org/officeDocument/2006/relationships/hyperlink" Target="https://doi.org/10.5281/ZENODO.3333529"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catalog.ihsn.org/citations/91017?fbclid=IwAR06pCHPm9d6ko-uxXndkeBPGmpGgp7plCg0BQwlXNBHWh8OdHbY4B23so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it.ly/stl1990" TargetMode="External"/><Relationship Id="rId22" Type="http://schemas.openxmlformats.org/officeDocument/2006/relationships/hyperlink" Target="https://doi.org/10.3390/agriculture13091671" TargetMode="External"/><Relationship Id="rId27" Type="http://schemas.openxmlformats.org/officeDocument/2006/relationships/hyperlink" Target="https://doi.org/10.22434/IFAMR2019.01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Alap;Glomie G. Gonzales;Eloisa J. Jimenez;Carlo D. Pastores, Jr.</dc:creator>
  <cp:keywords/>
  <cp:lastModifiedBy>Orville D. Hombrebueno</cp:lastModifiedBy>
  <cp:revision>1</cp:revision>
  <dcterms:created xsi:type="dcterms:W3CDTF">2024-04-21T14:31:00Z</dcterms:created>
  <dcterms:modified xsi:type="dcterms:W3CDTF">2024-04-21T14:34:00Z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