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DFA2E" w14:textId="77777777" w:rsidR="00E91794" w:rsidRDefault="00000000">
      <w:pPr>
        <w:pStyle w:val="Title"/>
      </w:pPr>
      <w:r>
        <w:t>Forecasting Monthly Vegetable Prices</w:t>
      </w:r>
    </w:p>
    <w:p w14:paraId="66C391F9" w14:textId="77777777" w:rsidR="00E91794" w:rsidRDefault="00000000">
      <w:pPr>
        <w:pStyle w:val="Author"/>
      </w:pPr>
      <w:r>
        <w:t>Jaime Neil P. Alap</w:t>
      </w:r>
    </w:p>
    <w:p w14:paraId="77C3E06F" w14:textId="77777777" w:rsidR="00E91794" w:rsidRDefault="00000000">
      <w:pPr>
        <w:pStyle w:val="Author"/>
      </w:pPr>
      <w:r>
        <w:t>Glomie G. Gonzales</w:t>
      </w:r>
    </w:p>
    <w:p w14:paraId="30860081" w14:textId="77777777" w:rsidR="00E91794" w:rsidRDefault="00000000">
      <w:pPr>
        <w:pStyle w:val="Author"/>
      </w:pPr>
      <w:r>
        <w:t>Eloisa J. Jimenez</w:t>
      </w:r>
    </w:p>
    <w:p w14:paraId="72C06660" w14:textId="77777777" w:rsidR="00642859" w:rsidRDefault="00000000">
      <w:pPr>
        <w:pStyle w:val="Author"/>
        <w:sectPr w:rsidR="00642859" w:rsidSect="00642859">
          <w:headerReference w:type="default" r:id="rId7"/>
          <w:headerReference w:type="first" r:id="rId8"/>
          <w:pgSz w:w="12240" w:h="15840"/>
          <w:pgMar w:top="1440" w:right="1440" w:bottom="1440" w:left="1440" w:header="720" w:footer="720" w:gutter="0"/>
          <w:cols w:space="720"/>
          <w:titlePg/>
          <w:docGrid w:linePitch="326"/>
        </w:sectPr>
      </w:pPr>
      <w:r>
        <w:t>Carlo D. Pastores, Jr.</w:t>
      </w:r>
    </w:p>
    <w:p w14:paraId="433608D2" w14:textId="77777777" w:rsidR="00E91794" w:rsidRDefault="00000000">
      <w:pPr>
        <w:pStyle w:val="Heading1"/>
      </w:pPr>
      <w:bookmarkStart w:id="0" w:name="chapter-i"/>
      <w:r>
        <w:lastRenderedPageBreak/>
        <w:t>Chapter I</w:t>
      </w:r>
    </w:p>
    <w:p w14:paraId="0AFD4AC4" w14:textId="77777777" w:rsidR="00E91794" w:rsidRDefault="00000000">
      <w:pPr>
        <w:pStyle w:val="Heading2"/>
      </w:pPr>
      <w:bookmarkStart w:id="1" w:name="introduction"/>
      <w:r>
        <w:t>INTRODUCTION</w:t>
      </w:r>
    </w:p>
    <w:p w14:paraId="3229F8F3" w14:textId="77777777" w:rsidR="00E91794" w:rsidRDefault="00000000">
      <w:pPr>
        <w:pStyle w:val="Heading3"/>
      </w:pPr>
      <w:bookmarkStart w:id="2" w:name="background-of-the-study"/>
      <w:r>
        <w:t>Background of the Study</w:t>
      </w:r>
    </w:p>
    <w:p w14:paraId="0F406184" w14:textId="77777777" w:rsidR="00E91794" w:rsidRDefault="00000000">
      <w:pPr>
        <w:pStyle w:val="FirstParagraph"/>
      </w:pPr>
      <w:r>
        <w:t>The fluctuation of vegetable prices is a global concern in both developed and emerging economies. The need for vegetables as a primary source of essential nutrients and dietary variety has grown as urbanization and global population growth simultaneously. Consequently, the dynamics of vegetable pricing have grown more intricate and significant, having an effect on not just consumer choices but also food security, economic stability, and agricultural practices. Understanding the factors driving these price fluctuations is paramount for policymakers, farmers, consumers, and the broader food industry (Chen et al., 2018).</w:t>
      </w:r>
    </w:p>
    <w:p w14:paraId="33E9B343" w14:textId="77777777" w:rsidR="00E91794" w:rsidRDefault="00000000">
      <w:pPr>
        <w:pStyle w:val="BodyText"/>
      </w:pPr>
      <w:r>
        <w:t>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p>
    <w:p w14:paraId="278ECE8F" w14:textId="77777777" w:rsidR="00E91794" w:rsidRDefault="00000000">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w:t>
      </w:r>
      <w:r>
        <w:lastRenderedPageBreak/>
        <w:t>stakeholders. Often attributed to imbalances in market fundamentals, where demand surpasses supply, this phenomenon has a profound impact on small-scale farmers (Mchopa et al., 2014).</w:t>
      </w:r>
    </w:p>
    <w:p w14:paraId="2C9706C9" w14:textId="77777777" w:rsidR="00E91794" w:rsidRDefault="00000000">
      <w:pPr>
        <w:pStyle w:val="BodyText"/>
      </w:pPr>
      <w:r>
        <w:t xml:space="preserve">According to </w:t>
      </w:r>
      <w:r>
        <w:rPr>
          <w:i/>
          <w:iCs/>
        </w:rPr>
        <w:t>FAOSTAT</w:t>
      </w:r>
      <w:r>
        <w:t xml:space="preserve"> (n.d.),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undersupply of agricultural items raises prices and burdens consumers, an oversupply of agricultural products causes vegetable prices to increase and causes financial losses to farming households.</w:t>
      </w:r>
    </w:p>
    <w:p w14:paraId="38EC27C2" w14:textId="77777777" w:rsidR="00E91794" w:rsidRDefault="00000000">
      <w:pPr>
        <w:pStyle w:val="BodyText"/>
      </w:pPr>
      <w:r>
        <w:t>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 (Ocampo, 2021)</w:t>
      </w:r>
    </w:p>
    <w:p w14:paraId="56BE160A" w14:textId="77777777" w:rsidR="00E91794" w:rsidRDefault="00000000">
      <w:pPr>
        <w:pStyle w:val="BodyText"/>
      </w:pPr>
      <w:r>
        <w:t>As stated by Vibas and Raqueño (2019),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14:paraId="5560724C" w14:textId="77777777" w:rsidR="00E91794" w:rsidRDefault="00000000">
      <w:pPr>
        <w:pStyle w:val="BodyText"/>
      </w:pPr>
      <w:r>
        <w:t xml:space="preserve">Nueva Vizcaya Agricultural terminal Inc. general manager Gilbert Cumila said, Vegetable prices in the Philippines continue to rise as demand exceeds supply. Wholesale prices of vegetables </w:t>
      </w:r>
      <w:r>
        <w:lastRenderedPageBreak/>
        <w:t>increases due to the demand of people. This significantly affect the way consumers purchase vegetables to sustain their necessities.</w:t>
      </w:r>
    </w:p>
    <w:p w14:paraId="700DA054" w14:textId="77777777" w:rsidR="00E91794" w:rsidRDefault="00000000">
      <w:pPr>
        <w:pStyle w:val="BodyText"/>
      </w:pPr>
      <w:r>
        <w:t>Vegetable prices in Nueva Vizcaya is rapidly increasing month by month. Consumers are having hard time to provide necessities due to this reason. This study will forecast the changes of vegetable prices in Nueva Vizcaya to serve as guide to the consumers directly affected by the problem.</w:t>
      </w:r>
    </w:p>
    <w:p w14:paraId="55CCA4BC" w14:textId="77777777" w:rsidR="00E91794" w:rsidRDefault="00000000">
      <w:pPr>
        <w:pStyle w:val="BodyText"/>
      </w:pPr>
      <w:r>
        <w:t>This research aims to describe the monthly vegetable prices in Nueva Vizcaya and identify the models that will forecast monthly vegetables. The research oath to determine the best model that can be used to forecast monthly vegetable prices in Nueva Vizcaya.</w:t>
      </w:r>
    </w:p>
    <w:p w14:paraId="26D8A1A1" w14:textId="77777777" w:rsidR="00E91794" w:rsidRDefault="00000000">
      <w:pPr>
        <w:pStyle w:val="Heading3"/>
      </w:pPr>
      <w:bookmarkStart w:id="3" w:name="statement-of-the-problem"/>
      <w:bookmarkEnd w:id="2"/>
      <w:r>
        <w:t>Statement of the Problem</w:t>
      </w:r>
    </w:p>
    <w:p w14:paraId="5FBD7574" w14:textId="77777777" w:rsidR="00E91794" w:rsidRDefault="00000000">
      <w:pPr>
        <w:pStyle w:val="FirstParagraph"/>
      </w:pPr>
      <w:r>
        <w:t>The purpose of this study was to examine ten-year historical data on monthly vegetable prices in Nueva Vizcaya on the viability of NVAT, Bambang, Nueva Vizcaya. To achieve this, the researchers will first provide a comprehensive description of the historical trends and fluctuations in monthly vegetable prices in the region. Subsequently, it will explore various forecasting models to identify the most suitable ones for predicting these prices effectively. The primary objective is to determine the best-performing model among the options considered. Once the optimal model is identified, it will be used to generate forecasts for monthly vegetable prices in Nueva Vizcaya, thereby assisting local farmers, distributors, and consumers in making informed decisions related to agricultural production, distribution, and purchasing of vegetables in the region. This research addresses a critical issue of food security and economic stability in Nueva Vizcaya and can have broader implications for agricultural forecasting in similar regions.</w:t>
      </w:r>
    </w:p>
    <w:p w14:paraId="024FC66D" w14:textId="77777777" w:rsidR="00E91794" w:rsidRDefault="00000000">
      <w:pPr>
        <w:pStyle w:val="Heading3"/>
      </w:pPr>
      <w:bookmarkStart w:id="4" w:name="objectives-of-the-study"/>
      <w:bookmarkEnd w:id="3"/>
      <w:r>
        <w:lastRenderedPageBreak/>
        <w:t>Objectives of the Study</w:t>
      </w:r>
    </w:p>
    <w:p w14:paraId="497BEA8F" w14:textId="77777777" w:rsidR="00E91794" w:rsidRDefault="00000000">
      <w:pPr>
        <w:pStyle w:val="FirstParagraph"/>
      </w:pPr>
      <w:r>
        <w:t>The researchers will forecast monthly vegetable prices in Nueva Vizcaya by accomplishing the following:</w:t>
      </w:r>
    </w:p>
    <w:p w14:paraId="31E25B2D" w14:textId="77777777" w:rsidR="00E91794" w:rsidRDefault="00000000">
      <w:pPr>
        <w:numPr>
          <w:ilvl w:val="0"/>
          <w:numId w:val="38"/>
        </w:numPr>
      </w:pPr>
      <w:r>
        <w:t>Describe the monthly vegetable prices in Nueva Vizcaya.</w:t>
      </w:r>
    </w:p>
    <w:p w14:paraId="53D0950E" w14:textId="77777777" w:rsidR="00E91794" w:rsidRDefault="00000000">
      <w:pPr>
        <w:numPr>
          <w:ilvl w:val="0"/>
          <w:numId w:val="38"/>
        </w:numPr>
      </w:pPr>
      <w:r>
        <w:t>Identify models that will forecast monthly vegetable prices in Nueva Vizcaya.</w:t>
      </w:r>
    </w:p>
    <w:p w14:paraId="03F30D69" w14:textId="77777777" w:rsidR="00E91794" w:rsidRDefault="00000000">
      <w:pPr>
        <w:numPr>
          <w:ilvl w:val="0"/>
          <w:numId w:val="38"/>
        </w:numPr>
      </w:pPr>
      <w:r>
        <w:t>Determine the best model that will forecast monthly vegetable prices in Nueva Vizcaya.</w:t>
      </w:r>
    </w:p>
    <w:p w14:paraId="1E562806" w14:textId="77777777" w:rsidR="00E91794" w:rsidRDefault="00000000">
      <w:pPr>
        <w:numPr>
          <w:ilvl w:val="0"/>
          <w:numId w:val="38"/>
        </w:numPr>
      </w:pPr>
      <w:r>
        <w:t>Forecast the best model for monthly vegetable prices in Nueva Vizcaya.</w:t>
      </w:r>
    </w:p>
    <w:p w14:paraId="6A4A2E77" w14:textId="77777777" w:rsidR="00E91794" w:rsidRDefault="00000000">
      <w:pPr>
        <w:pStyle w:val="Heading3"/>
      </w:pPr>
      <w:bookmarkStart w:id="5" w:name="significance-of-the-study"/>
      <w:bookmarkEnd w:id="4"/>
      <w:r>
        <w:t>Significance of the Study</w:t>
      </w:r>
    </w:p>
    <w:p w14:paraId="3AE58597" w14:textId="77777777" w:rsidR="00E91794" w:rsidRDefault="00000000">
      <w:pPr>
        <w:pStyle w:val="FirstParagraph"/>
      </w:pPr>
      <w:r>
        <w:t>This study focused on determining the best model that will forecast monthly vegetable prices in Nueva Vizcaya on the viability of NVAT, Bambang, Nueva Vizcaya.</w:t>
      </w:r>
    </w:p>
    <w:p w14:paraId="1242BD16" w14:textId="77777777" w:rsidR="00E91794" w:rsidRDefault="00000000">
      <w:pPr>
        <w:pStyle w:val="BodyText"/>
      </w:pPr>
      <w:r>
        <w:rPr>
          <w:b/>
          <w:bCs/>
        </w:rPr>
        <w:t>Department of Agriculture</w:t>
      </w:r>
      <w:r>
        <w:t>. 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14:paraId="255CB68E" w14:textId="77777777" w:rsidR="00E91794" w:rsidRDefault="00000000">
      <w:pPr>
        <w:pStyle w:val="BodyText"/>
      </w:pPr>
      <w:r>
        <w:rPr>
          <w:b/>
          <w:bCs/>
        </w:rPr>
        <w:t>Farmers</w:t>
      </w:r>
      <w:r>
        <w:t>. This research is beneficial to farmers as it holds immense significance for farmers in Nueva Vizcaya and provides them with valuable insights into future vegetable price trends. Accurate price forecasts enable farmers to plan their planting and harvesting schedules efficiently, reduce wastage, and optimize their crop yields, ultimately leading to improved income stability and sustainable agricultural practices.</w:t>
      </w:r>
    </w:p>
    <w:p w14:paraId="70D43CF3" w14:textId="77777777" w:rsidR="00E91794" w:rsidRDefault="00000000">
      <w:pPr>
        <w:pStyle w:val="BodyText"/>
      </w:pPr>
      <w:r>
        <w:rPr>
          <w:b/>
          <w:bCs/>
        </w:rPr>
        <w:t>Vendors</w:t>
      </w:r>
      <w:r>
        <w:t>. This research would be beneficial to vendors in Nueva Vizcaya’s vegetable markets by obtaining reliable price forecasts. With this information, they can make informed purchasing decisions, maintain competitive prices, and increase profit margins. This, in turn, fosters a more stable and profitable business environment for vendors.</w:t>
      </w:r>
    </w:p>
    <w:p w14:paraId="19332E8A" w14:textId="77777777" w:rsidR="00E91794" w:rsidRDefault="00000000">
      <w:pPr>
        <w:pStyle w:val="BodyText"/>
      </w:pPr>
      <w:r>
        <w:rPr>
          <w:b/>
          <w:bCs/>
        </w:rPr>
        <w:lastRenderedPageBreak/>
        <w:t>Consumers</w:t>
      </w:r>
      <w:r>
        <w:t>. 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14:paraId="5B8D2C23" w14:textId="77777777" w:rsidR="00E91794" w:rsidRDefault="00000000">
      <w:pPr>
        <w:pStyle w:val="BodyText"/>
      </w:pPr>
      <w:r>
        <w:rPr>
          <w:b/>
          <w:bCs/>
        </w:rPr>
        <w:t>Future Entrepreneurs</w:t>
      </w:r>
      <w:r>
        <w:t>. This research would be beneficial to future entrepreneurs as they want to enter the vegetable market in Nueva Vizcaya, and they can use the results of this study to make informed business decisions. This information helps develop market entry strategies, inventory management strategies, and pricing strategies to reduce the risks associated with launching a new business. Business Owners. This research would be beneficial to business owners in Nueva Vizcaya, whether they are in the agricultural sector or the retail and distribution sector, and they can leverage predictive insights to optimize their supply chain operations. Improved supply chain efficiency can lead to cost savings and increased profitability.</w:t>
      </w:r>
    </w:p>
    <w:p w14:paraId="51E329E8" w14:textId="77777777" w:rsidR="00E91794" w:rsidRDefault="00000000">
      <w:pPr>
        <w:pStyle w:val="BodyText"/>
      </w:pPr>
      <w:r>
        <w:rPr>
          <w:b/>
          <w:bCs/>
        </w:rPr>
        <w:t>Future Researchers</w:t>
      </w:r>
      <w:r>
        <w:t>. This research serves as a valuable foundation for future researchers interested in agricultural economics, market dynamics, and forecasting methodologies. It provides a benchmark dataset and insights that can be expanded upon and refined in subsequent research efforts, contributing to the continuous advancement of agricultural forecasting and market analysis.</w:t>
      </w:r>
    </w:p>
    <w:p w14:paraId="12CB9867" w14:textId="77777777" w:rsidR="00E91794" w:rsidRDefault="00000000">
      <w:pPr>
        <w:pStyle w:val="Heading3"/>
      </w:pPr>
      <w:bookmarkStart w:id="6" w:name="scope-and-delimitation-of-the-study"/>
      <w:bookmarkEnd w:id="5"/>
      <w:r>
        <w:t>Scope and Delimitation of the Study</w:t>
      </w:r>
    </w:p>
    <w:p w14:paraId="27A26935" w14:textId="77777777" w:rsidR="00E91794" w:rsidRDefault="00000000">
      <w:pPr>
        <w:pStyle w:val="FirstParagraph"/>
      </w:pPr>
      <w:r>
        <w:t xml:space="preserve">The study focuses on forecasting the monthly prices of vegetables in the NVAT, Bambang, Nueva Vizcaya, for the years 2013 to 2023. The researchers decided that the Box and Jenkins models were the best strategy for forecasting monthly prices of vegetables in NVAT, Bambang, Nueva Vizcaya. However, it is vital to highlight that the study’s findings and conclusions are limited to this specific locale, the vegetables, and the timeframe mentioned. Alternative forecasting </w:t>
      </w:r>
      <w:r>
        <w:lastRenderedPageBreak/>
        <w:t>methodologies and external variables impacting vegetable prices are not investigated in this study. As a result, the findings should be regarded with caution and applied exclusively within the defined boundaries of NVAT, Bambang, Nueva Vizcaya, and the chosen vegetables during the specified study period.</w:t>
      </w:r>
    </w:p>
    <w:p w14:paraId="1CAADC2A" w14:textId="77777777" w:rsidR="00E91794" w:rsidRDefault="00000000">
      <w:pPr>
        <w:pStyle w:val="Heading3"/>
      </w:pPr>
      <w:bookmarkStart w:id="7" w:name="conceptual-framework"/>
      <w:bookmarkEnd w:id="6"/>
      <w:r>
        <w:t>Conceptual Framework</w:t>
      </w:r>
    </w:p>
    <w:p w14:paraId="61CCFCCA" w14:textId="77777777" w:rsidR="00E91794" w:rsidRDefault="00000000">
      <w:pPr>
        <w:pStyle w:val="FirstParagraph"/>
      </w:pPr>
      <w:r>
        <w:t>The figure….</w:t>
      </w:r>
    </w:p>
    <w:p w14:paraId="100AC0CE" w14:textId="77777777" w:rsidR="00E91794" w:rsidRDefault="00000000">
      <w:pPr>
        <w:pStyle w:val="Heading3"/>
      </w:pPr>
      <w:bookmarkStart w:id="8" w:name="definition-of-terms"/>
      <w:bookmarkEnd w:id="7"/>
      <w:r>
        <w:t>Definition of Terms</w:t>
      </w:r>
    </w:p>
    <w:p w14:paraId="07935623" w14:textId="77777777" w:rsidR="00E91794" w:rsidRDefault="00000000">
      <w:pPr>
        <w:pStyle w:val="FirstParagraph"/>
      </w:pPr>
      <w:r>
        <w:rPr>
          <w:b/>
          <w:bCs/>
        </w:rPr>
        <w:t>Akaike Information Criterion (AIC)</w:t>
      </w:r>
      <w:r>
        <w:t>. AIC is a statistical measure used to compare the goodness of fit of different statistical models. It balances the complexity of a model with its ability to explain the data. Lower AIC values suggest better model fit.</w:t>
      </w:r>
    </w:p>
    <w:p w14:paraId="3A5C3224" w14:textId="77777777" w:rsidR="00E91794" w:rsidRDefault="00000000">
      <w:pPr>
        <w:pStyle w:val="BodyText"/>
      </w:pPr>
      <w:r>
        <w:rPr>
          <w:b/>
          <w:bCs/>
        </w:rPr>
        <w:t>ARIMA (AutoRegressive Integrated Moving Average)</w:t>
      </w:r>
      <w:r>
        <w:t>. ARIMA is a popular time series forecasting model that combines autoregressive (AR) and moving average (MA) components with differencing to make a time series stationary. It is used for modeling and forecasting univariate time series data.</w:t>
      </w:r>
    </w:p>
    <w:p w14:paraId="7DFC561B" w14:textId="77777777" w:rsidR="00E91794" w:rsidRDefault="00000000">
      <w:pPr>
        <w:pStyle w:val="BodyText"/>
      </w:pPr>
      <w:r>
        <w:rPr>
          <w:b/>
          <w:bCs/>
        </w:rPr>
        <w:t>Best Fit Model</w:t>
      </w:r>
      <w:r>
        <w:t>. The best fit model is the statistical or mathematical model that most accurately describes and predicts the patterns and trends within a given time series. It is selected based on criteria like RMSE, AIC, BIC, or other statistical measures.</w:t>
      </w:r>
    </w:p>
    <w:p w14:paraId="54805181" w14:textId="77777777" w:rsidR="00E91794" w:rsidRDefault="00000000">
      <w:pPr>
        <w:pStyle w:val="BodyText"/>
      </w:pPr>
      <w:r>
        <w:rPr>
          <w:b/>
          <w:bCs/>
        </w:rPr>
        <w:t>Box-Jenkins Model</w:t>
      </w:r>
      <w:r>
        <w:t>. The Box-Jenkins methodology, also known as the ARIMA modeling process, is a systematic approach for identifying, estimating, and forecasting time series data using autoregressive integrated moving average models. It involves model identification, estimation, diagnostic checking, and forecasting.</w:t>
      </w:r>
    </w:p>
    <w:p w14:paraId="59C399E7" w14:textId="77777777" w:rsidR="00E91794" w:rsidRDefault="00000000">
      <w:pPr>
        <w:pStyle w:val="BodyText"/>
      </w:pPr>
      <w:r>
        <w:rPr>
          <w:b/>
          <w:bCs/>
        </w:rPr>
        <w:t>Exponential Smoothing</w:t>
      </w:r>
      <w:r>
        <w:t xml:space="preserve">. Is a time series forecasting method for univariate data that can be extended to support data with a systematic trend or seasonal component. It is a powerful </w:t>
      </w:r>
      <w:r>
        <w:lastRenderedPageBreak/>
        <w:t>forecasting method that may be used as an alternative to the popular Box-Jenkins ARIMA family of methods.</w:t>
      </w:r>
    </w:p>
    <w:p w14:paraId="3FF41D2B" w14:textId="77777777" w:rsidR="00E91794" w:rsidRDefault="00000000">
      <w:pPr>
        <w:pStyle w:val="BodyText"/>
      </w:pPr>
      <w:r>
        <w:rPr>
          <w:b/>
          <w:bCs/>
        </w:rPr>
        <w:t>Forecasting</w:t>
      </w:r>
      <w:r>
        <w:t>. Is the process of making predictions or estimates about future values or events based on historical data and patterns. It is widely used in various fields, including economics, finance, and weather prediction.</w:t>
      </w:r>
    </w:p>
    <w:p w14:paraId="130FC3D4" w14:textId="77777777" w:rsidR="00E91794" w:rsidRDefault="00000000">
      <w:pPr>
        <w:pStyle w:val="BodyText"/>
      </w:pPr>
      <w:r>
        <w:rPr>
          <w:b/>
          <w:bCs/>
        </w:rPr>
        <w:t>Inflation</w:t>
      </w:r>
      <w:r>
        <w:t>. It refers to a broad rise in the prices of goods and services across the economy over time, eroding purchasing power for both consumers and businesses.</w:t>
      </w:r>
    </w:p>
    <w:p w14:paraId="5ED8613F" w14:textId="77777777" w:rsidR="00E91794" w:rsidRDefault="00000000">
      <w:pPr>
        <w:pStyle w:val="BodyText"/>
      </w:pPr>
      <w:r>
        <w:rPr>
          <w:b/>
          <w:bCs/>
        </w:rPr>
        <w:t>The Nueva Vizcaya Agricultural Terminal (NVAT), Philippines</w:t>
      </w:r>
      <w:r>
        <w:t>. NVAT is a mixed capital public-private joint venture established in Nueva Vizcaya in 2004 to address problems such as lack of markets and keen market competition.</w:t>
      </w:r>
    </w:p>
    <w:p w14:paraId="2E17A7CC" w14:textId="77777777" w:rsidR="00E91794" w:rsidRDefault="00000000">
      <w:pPr>
        <w:pStyle w:val="BodyText"/>
      </w:pPr>
      <w:r>
        <w:rPr>
          <w:b/>
          <w:bCs/>
        </w:rPr>
        <w:t>Root Mean Squared Error (RMSE)</w:t>
      </w:r>
      <w:r>
        <w:t>. RMSE is a measure of the average deviation between the values predicted by a model or forecast and the actual observed values in a time series. It quantifies the accuracy of a predictive model, with lower values indicating better predictive performance.</w:t>
      </w:r>
    </w:p>
    <w:p w14:paraId="5C8D04E4" w14:textId="77777777" w:rsidR="00E91794" w:rsidRDefault="00000000">
      <w:pPr>
        <w:pStyle w:val="BodyText"/>
      </w:pPr>
      <w:r>
        <w:rPr>
          <w:b/>
          <w:bCs/>
        </w:rPr>
        <w:t>SARIMA (Seasonal AutoRegressive Integrated Moving Average)</w:t>
      </w:r>
      <w:r>
        <w:t>. SARIMA is an extension of the ARIMA model that includes seasonal components to account for seasonality in time series data. It is particularly useful for data with recurring seasonal patterns.</w:t>
      </w:r>
    </w:p>
    <w:p w14:paraId="2901791E" w14:textId="77777777" w:rsidR="00E91794" w:rsidRDefault="00000000">
      <w:pPr>
        <w:pStyle w:val="BodyText"/>
      </w:pPr>
      <w:r>
        <w:rPr>
          <w:b/>
          <w:bCs/>
        </w:rPr>
        <w:t>Time Series</w:t>
      </w:r>
      <w:r>
        <w:t>. A time series is a sequence of data points collected or recorded at specific time intervals. It is used to analyze and predict trends, patterns, and behavior over time.</w:t>
      </w:r>
    </w:p>
    <w:p w14:paraId="38904905" w14:textId="77777777" w:rsidR="00E91794" w:rsidRDefault="00000000">
      <w:pPr>
        <w:pStyle w:val="BodyText"/>
      </w:pPr>
      <w:r>
        <w:rPr>
          <w:b/>
          <w:bCs/>
        </w:rPr>
        <w:t>Vegetable Price</w:t>
      </w:r>
      <w:r>
        <w:t>. Vegetable price refers to the cost or price at which vegetables are bought or sold in a market or region. It is a key indicator in economics and agriculture, reflecting supply and demand dynamics.</w:t>
      </w:r>
    </w:p>
    <w:p w14:paraId="124E057C" w14:textId="77777777" w:rsidR="00E91794" w:rsidRDefault="00000000">
      <w:pPr>
        <w:pStyle w:val="Heading1"/>
      </w:pPr>
      <w:bookmarkStart w:id="9" w:name="chapter-ii"/>
      <w:bookmarkEnd w:id="0"/>
      <w:bookmarkEnd w:id="1"/>
      <w:bookmarkEnd w:id="8"/>
      <w:r>
        <w:lastRenderedPageBreak/>
        <w:t>Chapter II</w:t>
      </w:r>
    </w:p>
    <w:p w14:paraId="56351028" w14:textId="77777777" w:rsidR="00E91794" w:rsidRDefault="00000000">
      <w:pPr>
        <w:pStyle w:val="Heading2"/>
      </w:pPr>
      <w:bookmarkStart w:id="10" w:name="review-of-related-literature"/>
      <w:r>
        <w:t>REVIEW OF RELATED LITERATURE</w:t>
      </w:r>
    </w:p>
    <w:p w14:paraId="4CB9AB84" w14:textId="77777777" w:rsidR="00E91794" w:rsidRDefault="00000000">
      <w:pPr>
        <w:pStyle w:val="FirstParagraph"/>
      </w:pPr>
      <w:r>
        <w:rPr>
          <w:b/>
          <w:bCs/>
        </w:rPr>
        <w:t>Vegetable</w:t>
      </w:r>
    </w:p>
    <w:p w14:paraId="09F5D0C1" w14:textId="77777777" w:rsidR="00E91794" w:rsidRDefault="00000000">
      <w:pPr>
        <w:pStyle w:val="BodyText"/>
      </w:pPr>
      <w:r>
        <w:t>The term “vegetable” typically refers to the living, edible components of some herbaceous plants, such as their roots, stems, leaves, flowers, fruit, or seeds. These plant components are eaten raw or cooked in a number of ways, primarily as a savory dish rather than a dessert. Vegetables are low in calories, include more than 70% water, only have a little amount of protein (about 3.5%), and less than 1% fat. These are a good source of minerals like calcium and iron as well as vitamins like A and C. Almost all vegetables are rich in dietary fiber and antioxidants (Vegetable | Description, Types, Farming, &amp; Examples, 2023).</w:t>
      </w:r>
    </w:p>
    <w:p w14:paraId="365641DF" w14:textId="77777777" w:rsidR="00E91794" w:rsidRDefault="00000000">
      <w:pPr>
        <w:pStyle w:val="BodyText"/>
      </w:pPr>
      <w:r>
        <w:t>Vegetables have various types, and these include cabbage, stalk vegetables, leafy vegetables, salad greens, vegetable fruits, bulbs, mushrooms, tubers, and specialty vegetables. Stalk vegetables are made from cellulose-rich plant stalks, whereas cabbage vegetables are those grown for their heads, leaves, or flowers. Among the salad greens grown for their edible leaves are endives, lettuce stems, edible pods, and immature shoots. Additionally, specialty vegetables, tubers, and fungi are included in this categorization (Rajak, 2023).</w:t>
      </w:r>
    </w:p>
    <w:p w14:paraId="2629E5F9" w14:textId="77777777" w:rsidR="00E91794" w:rsidRDefault="00000000">
      <w:pPr>
        <w:pStyle w:val="BodyText"/>
      </w:pPr>
      <w:r>
        <w:t>Vegetables are full of essential vitamins, minerals, and antioxidants that provide many important health benefits to your body. For instance, carrots are known for being very high in vitamin A, which plays an important role in eye health, as you grow older.</w:t>
      </w:r>
    </w:p>
    <w:p w14:paraId="306852C1" w14:textId="77777777" w:rsidR="00E91794" w:rsidRDefault="00000000">
      <w:pPr>
        <w:pStyle w:val="BodyText"/>
      </w:pPr>
      <w:r>
        <w:t>Vegetables also offer many other health benefits like:</w:t>
      </w:r>
    </w:p>
    <w:p w14:paraId="2D3B9307" w14:textId="77777777" w:rsidR="00E91794" w:rsidRDefault="00000000">
      <w:pPr>
        <w:pStyle w:val="BodyText"/>
      </w:pPr>
      <w:r>
        <w:rPr>
          <w:b/>
          <w:bCs/>
        </w:rPr>
        <w:t>1. Improved Digestive Health</w:t>
      </w:r>
    </w:p>
    <w:p w14:paraId="61843002" w14:textId="77777777" w:rsidR="00E91794" w:rsidRDefault="00000000">
      <w:pPr>
        <w:pStyle w:val="BodyText"/>
      </w:pPr>
      <w:r>
        <w:lastRenderedPageBreak/>
        <w:t>Vegetables are a good source of dietary fiber, a type of carbohydrate that helps pass food through your digestive system. Studies show that fiber may also improve vitamin and mineral absorption in the body, which could potentially raise your daily energy levels.</w:t>
      </w:r>
    </w:p>
    <w:p w14:paraId="2732ACF9" w14:textId="77777777" w:rsidR="00E91794" w:rsidRDefault="00000000">
      <w:pPr>
        <w:pStyle w:val="BodyText"/>
      </w:pPr>
      <w:r>
        <w:rPr>
          <w:b/>
          <w:bCs/>
        </w:rPr>
        <w:t>2. Lower Blood Pressure</w:t>
      </w:r>
    </w:p>
    <w:p w14:paraId="5E2283AD" w14:textId="77777777" w:rsidR="00E91794" w:rsidRDefault="00000000">
      <w:pPr>
        <w:pStyle w:val="BodyText"/>
      </w:pPr>
      <w:r>
        <w:t>Many green leafy vegetables like kale, spinach, and chard contain potassium. Potassium helps your kidneys filter sodium out of your body more efficiently, which can reduce your blood pressure.</w:t>
      </w:r>
    </w:p>
    <w:p w14:paraId="6D227F07" w14:textId="77777777" w:rsidR="00E91794" w:rsidRDefault="00000000">
      <w:pPr>
        <w:pStyle w:val="BodyText"/>
      </w:pPr>
      <w:r>
        <w:rPr>
          <w:b/>
          <w:bCs/>
        </w:rPr>
        <w:t>3. Lower Risk of Heart Disease</w:t>
      </w:r>
    </w:p>
    <w:p w14:paraId="5F70210F" w14:textId="77777777" w:rsidR="00E91794" w:rsidRDefault="00000000">
      <w:pPr>
        <w:pStyle w:val="BodyText"/>
      </w:pPr>
      <w:r>
        <w:t>Green leafy vegetables also contain vitamin K, which is believed to prevent calcium from building up in your arteries. This can lower your risk of arterial damage and help prevent many heart health complications in the future.</w:t>
      </w:r>
    </w:p>
    <w:p w14:paraId="6BB11D7B" w14:textId="77777777" w:rsidR="00E91794" w:rsidRDefault="00000000">
      <w:pPr>
        <w:pStyle w:val="BodyText"/>
      </w:pPr>
      <w:r>
        <w:rPr>
          <w:b/>
          <w:bCs/>
        </w:rPr>
        <w:t>4. Diabetes Control</w:t>
      </w:r>
    </w:p>
    <w:p w14:paraId="04C4DA25" w14:textId="77777777" w:rsidR="00E91794" w:rsidRDefault="00000000">
      <w:pPr>
        <w:pStyle w:val="BodyText"/>
      </w:pPr>
      <w:r>
        <w:t>Vegetables are particularly high in fiber, which is needed for optimal digestion. They have a low glycemic index, so your blood sugar won’t rise quickly after a meal. The American Diabetes Association recommends at least 3 to 5 servings per day of non-starchy vegetables like broccoli, carrots, or cauliflower.</w:t>
      </w:r>
    </w:p>
    <w:p w14:paraId="0EF164A2" w14:textId="77777777" w:rsidR="00E91794" w:rsidRDefault="00000000">
      <w:pPr>
        <w:pStyle w:val="BodyText"/>
      </w:pPr>
      <w:r>
        <w:rPr>
          <w:b/>
          <w:bCs/>
        </w:rPr>
        <w:t>5. Nutrition</w:t>
      </w:r>
    </w:p>
    <w:p w14:paraId="5DAE4E40" w14:textId="77777777" w:rsidR="00E91794" w:rsidRDefault="00000000">
      <w:pPr>
        <w:pStyle w:val="BodyText"/>
      </w:pPr>
      <w:r>
        <w:t>Vegetables are a rich source of folate, a B vitamin that helps your body make new red blood cells. Folate is especially important for children’s health and may also reduce the risk of cancer and depression.</w:t>
      </w:r>
    </w:p>
    <w:p w14:paraId="02FCDE52" w14:textId="77777777" w:rsidR="00E91794" w:rsidRDefault="00000000">
      <w:pPr>
        <w:pStyle w:val="BodyText"/>
      </w:pPr>
      <w:r>
        <w:t xml:space="preserve">The World Health Organization (WHO) recommends that adults eat at least 400g, or 5 portions, of fruit and vegetables (excluding potatoes, sweet potatoes and other starchy roots) per day to reduce the risk of disease. This number of fruits and vegetables also ensures adequate fiber </w:t>
      </w:r>
      <w:r>
        <w:lastRenderedPageBreak/>
        <w:t>intake and can also reduce total sugar intake. A national nutrition survey conducted by the Australian Government showed only 6.8% of Australians eat the recommended number of vegetables, whilst just over half (54%) met the recommendations for usual serves of fruit (Fruit and Vegetables, n.d.).</w:t>
      </w:r>
    </w:p>
    <w:p w14:paraId="39E9A6F0" w14:textId="77777777" w:rsidR="00E91794" w:rsidRDefault="00000000">
      <w:pPr>
        <w:pStyle w:val="BodyText"/>
      </w:pPr>
      <w:r>
        <w:rPr>
          <w:b/>
          <w:bCs/>
        </w:rPr>
        <w:t>Vegetable Prices</w:t>
      </w:r>
    </w:p>
    <w:p w14:paraId="53B6130A" w14:textId="77777777" w:rsidR="00E91794" w:rsidRDefault="00000000">
      <w:pPr>
        <w:pStyle w:val="BodyText"/>
      </w:pPr>
      <w:r>
        <w:t>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 (Illankoon &amp; Kumara, 2020).</w:t>
      </w:r>
    </w:p>
    <w:p w14:paraId="0B054CEA" w14:textId="77777777" w:rsidR="00E91794" w:rsidRDefault="00000000">
      <w:pPr>
        <w:pStyle w:val="BodyText"/>
      </w:pPr>
      <w:r>
        <w:t>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 (Yang et al., 2022).</w:t>
      </w:r>
    </w:p>
    <w:p w14:paraId="65645E29" w14:textId="77777777" w:rsidR="00E91794" w:rsidRDefault="00000000">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w:t>
      </w:r>
      <w:r>
        <w:lastRenderedPageBreak/>
        <w:t>have varied sharply and frequently recently, having a variety of negative effects on supply-chain participants like farmers, transportation, wholesale, retail, and customers (Chen et al., 2018).</w:t>
      </w:r>
    </w:p>
    <w:p w14:paraId="567D2ABA" w14:textId="77777777" w:rsidR="00E91794" w:rsidRDefault="00000000">
      <w:pPr>
        <w:pStyle w:val="BodyText"/>
      </w:pPr>
      <w:r>
        <w:t>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 (IStudj on Vegetable Price Fluctuation and Its Impact in Guangxi - ProQuest, n.d.).</w:t>
      </w:r>
    </w:p>
    <w:p w14:paraId="1ADD07A0" w14:textId="77777777" w:rsidR="00E91794" w:rsidRDefault="00000000">
      <w:pPr>
        <w:pStyle w:val="BodyText"/>
      </w:pPr>
      <w:r>
        <w:t xml:space="preserve">In the Philippines, sustainable soil nutrient-enhancing strategies involve the wise use and management of inorganic and organic nutrient sources in ecologically sound production systems (Janssen, 1993).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(Jou and Hossner 1998).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w:t>
      </w:r>
      <w:r>
        <w:lastRenderedPageBreak/>
        <w:t>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 (Tulin et al., 2023).</w:t>
      </w:r>
    </w:p>
    <w:p w14:paraId="2C7A47BD" w14:textId="77777777" w:rsidR="00E91794" w:rsidRDefault="00000000">
      <w:pPr>
        <w:pStyle w:val="BodyText"/>
      </w:pPr>
      <w:r>
        <w:t>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 (Guerrero, 2022).</w:t>
      </w:r>
    </w:p>
    <w:p w14:paraId="6A1EE37E" w14:textId="77777777" w:rsidR="00E91794" w:rsidRDefault="00000000">
      <w:pPr>
        <w:pStyle w:val="BodyText"/>
      </w:pPr>
      <w:r>
        <w:rPr>
          <w:b/>
          <w:bCs/>
        </w:rPr>
        <w:t>Forecasting Vegetable Prices</w:t>
      </w:r>
    </w:p>
    <w:p w14:paraId="3E0A3DB4" w14:textId="77777777" w:rsidR="00E91794" w:rsidRDefault="00000000">
      <w:pPr>
        <w:pStyle w:val="BodyText"/>
      </w:pPr>
      <w:r>
        <w:t>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 (Choong et al., 2021)</w:t>
      </w:r>
    </w:p>
    <w:p w14:paraId="29EDEF92" w14:textId="77777777" w:rsidR="00E91794" w:rsidRDefault="00000000">
      <w:pPr>
        <w:pStyle w:val="BodyText"/>
      </w:pPr>
      <w:r>
        <w:lastRenderedPageBreak/>
        <w:t>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 (Kakulapati &amp; Shaik, 2022).</w:t>
      </w:r>
    </w:p>
    <w:p w14:paraId="280C6AF7" w14:textId="77777777" w:rsidR="00E91794" w:rsidRDefault="00000000">
      <w:pPr>
        <w:pStyle w:val="BodyText"/>
      </w:pPr>
      <w:r>
        <w:t>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 (Article Detail - International Journal of Advanced Research, 2020).</w:t>
      </w:r>
    </w:p>
    <w:p w14:paraId="7F703EAC" w14:textId="77777777" w:rsidR="00E91794" w:rsidRDefault="00000000">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w:t>
      </w:r>
      <w:r>
        <w:lastRenderedPageBreak/>
        <w:t>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p>
    <w:p w14:paraId="10214E7D" w14:textId="77777777" w:rsidR="00E91794" w:rsidRDefault="00000000">
      <w:pPr>
        <w:pStyle w:val="BodyText"/>
      </w:pPr>
      <w:r>
        <w:t>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 (Domingo, 2020).</w:t>
      </w:r>
    </w:p>
    <w:p w14:paraId="68CCCA94" w14:textId="77777777" w:rsidR="00E91794" w:rsidRDefault="00000000">
      <w:pPr>
        <w:pStyle w:val="Heading1"/>
      </w:pPr>
      <w:bookmarkStart w:id="11" w:name="chapter-iii"/>
      <w:bookmarkEnd w:id="9"/>
      <w:bookmarkEnd w:id="10"/>
      <w:r>
        <w:lastRenderedPageBreak/>
        <w:t>Chapter III</w:t>
      </w:r>
    </w:p>
    <w:p w14:paraId="13848050" w14:textId="77777777" w:rsidR="00E91794" w:rsidRDefault="00000000">
      <w:pPr>
        <w:pStyle w:val="Heading2"/>
      </w:pPr>
      <w:bookmarkStart w:id="12" w:name="research-methodology"/>
      <w:r>
        <w:t>RESEARCH METHODOLOGY</w:t>
      </w:r>
    </w:p>
    <w:p w14:paraId="5D3B29CB" w14:textId="77777777" w:rsidR="00E91794" w:rsidRDefault="00000000">
      <w:pPr>
        <w:pStyle w:val="Heading3"/>
      </w:pPr>
      <w:bookmarkStart w:id="13" w:name="research-design"/>
      <w:r>
        <w:t>Research Design</w:t>
      </w:r>
    </w:p>
    <w:p w14:paraId="41BF3B72" w14:textId="77777777" w:rsidR="00E91794" w:rsidRDefault="00000000">
      <w:pPr>
        <w:pStyle w:val="FirstParagraph"/>
      </w:pPr>
      <w:r>
        <w:t xml:space="preserve">The research will be purely quantitative in nature. To be exact, the research will carryout comparative time series forecasting (Hyndman &amp; Athanasopoulos, 2021). In this case, the researchers will compare the time series forecasts of ARIMA and ETS models in the </w:t>
      </w:r>
      <w:r>
        <w:rPr>
          <w:rStyle w:val="VerbatimChar"/>
        </w:rPr>
        <w:t>fable</w:t>
      </w:r>
      <w:r>
        <w:t xml:space="preserve"> package in the R programming language applied to the monthly vegetable price data of the NVAT (O’Hara-Wild et al., 2023).</w:t>
      </w:r>
    </w:p>
    <w:p w14:paraId="60585110" w14:textId="77777777" w:rsidR="00E91794" w:rsidRDefault="00000000">
      <w:pPr>
        <w:pStyle w:val="Heading3"/>
      </w:pPr>
      <w:bookmarkStart w:id="14" w:name="locale-of-the-study"/>
      <w:bookmarkEnd w:id="13"/>
      <w:r>
        <w:t>Locale of the Study</w:t>
      </w:r>
    </w:p>
    <w:p w14:paraId="372ACC0C" w14:textId="77777777" w:rsidR="00E91794" w:rsidRDefault="00000000">
      <w:pPr>
        <w:pStyle w:val="FirstParagraph"/>
      </w:pPr>
      <w:r>
        <w:t xml:space="preserve">The study will be conducted in Bambang, Nueva Vizcaya, particularly at the NVAT. The province of Nueva Vizcaya is strategically situated at the center of northern luzon. Please see </w:t>
      </w:r>
      <w:hyperlink w:anchor="fig-nv">
        <w:r>
          <w:rPr>
            <w:rStyle w:val="Hyperlink"/>
          </w:rPr>
          <w:t>Figure 1</w:t>
        </w:r>
      </w:hyperlink>
      <w:r>
        <w:t xml:space="preserve"> for the map of Nueva Vizcaya. The NVAT and its location in the province is shown in </w:t>
      </w:r>
      <w:hyperlink w:anchor="fig-nvat">
        <w:r>
          <w:rPr>
            <w:rStyle w:val="Hyperlink"/>
          </w:rPr>
          <w:t>Figure 2</w:t>
        </w:r>
      </w:hyperlink>
      <w:r>
        <w:t>. In the Cagayan Valley region, the province of Nueva Vizcaya is well-known for the NVAT. It contributes significantly to the local economy and acts as a vital hub for the trade of agricultural goods, specifically vegetables.</w:t>
      </w:r>
    </w:p>
    <w:tbl>
      <w:tblPr>
        <w:tblStyle w:val="Table"/>
        <w:tblW w:w="5000" w:type="pct"/>
        <w:tblLook w:val="0000" w:firstRow="0" w:lastRow="0" w:firstColumn="0" w:lastColumn="0" w:noHBand="0" w:noVBand="0"/>
      </w:tblPr>
      <w:tblGrid>
        <w:gridCol w:w="9360"/>
      </w:tblGrid>
      <w:tr w:rsidR="00E91794" w14:paraId="487157D2" w14:textId="77777777">
        <w:tc>
          <w:tcPr>
            <w:tcW w:w="0" w:type="auto"/>
          </w:tcPr>
          <w:p w14:paraId="7FE2BE26" w14:textId="77777777" w:rsidR="00E91794" w:rsidRDefault="00000000">
            <w:pPr>
              <w:jc w:val="center"/>
            </w:pPr>
            <w:bookmarkStart w:id="15" w:name="fig-nv"/>
            <w:r>
              <w:rPr>
                <w:noProof/>
              </w:rPr>
              <w:lastRenderedPageBreak/>
              <w:drawing>
                <wp:inline distT="0" distB="0" distL="0" distR="0" wp14:anchorId="6AB0BB32" wp14:editId="190A6653">
                  <wp:extent cx="5943600" cy="412793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ictures/nueva-vizcaya.png"/>
                          <pic:cNvPicPr>
                            <a:picLocks noChangeAspect="1" noChangeArrowheads="1"/>
                          </pic:cNvPicPr>
                        </pic:nvPicPr>
                        <pic:blipFill>
                          <a:blip r:embed="rId9"/>
                          <a:stretch>
                            <a:fillRect/>
                          </a:stretch>
                        </pic:blipFill>
                        <pic:spPr bwMode="auto">
                          <a:xfrm>
                            <a:off x="0" y="0"/>
                            <a:ext cx="5943600" cy="4127931"/>
                          </a:xfrm>
                          <a:prstGeom prst="rect">
                            <a:avLst/>
                          </a:prstGeom>
                          <a:noFill/>
                          <a:ln w="9525">
                            <a:noFill/>
                            <a:headEnd/>
                            <a:tailEnd/>
                          </a:ln>
                        </pic:spPr>
                      </pic:pic>
                    </a:graphicData>
                  </a:graphic>
                </wp:inline>
              </w:drawing>
            </w:r>
          </w:p>
          <w:p w14:paraId="38A5B72F" w14:textId="77777777" w:rsidR="00E91794" w:rsidRDefault="00000000" w:rsidP="004A50D7">
            <w:pPr>
              <w:pStyle w:val="ImageCaption"/>
            </w:pPr>
            <w:r>
              <w:t xml:space="preserve">Figure 1: Map of Nueva </w:t>
            </w:r>
            <w:r w:rsidRPr="004A50D7">
              <w:t>Vizcaya</w:t>
            </w:r>
            <w:r>
              <w:t xml:space="preserve"> (https://www.openstreetmap.org)</w:t>
            </w:r>
          </w:p>
        </w:tc>
        <w:bookmarkEnd w:id="15"/>
      </w:tr>
    </w:tbl>
    <w:p w14:paraId="3F42F3A6" w14:textId="77777777" w:rsidR="00E91794" w:rsidRDefault="00000000">
      <w:pPr>
        <w:pStyle w:val="BodyText"/>
      </w:pPr>
      <w:r>
        <w:t xml:space="preserve"> </w:t>
      </w:r>
    </w:p>
    <w:tbl>
      <w:tblPr>
        <w:tblStyle w:val="Table"/>
        <w:tblW w:w="5000" w:type="pct"/>
        <w:tblLook w:val="0000" w:firstRow="0" w:lastRow="0" w:firstColumn="0" w:lastColumn="0" w:noHBand="0" w:noVBand="0"/>
      </w:tblPr>
      <w:tblGrid>
        <w:gridCol w:w="9360"/>
      </w:tblGrid>
      <w:tr w:rsidR="00E91794" w14:paraId="78DFE6E2" w14:textId="77777777">
        <w:tc>
          <w:tcPr>
            <w:tcW w:w="0" w:type="auto"/>
          </w:tcPr>
          <w:p w14:paraId="0689F16A" w14:textId="77777777" w:rsidR="00E91794" w:rsidRDefault="00000000">
            <w:pPr>
              <w:jc w:val="center"/>
            </w:pPr>
            <w:bookmarkStart w:id="16" w:name="fig-nvat"/>
            <w:r>
              <w:rPr>
                <w:noProof/>
              </w:rPr>
              <w:lastRenderedPageBreak/>
              <w:drawing>
                <wp:inline distT="0" distB="0" distL="0" distR="0" wp14:anchorId="3F044CFA" wp14:editId="2309EFF5">
                  <wp:extent cx="5861785" cy="426399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pictures/nvat.png"/>
                          <pic:cNvPicPr>
                            <a:picLocks noChangeAspect="1" noChangeArrowheads="1"/>
                          </pic:cNvPicPr>
                        </pic:nvPicPr>
                        <pic:blipFill>
                          <a:blip r:embed="rId10"/>
                          <a:stretch>
                            <a:fillRect/>
                          </a:stretch>
                        </pic:blipFill>
                        <pic:spPr bwMode="auto">
                          <a:xfrm>
                            <a:off x="0" y="0"/>
                            <a:ext cx="5861785" cy="4263991"/>
                          </a:xfrm>
                          <a:prstGeom prst="rect">
                            <a:avLst/>
                          </a:prstGeom>
                          <a:noFill/>
                          <a:ln w="9525">
                            <a:noFill/>
                            <a:headEnd/>
                            <a:tailEnd/>
                          </a:ln>
                        </pic:spPr>
                      </pic:pic>
                    </a:graphicData>
                  </a:graphic>
                </wp:inline>
              </w:drawing>
            </w:r>
          </w:p>
          <w:p w14:paraId="74FF1545" w14:textId="77777777" w:rsidR="00E91794" w:rsidRDefault="00000000" w:rsidP="004A50D7">
            <w:pPr>
              <w:pStyle w:val="ImageCaption"/>
            </w:pPr>
            <w:r>
              <w:t>Figure 2: Map of NVAT, Bambang, Nueva Vizcaya (https://www.google.com/maps)</w:t>
            </w:r>
          </w:p>
        </w:tc>
        <w:bookmarkEnd w:id="16"/>
      </w:tr>
    </w:tbl>
    <w:p w14:paraId="40A95ED1" w14:textId="77777777" w:rsidR="00E91794" w:rsidRDefault="00000000">
      <w:pPr>
        <w:pStyle w:val="Heading3"/>
      </w:pPr>
      <w:bookmarkStart w:id="17" w:name="source-and-subject-of-the-study"/>
      <w:bookmarkEnd w:id="14"/>
      <w:r>
        <w:t>Source and Subject of the Study</w:t>
      </w:r>
    </w:p>
    <w:p w14:paraId="3CA7555D" w14:textId="77777777" w:rsidR="00E91794" w:rsidRDefault="00000000">
      <w:pPr>
        <w:pStyle w:val="FirstParagraph"/>
      </w:pPr>
      <w:r>
        <w:t>The study will focuses particularly on the available time series data of vegetable prices at the NVAT.</w:t>
      </w:r>
    </w:p>
    <w:p w14:paraId="7A8297AA" w14:textId="77777777" w:rsidR="00E91794" w:rsidRDefault="00000000">
      <w:pPr>
        <w:pStyle w:val="Heading3"/>
      </w:pPr>
      <w:bookmarkStart w:id="18" w:name="data-gathering-procedure"/>
      <w:bookmarkEnd w:id="17"/>
      <w:r>
        <w:t>Data Gathering Procedure</w:t>
      </w:r>
    </w:p>
    <w:p w14:paraId="7F014E83" w14:textId="77777777" w:rsidR="00E91794" w:rsidRDefault="00000000">
      <w:pPr>
        <w:pStyle w:val="FirstParagraph"/>
      </w:pPr>
      <w:r>
        <w:t xml:space="preserve">The researchers will inquire at the NVAT office about its background and its data gathering procedures. Moreover, Letters will be written to the NVSU President, the NVAT General Manager, and the Municipal Mayor of Bambang to ask permission to go to the NVAT and gather data for the research (see Appendix A, B, and C respectively). The researchers will gather available </w:t>
      </w:r>
      <w:r>
        <w:lastRenderedPageBreak/>
        <w:t>time series data of vegetable prices. Throughout the data collection procedure, ethical considerations such as data confidentiality and approval from appropriate authorities will be strictly followed.</w:t>
      </w:r>
    </w:p>
    <w:p w14:paraId="702DFE3C" w14:textId="77777777" w:rsidR="00E91794" w:rsidRDefault="00000000">
      <w:pPr>
        <w:pStyle w:val="Heading3"/>
      </w:pPr>
      <w:bookmarkStart w:id="19" w:name="data-analysis-and-treatment-of-data"/>
      <w:bookmarkEnd w:id="18"/>
      <w:r>
        <w:t>Data Analysis and Treatment of Data</w:t>
      </w:r>
    </w:p>
    <w:p w14:paraId="2F7F2D5F" w14:textId="77777777" w:rsidR="00E91794" w:rsidRDefault="00000000">
      <w:pPr>
        <w:pStyle w:val="FirstParagraph"/>
      </w:pPr>
      <w:r>
        <w:t>The researchers will</w:t>
      </w:r>
    </w:p>
    <w:p w14:paraId="3CFC6CCE" w14:textId="77777777" w:rsidR="00E91794" w:rsidRDefault="00000000">
      <w:pPr>
        <w:pStyle w:val="BodyText"/>
      </w:pPr>
      <w:r>
        <w:t xml:space="preserve">Data will be tidied into monthly time series of vegetable prices in R using the </w:t>
      </w:r>
      <w:r>
        <w:rPr>
          <w:rStyle w:val="VerbatimChar"/>
        </w:rPr>
        <w:t>tidyverse</w:t>
      </w:r>
      <w:r>
        <w:t xml:space="preserve"> package (Wickham et al., 2019). Tidied time series data will allow the data to be analyzed in R. The Researchers will split the data into training and testing data sets. The models will be specified using the the Using the </w:t>
      </w:r>
      <w:r>
        <w:rPr>
          <w:rStyle w:val="VerbatimChar"/>
        </w:rPr>
        <w:t>fable</w:t>
      </w:r>
      <w:r>
        <w:t xml:space="preserve"> package in R, ARIMA and ETC models will be fitted to the data. The </w:t>
      </w:r>
      <w:r>
        <w:rPr>
          <w:rStyle w:val="VerbatimChar"/>
        </w:rPr>
        <w:t>ARIMA()</w:t>
      </w:r>
      <w:r>
        <w:t xml:space="preserve"> and </w:t>
      </w:r>
      <w:r>
        <w:rPr>
          <w:rStyle w:val="VerbatimChar"/>
        </w:rPr>
        <w:t>ETS()</w:t>
      </w:r>
      <w:r>
        <w:t xml:space="preserve"> functions of the </w:t>
      </w:r>
      <w:r>
        <w:rPr>
          <w:rStyle w:val="VerbatimChar"/>
        </w:rPr>
        <w:t>fable</w:t>
      </w:r>
      <w:r>
        <w:t xml:space="preserve"> package have algorithms automatically choose the best ARIMA and ETS models</w:t>
      </w:r>
    </w:p>
    <w:p w14:paraId="3AE6E5C4" w14:textId="77777777" w:rsidR="00E91794" w:rsidRDefault="00000000">
      <w:pPr>
        <w:pStyle w:val="Heading3"/>
      </w:pPr>
      <w:bookmarkStart w:id="20" w:name="forecast-performance-evaluation"/>
      <w:bookmarkEnd w:id="19"/>
      <w:r>
        <w:t>Forecast Performance Evaluation</w:t>
      </w:r>
    </w:p>
    <w:p w14:paraId="47095C41" w14:textId="77777777" w:rsidR="00E91794" w:rsidRDefault="00000000">
      <w:pPr>
        <w:pStyle w:val="Heading1"/>
      </w:pPr>
      <w:bookmarkStart w:id="21" w:name="references"/>
      <w:bookmarkEnd w:id="11"/>
      <w:bookmarkEnd w:id="12"/>
      <w:bookmarkEnd w:id="20"/>
      <w:r>
        <w:lastRenderedPageBreak/>
        <w:t>References</w:t>
      </w:r>
    </w:p>
    <w:p w14:paraId="4D251177" w14:textId="77777777" w:rsidR="00E91794" w:rsidRDefault="00000000">
      <w:pPr>
        <w:pStyle w:val="Bibliography"/>
      </w:pPr>
      <w:bookmarkStart w:id="22" w:name="ref-chen2018"/>
      <w:bookmarkStart w:id="23" w:name="refs"/>
      <w:r>
        <w:t xml:space="preserve">Chen, J., Zhou, H., Hu, H., Song, Y., Gifu, D., Li, Y., &amp; Huang, Y. (2018). Research on agricultural monitoring system based on convolutional neural network. </w:t>
      </w:r>
      <w:r>
        <w:rPr>
          <w:i/>
          <w:iCs/>
        </w:rPr>
        <w:t>Future Generation Computer Systems</w:t>
      </w:r>
      <w:r>
        <w:t xml:space="preserve">, </w:t>
      </w:r>
      <w:r>
        <w:rPr>
          <w:i/>
          <w:iCs/>
        </w:rPr>
        <w:t>88</w:t>
      </w:r>
      <w:r>
        <w:t xml:space="preserve">, 271–278. </w:t>
      </w:r>
      <w:hyperlink r:id="rId11">
        <w:r>
          <w:rPr>
            <w:rStyle w:val="Hyperlink"/>
          </w:rPr>
          <w:t>https://doi.org/10.1016/j.future.2018.05.045</w:t>
        </w:r>
      </w:hyperlink>
    </w:p>
    <w:p w14:paraId="221BD2A1" w14:textId="77777777" w:rsidR="00E91794" w:rsidRDefault="00000000">
      <w:pPr>
        <w:pStyle w:val="Bibliography"/>
      </w:pPr>
      <w:bookmarkStart w:id="24" w:name="ref-fao"/>
      <w:bookmarkEnd w:id="22"/>
      <w:r>
        <w:rPr>
          <w:i/>
          <w:iCs/>
        </w:rPr>
        <w:t>FAOSTAT</w:t>
      </w:r>
      <w:r>
        <w:t xml:space="preserve">. (n.d.). Retrieved November 16, 2023, from </w:t>
      </w:r>
      <w:hyperlink r:id="rId12" w:anchor="data">
        <w:r>
          <w:rPr>
            <w:rStyle w:val="Hyperlink"/>
          </w:rPr>
          <w:t>https://www.fao.org/faostat/en/?fbclid=IwAR2h4qJMCNFK7ryH25Q2IxT8e2SaZHwYrt73spPPQNcPg3FWx32VmqZ5iNA#data</w:t>
        </w:r>
      </w:hyperlink>
    </w:p>
    <w:p w14:paraId="206C4082" w14:textId="77777777" w:rsidR="00E91794" w:rsidRDefault="00000000">
      <w:pPr>
        <w:pStyle w:val="Bibliography"/>
      </w:pPr>
      <w:bookmarkStart w:id="25" w:name="ref-hyndman21"/>
      <w:bookmarkEnd w:id="24"/>
      <w:r>
        <w:t xml:space="preserve">Hyndman, R. J., &amp; Athanasopoulos, G. (2021). </w:t>
      </w:r>
      <w:r>
        <w:rPr>
          <w:i/>
          <w:iCs/>
        </w:rPr>
        <w:t>Forecasting: Principles and practice</w:t>
      </w:r>
      <w:r>
        <w:t xml:space="preserve"> (3rd ed.). OTexts. </w:t>
      </w:r>
      <w:hyperlink r:id="rId13">
        <w:r>
          <w:rPr>
            <w:rStyle w:val="Hyperlink"/>
          </w:rPr>
          <w:t>OTexts.com/fpp3</w:t>
        </w:r>
      </w:hyperlink>
    </w:p>
    <w:p w14:paraId="73F382C8" w14:textId="77777777" w:rsidR="00E91794" w:rsidRDefault="00000000">
      <w:pPr>
        <w:pStyle w:val="Bibliography"/>
      </w:pPr>
      <w:bookmarkStart w:id="26" w:name="ref-mchopa14"/>
      <w:bookmarkEnd w:id="25"/>
      <w:r>
        <w:t xml:space="preserve">Mchopa, A., Ruoja, C., &amp; Huka, H. (2014). Price fluctuation of agricultural products and its impact on small scale farmers development: Case analysis from kilimanjaro tanzania. </w:t>
      </w:r>
      <w:r>
        <w:rPr>
          <w:i/>
          <w:iCs/>
        </w:rPr>
        <w:t>European Journal of Business and Management</w:t>
      </w:r>
      <w:r>
        <w:t xml:space="preserve">, </w:t>
      </w:r>
      <w:r>
        <w:rPr>
          <w:i/>
          <w:iCs/>
        </w:rPr>
        <w:t>6</w:t>
      </w:r>
      <w:r>
        <w:t xml:space="preserve">(36), 155–160. </w:t>
      </w:r>
      <w:hyperlink r:id="rId14">
        <w:r>
          <w:rPr>
            <w:rStyle w:val="Hyperlink"/>
          </w:rPr>
          <w:t>https://catalog.ihsn.org/citations/91017?fbclid=IwAR06pCHPm9d6ko-uxXndkeBPGmpGgp7plCg0BQwlXNBHWh8OdHbY4B23soc</w:t>
        </w:r>
      </w:hyperlink>
    </w:p>
    <w:p w14:paraId="5FED1E67" w14:textId="77777777" w:rsidR="00E91794" w:rsidRDefault="00000000">
      <w:pPr>
        <w:pStyle w:val="Bibliography"/>
      </w:pPr>
      <w:bookmarkStart w:id="27" w:name="ref-fable"/>
      <w:bookmarkEnd w:id="26"/>
      <w:r>
        <w:t xml:space="preserve">O’Hara-Wild, M., Hyndman, R., &amp; Wang, E. (2023). </w:t>
      </w:r>
      <w:r>
        <w:rPr>
          <w:i/>
          <w:iCs/>
        </w:rPr>
        <w:t>Fable: Forecasting models for tidy time series</w:t>
      </w:r>
      <w:r>
        <w:t xml:space="preserve">. </w:t>
      </w:r>
      <w:hyperlink r:id="rId15">
        <w:r>
          <w:rPr>
            <w:rStyle w:val="Hyperlink"/>
          </w:rPr>
          <w:t>https://CRAN.R-project.org/package=fable</w:t>
        </w:r>
      </w:hyperlink>
    </w:p>
    <w:p w14:paraId="26B4370D" w14:textId="77777777" w:rsidR="00E91794" w:rsidRDefault="00000000">
      <w:pPr>
        <w:pStyle w:val="Bibliography"/>
      </w:pPr>
      <w:bookmarkStart w:id="28" w:name="ref-wickham19"/>
      <w:bookmarkEnd w:id="27"/>
      <w:r>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16">
        <w:r>
          <w:rPr>
            <w:rStyle w:val="Hyperlink"/>
          </w:rPr>
          <w:t>https://doi.org/10.21105/joss.01686</w:t>
        </w:r>
      </w:hyperlink>
      <w:bookmarkEnd w:id="21"/>
      <w:bookmarkEnd w:id="23"/>
      <w:bookmarkEnd w:id="28"/>
    </w:p>
    <w:sectPr w:rsidR="00E91794" w:rsidSect="00250022">
      <w:headerReference w:type="default" r:id="rId17"/>
      <w:headerReference w:type="first" r:id="rId18"/>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CF974" w14:textId="77777777" w:rsidR="00A87E5A" w:rsidRDefault="00A87E5A">
      <w:pPr>
        <w:spacing w:line="240" w:lineRule="auto"/>
      </w:pPr>
      <w:r>
        <w:separator/>
      </w:r>
    </w:p>
  </w:endnote>
  <w:endnote w:type="continuationSeparator" w:id="0">
    <w:p w14:paraId="2159FD7E" w14:textId="77777777" w:rsidR="00A87E5A" w:rsidRDefault="00A87E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C03C5" w14:textId="77777777" w:rsidR="00A87E5A" w:rsidRDefault="00A87E5A">
      <w:r>
        <w:separator/>
      </w:r>
    </w:p>
  </w:footnote>
  <w:footnote w:type="continuationSeparator" w:id="0">
    <w:p w14:paraId="13E6F9B4" w14:textId="77777777" w:rsidR="00A87E5A" w:rsidRDefault="00A87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95765"/>
      <w:docPartObj>
        <w:docPartGallery w:val="Page Numbers (Top of Page)"/>
        <w:docPartUnique/>
      </w:docPartObj>
    </w:sdtPr>
    <w:sdtEndPr>
      <w:rPr>
        <w:noProof/>
      </w:rPr>
    </w:sdtEndPr>
    <w:sdtContent>
      <w:p w14:paraId="66218170" w14:textId="0E10BBB8" w:rsidR="00250022" w:rsidRDefault="002500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27EC84" w14:textId="77777777" w:rsidR="00642859" w:rsidRDefault="006428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FE8A1" w14:textId="56552CDC" w:rsidR="00642859" w:rsidRDefault="00642859">
    <w:pPr>
      <w:pStyle w:val="Header"/>
      <w:jc w:val="right"/>
    </w:pPr>
  </w:p>
  <w:p w14:paraId="0D02A310" w14:textId="77777777" w:rsidR="00642859" w:rsidRDefault="006428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7869658"/>
      <w:docPartObj>
        <w:docPartGallery w:val="Page Numbers (Top of Page)"/>
        <w:docPartUnique/>
      </w:docPartObj>
    </w:sdtPr>
    <w:sdtEndPr>
      <w:rPr>
        <w:noProof/>
      </w:rPr>
    </w:sdtEndPr>
    <w:sdtContent>
      <w:p w14:paraId="7D76732F" w14:textId="77777777" w:rsidR="00250022" w:rsidRDefault="002500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2DBECC" w14:textId="77777777" w:rsidR="00250022" w:rsidRDefault="0025002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0AA62" w14:textId="1F83D35A" w:rsidR="00642859" w:rsidRDefault="00642859">
    <w:pPr>
      <w:pStyle w:val="Header"/>
      <w:jc w:val="right"/>
    </w:pPr>
  </w:p>
  <w:p w14:paraId="1E9569A4" w14:textId="77777777" w:rsidR="00642859" w:rsidRDefault="006428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FF068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772657C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05716718">
    <w:abstractNumId w:val="0"/>
  </w:num>
  <w:num w:numId="2" w16cid:durableId="434400857">
    <w:abstractNumId w:val="0"/>
  </w:num>
  <w:num w:numId="3" w16cid:durableId="1326125409">
    <w:abstractNumId w:val="0"/>
  </w:num>
  <w:num w:numId="4" w16cid:durableId="1828747152">
    <w:abstractNumId w:val="0"/>
  </w:num>
  <w:num w:numId="5" w16cid:durableId="561477945">
    <w:abstractNumId w:val="0"/>
  </w:num>
  <w:num w:numId="6" w16cid:durableId="752236433">
    <w:abstractNumId w:val="0"/>
  </w:num>
  <w:num w:numId="7" w16cid:durableId="1215199594">
    <w:abstractNumId w:val="0"/>
  </w:num>
  <w:num w:numId="8" w16cid:durableId="1355575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27319395">
    <w:abstractNumId w:val="0"/>
  </w:num>
  <w:num w:numId="10" w16cid:durableId="934818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208363">
    <w:abstractNumId w:val="0"/>
  </w:num>
  <w:num w:numId="12" w16cid:durableId="10291824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32652538">
    <w:abstractNumId w:val="0"/>
  </w:num>
  <w:num w:numId="14" w16cid:durableId="15573549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37891388">
    <w:abstractNumId w:val="0"/>
  </w:num>
  <w:num w:numId="16" w16cid:durableId="8061221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2779255">
    <w:abstractNumId w:val="0"/>
  </w:num>
  <w:num w:numId="18" w16cid:durableId="10231648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59113408">
    <w:abstractNumId w:val="0"/>
  </w:num>
  <w:num w:numId="20" w16cid:durableId="17345443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73992235">
    <w:abstractNumId w:val="0"/>
  </w:num>
  <w:num w:numId="22" w16cid:durableId="611748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3161531">
    <w:abstractNumId w:val="0"/>
  </w:num>
  <w:num w:numId="24" w16cid:durableId="13663251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58520511">
    <w:abstractNumId w:val="0"/>
  </w:num>
  <w:num w:numId="26" w16cid:durableId="936445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106223934">
    <w:abstractNumId w:val="0"/>
  </w:num>
  <w:num w:numId="28" w16cid:durableId="20010789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12913238">
    <w:abstractNumId w:val="0"/>
  </w:num>
  <w:num w:numId="30" w16cid:durableId="2942201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55473894">
    <w:abstractNumId w:val="0"/>
  </w:num>
  <w:num w:numId="32" w16cid:durableId="12403609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18569443">
    <w:abstractNumId w:val="0"/>
  </w:num>
  <w:num w:numId="34" w16cid:durableId="209822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5321403">
    <w:abstractNumId w:val="0"/>
  </w:num>
  <w:num w:numId="36" w16cid:durableId="18055859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84375814">
    <w:abstractNumId w:val="0"/>
  </w:num>
  <w:num w:numId="38" w16cid:durableId="16459625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94"/>
    <w:rsid w:val="00250022"/>
    <w:rsid w:val="004A50D7"/>
    <w:rsid w:val="00642859"/>
    <w:rsid w:val="00A87E5A"/>
    <w:rsid w:val="00C23C7C"/>
    <w:rsid w:val="00E91794"/>
    <w:rsid w:val="00FD229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6FCBD"/>
  <w15:docId w15:val="{C1B6347F-4FA8-4557-9193-AE25CCB5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455D"/>
    <w:pPr>
      <w:spacing w:after="0" w:line="480" w:lineRule="auto"/>
    </w:pPr>
    <w:rPr>
      <w:rFonts w:ascii="Times New Roman" w:hAnsi="Times New Roman"/>
    </w:rPr>
  </w:style>
  <w:style w:type="paragraph" w:styleId="Heading1">
    <w:name w:val="heading 1"/>
    <w:basedOn w:val="Normal"/>
    <w:next w:val="BodyText"/>
    <w:uiPriority w:val="9"/>
    <w:qFormat/>
    <w:rsid w:val="009E77B0"/>
    <w:pPr>
      <w:keepNext/>
      <w:keepLines/>
      <w:pageBreakBefore/>
      <w:jc w:val="center"/>
      <w:outlineLvl w:val="0"/>
    </w:pPr>
    <w:rPr>
      <w:rFonts w:eastAsiaTheme="majorEastAsia" w:cstheme="majorBidi"/>
      <w:b/>
      <w:bCs/>
      <w:szCs w:val="32"/>
    </w:rPr>
  </w:style>
  <w:style w:type="paragraph" w:styleId="Heading2">
    <w:name w:val="heading 2"/>
    <w:basedOn w:val="Normal"/>
    <w:next w:val="BodyText"/>
    <w:uiPriority w:val="9"/>
    <w:unhideWhenUsed/>
    <w:qFormat/>
    <w:rsid w:val="009E77B0"/>
    <w:pPr>
      <w:keepNext/>
      <w:keepLines/>
      <w:spacing w:after="480" w:line="240" w:lineRule="auto"/>
      <w:jc w:val="center"/>
      <w:outlineLvl w:val="1"/>
    </w:pPr>
    <w:rPr>
      <w:rFonts w:eastAsiaTheme="majorEastAsia" w:cs="Times New Roman"/>
      <w:b/>
      <w:bCs/>
    </w:rPr>
  </w:style>
  <w:style w:type="paragraph" w:styleId="Heading3">
    <w:name w:val="heading 3"/>
    <w:basedOn w:val="Normal"/>
    <w:next w:val="BodyText"/>
    <w:uiPriority w:val="9"/>
    <w:unhideWhenUsed/>
    <w:qFormat/>
    <w:rsid w:val="007E455D"/>
    <w:pPr>
      <w:keepNext/>
      <w:keepLines/>
      <w:spacing w:before="240" w:after="240" w:line="240" w:lineRule="auto"/>
      <w:outlineLvl w:val="2"/>
    </w:pPr>
    <w:rPr>
      <w:rFonts w:eastAsiaTheme="majorEastAsia" w:cs="Times New Roman"/>
      <w:b/>
      <w:bC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EB333C"/>
    <w:pPr>
      <w:ind w:firstLine="720"/>
      <w:jc w:val="both"/>
    </w:pPr>
    <w:rPr>
      <w:rFonts w:cs="Times New Roman"/>
    </w:rPr>
  </w:style>
  <w:style w:type="paragraph" w:customStyle="1" w:styleId="FirstParagraph">
    <w:name w:val="First Paragraph"/>
    <w:basedOn w:val="BodyText"/>
    <w:next w:val="BodyText"/>
    <w:qFormat/>
    <w:rsid w:val="00CA60A4"/>
  </w:style>
  <w:style w:type="paragraph" w:customStyle="1" w:styleId="Compact">
    <w:name w:val="Compact"/>
    <w:basedOn w:val="BodyText"/>
    <w:qFormat/>
    <w:pPr>
      <w:spacing w:before="36" w:after="36"/>
    </w:pPr>
  </w:style>
  <w:style w:type="paragraph" w:styleId="Title">
    <w:name w:val="Title"/>
    <w:basedOn w:val="Normal"/>
    <w:next w:val="BodyText"/>
    <w:qFormat/>
    <w:rsid w:val="009E77B0"/>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90B13"/>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C213CC"/>
    <w:pPr>
      <w:spacing w:after="240" w:line="240" w:lineRule="auto"/>
      <w:ind w:left="720" w:hanging="720"/>
      <w:jc w:val="both"/>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autoRedefine/>
    <w:rsid w:val="004A50D7"/>
    <w:pPr>
      <w:spacing w:before="200"/>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ListParagraph">
    <w:name w:val="List Paragraph"/>
    <w:basedOn w:val="Normal"/>
    <w:rsid w:val="00D92D20"/>
    <w:pPr>
      <w:ind w:left="720"/>
      <w:contextualSpacing/>
    </w:pPr>
  </w:style>
  <w:style w:type="paragraph" w:styleId="Header">
    <w:name w:val="header"/>
    <w:basedOn w:val="Normal"/>
    <w:link w:val="HeaderChar"/>
    <w:uiPriority w:val="99"/>
    <w:rsid w:val="00642859"/>
    <w:pPr>
      <w:tabs>
        <w:tab w:val="center" w:pos="4680"/>
        <w:tab w:val="right" w:pos="9360"/>
      </w:tabs>
      <w:spacing w:line="240" w:lineRule="auto"/>
    </w:pPr>
  </w:style>
  <w:style w:type="character" w:customStyle="1" w:styleId="HeaderChar">
    <w:name w:val="Header Char"/>
    <w:basedOn w:val="DefaultParagraphFont"/>
    <w:link w:val="Header"/>
    <w:uiPriority w:val="99"/>
    <w:rsid w:val="00642859"/>
    <w:rPr>
      <w:rFonts w:ascii="Times New Roman" w:hAnsi="Times New Roman"/>
    </w:rPr>
  </w:style>
  <w:style w:type="paragraph" w:styleId="Footer">
    <w:name w:val="footer"/>
    <w:basedOn w:val="Normal"/>
    <w:link w:val="FooterChar"/>
    <w:rsid w:val="00642859"/>
    <w:pPr>
      <w:tabs>
        <w:tab w:val="center" w:pos="4680"/>
        <w:tab w:val="right" w:pos="9360"/>
      </w:tabs>
      <w:spacing w:line="240" w:lineRule="auto"/>
    </w:pPr>
  </w:style>
  <w:style w:type="character" w:customStyle="1" w:styleId="FooterChar">
    <w:name w:val="Footer Char"/>
    <w:basedOn w:val="DefaultParagraphFont"/>
    <w:link w:val="Footer"/>
    <w:rsid w:val="0064285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OTexts.com/fpp3" TargetMode="External"/><Relationship Id="rId18"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fao.org/faostat/en/?fbclid=IwAR2h4qJMCNFK7ryH25Q2IxT8e2SaZHwYrt73spPPQNcPg3FWx32VmqZ5iNA"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oi.org/10.21105/joss.0168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future.2018.05.045" TargetMode="External"/><Relationship Id="rId5" Type="http://schemas.openxmlformats.org/officeDocument/2006/relationships/footnotes" Target="footnotes.xml"/><Relationship Id="rId15" Type="http://schemas.openxmlformats.org/officeDocument/2006/relationships/hyperlink" Target="https://CRAN.R-project.org/package=fabl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atalog.ihsn.org/citations/91017?fbclid=IwAR06pCHPm9d6ko-uxXndkeBPGmpGgp7plCg0BQwlXNBHWh8OdHbY4B23s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4388</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Forecasting Monthly Vegetable Prices</vt:lpstr>
    </vt:vector>
  </TitlesOfParts>
  <Company/>
  <LinksUpToDate>false</LinksUpToDate>
  <CharactersWithSpaces>29348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dc:title>
  <dc:creator>Jaime Neil P. Alap;Glomie G. Gonzales;Eloisa J. Jimenez;Carlo D. Pastores, Jr.</dc:creator>
  <cp:keywords/>
  <cp:lastModifiedBy>Orville D. Hombrebueno</cp:lastModifiedBy>
  <cp:revision>2</cp:revision>
  <dcterms:created xsi:type="dcterms:W3CDTF">2023-12-07T07:39:00Z</dcterms:created>
  <dcterms:modified xsi:type="dcterms:W3CDTF">2023-12-07T07:39:00Z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