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Pruim, Horton, &amp; Kaplan (2015)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2" w:name="refs"/>
    <w:bookmarkStart w:id="21" w:name="ref-pruim15"/>
    <w:p>
      <w:pPr>
        <w:pStyle w:val="Bibliography"/>
      </w:pPr>
      <w:r>
        <w:t xml:space="preserve">Pruim, R., Horton, N. J., &amp; Kaplan, D. T. (2015).</w:t>
      </w:r>
      <w:r>
        <w:t xml:space="preserve"> </w:t>
      </w:r>
      <w:r>
        <w:rPr>
          <w:i/>
        </w:rPr>
        <w:t xml:space="preserve">Start Teaching with R</w:t>
      </w:r>
      <w:r>
        <w:t xml:space="preserve">. Project MOSAIC.</w:t>
      </w:r>
    </w:p>
    <w:bookmarkEnd w:id="21"/>
    <w:bookmarkEnd w:id="22"/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2018-11-03T09:07:10Z</dcterms:created>
  <dcterms:modified xsi:type="dcterms:W3CDTF">2018-11-03T09:07:10Z</dcterms:modified>
</cp:coreProperties>
</file>