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ProPla</w:t>
      </w:r>
      <w:r>
        <w:t xml:space="preserve"> </w:t>
      </w:r>
      <w:r>
        <w:t xml:space="preserve">rstats</w:t>
      </w:r>
    </w:p>
    <w:p>
      <w:pPr>
        <w:pStyle w:val="Author"/>
      </w:pPr>
      <w:r>
        <w:t xml:space="preserve">Orville</w:t>
      </w:r>
      <w:r>
        <w:t xml:space="preserve"> </w:t>
      </w:r>
      <w:r>
        <w:t xml:space="preserve">D.</w:t>
      </w:r>
      <w:r>
        <w:t xml:space="preserve"> </w:t>
      </w:r>
      <w:r>
        <w:t xml:space="preserve">Hombrebeueno</w:t>
      </w:r>
    </w:p>
    <w:p>
      <w:pPr>
        <w:pStyle w:val="Date"/>
      </w:pPr>
      <w:r>
        <w:t xml:space="preserve">2023-06-13</w:t>
      </w:r>
    </w:p>
    <w:bookmarkStart w:id="20" w:name="pamagat"/>
    <w:p>
      <w:pPr>
        <w:pStyle w:val="Heading1"/>
      </w:pPr>
      <w:r>
        <w:t xml:space="preserve">Pamagat</w:t>
      </w:r>
    </w:p>
    <w:p>
      <w:pPr>
        <w:pStyle w:val="FirstParagraph"/>
      </w:pPr>
      <w:r>
        <w:t xml:space="preserve">Kaugnayan ng Demograpikong Propayl sa mga Platform at Estratehiya sa Pagkatuto ng mga Piling Estudyante ng Nueva Vizcaya State University</w:t>
      </w:r>
    </w:p>
    <w:bookmarkEnd w:id="20"/>
    <w:bookmarkStart w:id="21" w:name="paglalahad-ng-layunin"/>
    <w:p>
      <w:pPr>
        <w:pStyle w:val="Heading1"/>
      </w:pPr>
      <w:r>
        <w:t xml:space="preserve">Paglalahad ng Layunin</w:t>
      </w:r>
    </w:p>
    <w:p>
      <w:pPr>
        <w:pStyle w:val="FirstParagraph"/>
      </w:pPr>
      <w:r>
        <w:t xml:space="preserve">Ang pananaliksik na ito ay naglalayong tukuyin ang kagamitan at estratehiya sa pagkatuto ng mga estudyante sa Nueva Vizcaya State University Bayombong Campus. Nilalayon nitong:</w:t>
      </w:r>
    </w:p>
    <w:p>
      <w:pPr>
        <w:numPr>
          <w:ilvl w:val="0"/>
          <w:numId w:val="1001"/>
        </w:numPr>
      </w:pPr>
      <w:r>
        <w:t xml:space="preserve">Matukoy ang demograpikong propayl ng mga estudyante sa 1st year.</w:t>
      </w:r>
    </w:p>
    <w:p>
      <w:pPr>
        <w:numPr>
          <w:ilvl w:val="0"/>
          <w:numId w:val="1001"/>
        </w:numPr>
      </w:pPr>
      <w:r>
        <w:t xml:space="preserve">Matukoy ang mga platforms na ginagamit ng mga tagatugon.</w:t>
      </w:r>
    </w:p>
    <w:p>
      <w:pPr>
        <w:numPr>
          <w:ilvl w:val="0"/>
          <w:numId w:val="1001"/>
        </w:numPr>
      </w:pPr>
      <w:r>
        <w:t xml:space="preserve">Matukoy ang mga estratehiya na ginagamit ng mga tagatugon.</w:t>
      </w:r>
    </w:p>
    <w:p>
      <w:pPr>
        <w:numPr>
          <w:ilvl w:val="0"/>
          <w:numId w:val="1001"/>
        </w:numPr>
      </w:pPr>
      <w:r>
        <w:t xml:space="preserve">Matukoy ang kaugnayan ng demograpikong propayl at platforms sa estratehiya sa pagkatuto ng mga estudyante.</w:t>
      </w:r>
    </w:p>
    <w:bookmarkEnd w:id="21"/>
    <w:bookmarkStart w:id="22" w:name="notes"/>
    <w:p>
      <w:pPr>
        <w:pStyle w:val="Heading1"/>
      </w:pPr>
      <w:r>
        <w:t xml:space="preserve">Notes</w:t>
      </w:r>
    </w:p>
    <w:p>
      <w:pPr>
        <w:numPr>
          <w:ilvl w:val="0"/>
          <w:numId w:val="1002"/>
        </w:numPr>
        <w:pStyle w:val="Compact"/>
      </w:pPr>
      <w:r>
        <w:t xml:space="preserve">Negative statements</w:t>
      </w:r>
    </w:p>
    <w:p>
      <w:pPr>
        <w:numPr>
          <w:ilvl w:val="1"/>
          <w:numId w:val="1003"/>
        </w:numPr>
        <w:pStyle w:val="Compact"/>
      </w:pPr>
      <w:r>
        <w:t xml:space="preserve">None</w:t>
      </w:r>
    </w:p>
    <w:bookmarkEnd w:id="22"/>
    <w:bookmarkStart w:id="23" w:name="load-libraries"/>
    <w:p>
      <w:pPr>
        <w:pStyle w:val="Heading1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'rstatix'</w:t>
      </w:r>
      <w:r>
        <w:br/>
      </w:r>
      <w:r>
        <w:br/>
      </w: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(likert)</w:t>
      </w:r>
    </w:p>
    <w:p>
      <w:pPr>
        <w:pStyle w:val="SourceCode"/>
      </w:pPr>
      <w:r>
        <w:rPr>
          <w:rStyle w:val="VerbatimChar"/>
        </w:rPr>
        <w:t xml:space="preserve">Loading required package: xtable</w:t>
      </w:r>
      <w:r>
        <w:br/>
      </w:r>
      <w:r>
        <w:br/>
      </w:r>
      <w:r>
        <w:rPr>
          <w:rStyle w:val="VerbatimChar"/>
        </w:rPr>
        <w:t xml:space="preserve">Attaching package: 'likert'</w:t>
      </w:r>
      <w:r>
        <w:br/>
      </w:r>
      <w:r>
        <w:br/>
      </w: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recode</w:t>
      </w:r>
    </w:p>
    <w:bookmarkEnd w:id="23"/>
    <w:bookmarkStart w:id="24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"data/propla.xlsx"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propla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(propla)</w:t>
      </w:r>
    </w:p>
    <w:bookmarkEnd w:id="24"/>
    <w:bookmarkStart w:id="25" w:name="tidying-and-transforming-data"/>
    <w:p>
      <w:pPr>
        <w:pStyle w:val="Heading1"/>
      </w:pPr>
      <w:r>
        <w:t xml:space="preserve">Tidying and Transforming Data</w:t>
      </w:r>
    </w:p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S15)),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propla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(BKP, Platform)), as.character)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(Edad, BKP, Platform)), factor)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BKP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(BKP,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Platform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(Platform,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)))</w:t>
      </w:r>
    </w:p>
    <w:bookmarkEnd w:id="25"/>
    <w:bookmarkStart w:id="26" w:name="objective-1"/>
    <w:p>
      <w:pPr>
        <w:pStyle w:val="Heading1"/>
      </w:pPr>
      <w:r>
        <w:t xml:space="preserve">Objective 1</w:t>
      </w:r>
    </w:p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(Kolehiyo)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Kolehiyo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CFERM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(Kasarian)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Kasarian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56.48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(Edad)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Edad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(Kurso)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Kurso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BSTM-FM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BSTM-FN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COMSCI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BSMATH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BTVTED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BSBA-BE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BSES-EM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BSHT-FN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BSIBIO-MED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BSBA-HRM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BSABE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BSBA-MM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BSECO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BSBA-FM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BCAED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BSBIO-MED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BSHM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Certificate of Agriculutral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(SHS)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Aldersgate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Amondo Cope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Araulo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Army's Angel Integrated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BBGNHS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Ballugisi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Bunga Integrated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Busilac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Cagayan Valley Computer and 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Calili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Callang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Canabuan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Capintalan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Carranglan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Isabela Christian Academy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Dabubu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Diadi Region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Diffun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Dippog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 Jose Inares Memorial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Dupax Del Sur Natioanal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Eastern Nueva Vizcaya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Ganao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Hapid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Hungduan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Ifugao Provincial Senior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Ilocos Norte Agricultural Collge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Kapintalan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Patria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Sallete of Ramon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MVNHS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Maddela Conprehensive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Mungia National High Scool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Nueva Vizcaya Institute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Palma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Philippine College of Criminology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Runruno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SABNHS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SMNHS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Joseph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Josepth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Jude Parish School Inc.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Louis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Luis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MAry's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 Roque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Scala Integrated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Sister's of 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Sta.Cruz Pinkian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TVTSMA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Tarlac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Tinoc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Uddiawan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Valley High Academy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solano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Assumption Academy of Mayoyao Inc.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Diadi Region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Dupax Del Norte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Dupax Del Sur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Haliap Senior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Kayapa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Munguia National Hig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Nansiakan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Nueva Vizvaya General Comprehensive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Sta. Maria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Victoria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Wigan Integrated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Bascaran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Cabarrouguis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Diadi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 Bosco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Kakiduguen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Paima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Runruno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Teresita Academy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Santa Fe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Abuyo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Ambagiou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Ambaguio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Immaculate Conceptions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Kings Collge Of The Philippines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Our Lady of Fatima School of Villaverde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Quezon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Bagabag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Kongkong Valley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Jerome Academy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Casat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Maddela Comprehensive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Catherin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Bambang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Kasibu National Agricultural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Murong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Mary's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Bintawan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Solano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Bonfal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Aritao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Nueva Vizcaya General Comprehensive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XYZ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(BKP)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BKP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</w:t>
            </w:r>
          </w:p>
        </w:tc>
      </w:tr>
    </w:tbl>
    <w:p>
      <w:pPr>
        <w:pStyle w:val="FirstParagraph"/>
      </w:pPr>
      <w:r>
        <w:t xml:space="preserve">Objective 2</w:t>
      </w:r>
    </w:p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(Platform)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Platform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</w:tbl>
    <w:bookmarkEnd w:id="26"/>
    <w:bookmarkStart w:id="30" w:name="objective-3"/>
    <w:p>
      <w:pPr>
        <w:pStyle w:val="Heading1"/>
      </w:pPr>
      <w:r>
        <w:t xml:space="preserve">Objective 3</w:t>
      </w:r>
    </w:p>
    <w:p>
      <w:pPr>
        <w:pStyle w:val="SourceCode"/>
      </w:pPr>
      <w:r>
        <w:rPr>
          <w:rStyle w:val="NormalTok"/>
        </w:rPr>
        <w:t xml:space="preserve">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"Bahagyang 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Hindi Sumasang-ayon"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(est)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Sumasang-ayon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est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average_est_sd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"Bahagyang 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Hindi Sumasang-ayon"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average_est_sd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(s_mean,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est_fact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est_fact[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(est_fact[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factor,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est_fact_likert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likert</w:t>
      </w:r>
      <w:r>
        <w:rPr>
          <w:rStyle w:val="NormalTok"/>
        </w:rPr>
        <w:t xml:space="preserve">(est_fact[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(est_fact_likert,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group.order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(est_fact[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opla_files/figure-docx/unnamed-chunk-1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est_fact_likert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56.77</w:t>
            </w:r>
          </w:p>
        </w:tc>
      </w:tr>
    </w:tbl>
    <w:bookmarkEnd w:id="30"/>
    <w:bookmarkStart w:id="31" w:name="objective-4"/>
    <w:p>
      <w:pPr>
        <w:pStyle w:val="Heading1"/>
      </w:pPr>
      <w:r>
        <w:t xml:space="preserve">Objective 4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ProPla rstats</dc:title>
  <dc:creator>Orville D. Hombrebeueno</dc:creator>
  <cp:keywords/>
  <dcterms:created xsi:type="dcterms:W3CDTF">2023-06-13T12:23:14Z</dcterms:created>
  <dcterms:modified xsi:type="dcterms:W3CDTF">2023-06-13T12:23:14Z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2023-06-13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