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E03D" w14:textId="77777777" w:rsidR="00504103" w:rsidRDefault="008D0682">
      <w:pPr>
        <w:pStyle w:val="Title"/>
      </w:pPr>
      <w:r>
        <w:rPr>
          <w:color w:val="323E4F"/>
        </w:rPr>
        <w:t>CSC387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Lab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10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–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Juniper</w:t>
      </w:r>
      <w:r>
        <w:rPr>
          <w:color w:val="323E4F"/>
          <w:spacing w:val="24"/>
        </w:rPr>
        <w:t xml:space="preserve"> </w:t>
      </w:r>
      <w:r>
        <w:rPr>
          <w:color w:val="323E4F"/>
        </w:rPr>
        <w:t>IP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Services</w:t>
      </w:r>
    </w:p>
    <w:p w14:paraId="0F988245" w14:textId="77777777" w:rsidR="00504103" w:rsidRDefault="008D0682">
      <w:pPr>
        <w:pStyle w:val="BodyText"/>
        <w:spacing w:before="3"/>
        <w:rPr>
          <w:rFonts w:ascii="Calibri Light"/>
          <w:sz w:val="4"/>
        </w:rPr>
      </w:pPr>
      <w:r>
        <w:pict w14:anchorId="6017C50E">
          <v:rect id="docshape3" o:spid="_x0000_s2071" style="position:absolute;margin-left:70.85pt;margin-top:3.8pt;width:470.9pt;height:.95pt;z-index:-15728640;mso-wrap-distance-left:0;mso-wrap-distance-right:0;mso-position-horizontal-relative:page" fillcolor="#5b9bd5" stroked="f">
            <w10:wrap type="topAndBottom" anchorx="page"/>
          </v:rect>
        </w:pict>
      </w:r>
    </w:p>
    <w:p w14:paraId="68CA3927" w14:textId="77777777" w:rsidR="00504103" w:rsidRDefault="00504103">
      <w:pPr>
        <w:pStyle w:val="BodyText"/>
        <w:spacing w:before="3"/>
        <w:rPr>
          <w:rFonts w:ascii="Calibri Light"/>
          <w:sz w:val="16"/>
        </w:rPr>
      </w:pPr>
    </w:p>
    <w:p w14:paraId="2BBB72AA" w14:textId="6EA3AFE9" w:rsidR="00504103" w:rsidRDefault="008D0682">
      <w:pPr>
        <w:pStyle w:val="Heading3"/>
        <w:spacing w:before="100"/>
      </w:pPr>
      <w:r>
        <w:rPr>
          <w:color w:val="2E74B5"/>
        </w:rPr>
        <w:t>Verification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Steps</w:t>
      </w:r>
    </w:p>
    <w:p w14:paraId="512AA8FE" w14:textId="5D873CD3" w:rsidR="00504103" w:rsidRDefault="00E57D1D">
      <w:pPr>
        <w:pStyle w:val="ListParagraph"/>
        <w:numPr>
          <w:ilvl w:val="0"/>
          <w:numId w:val="1"/>
        </w:numPr>
        <w:tabs>
          <w:tab w:val="left" w:pos="866"/>
        </w:tabs>
        <w:spacing w:before="8"/>
        <w:ind w:right="1069"/>
        <w:rPr>
          <w:sz w:val="24"/>
        </w:rPr>
      </w:pPr>
      <w:r w:rsidRPr="00E57D1D">
        <w:rPr>
          <w:sz w:val="24"/>
        </w:rPr>
        <w:drawing>
          <wp:anchor distT="0" distB="0" distL="114300" distR="114300" simplePos="0" relativeHeight="251640320" behindDoc="0" locked="0" layoutInCell="1" allowOverlap="1" wp14:anchorId="034CF387" wp14:editId="484DDE96">
            <wp:simplePos x="0" y="0"/>
            <wp:positionH relativeFrom="column">
              <wp:posOffset>187565</wp:posOffset>
            </wp:positionH>
            <wp:positionV relativeFrom="paragraph">
              <wp:posOffset>388997</wp:posOffset>
            </wp:positionV>
            <wp:extent cx="4705985" cy="657225"/>
            <wp:effectExtent l="0" t="0" r="0" b="952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82">
        <w:rPr>
          <w:sz w:val="24"/>
        </w:rPr>
        <w:t>SSH into the SRX from your admin VM and authenticate.</w:t>
      </w:r>
      <w:r w:rsidR="008D0682">
        <w:rPr>
          <w:spacing w:val="1"/>
          <w:sz w:val="24"/>
        </w:rPr>
        <w:t xml:space="preserve"> </w:t>
      </w:r>
      <w:r w:rsidR="008D0682">
        <w:rPr>
          <w:sz w:val="24"/>
        </w:rPr>
        <w:t>You should be able to</w:t>
      </w:r>
      <w:r w:rsidR="008D0682">
        <w:rPr>
          <w:spacing w:val="-52"/>
          <w:sz w:val="24"/>
        </w:rPr>
        <w:t xml:space="preserve"> </w:t>
      </w:r>
      <w:r w:rsidR="008D0682">
        <w:rPr>
          <w:sz w:val="24"/>
        </w:rPr>
        <w:t>remotely</w:t>
      </w:r>
      <w:r w:rsidR="008D0682">
        <w:rPr>
          <w:spacing w:val="-1"/>
          <w:sz w:val="24"/>
        </w:rPr>
        <w:t xml:space="preserve"> </w:t>
      </w:r>
      <w:r w:rsidR="008D0682">
        <w:rPr>
          <w:sz w:val="24"/>
        </w:rPr>
        <w:t>configure this device now through SSH.</w:t>
      </w:r>
    </w:p>
    <w:p w14:paraId="5DB5BA46" w14:textId="6A83CE1E" w:rsidR="009D7144" w:rsidRDefault="009D7144" w:rsidP="009D7144">
      <w:pPr>
        <w:pStyle w:val="ListParagraph"/>
        <w:tabs>
          <w:tab w:val="left" w:pos="866"/>
        </w:tabs>
        <w:spacing w:before="8"/>
        <w:ind w:right="1069" w:firstLine="0"/>
        <w:rPr>
          <w:sz w:val="24"/>
        </w:rPr>
      </w:pPr>
    </w:p>
    <w:p w14:paraId="6B6E45BD" w14:textId="6F69CB32" w:rsidR="00E57D1D" w:rsidRPr="00E57D1D" w:rsidRDefault="00E57D1D" w:rsidP="00E57D1D">
      <w:pPr>
        <w:pStyle w:val="ListParagraph"/>
        <w:numPr>
          <w:ilvl w:val="0"/>
          <w:numId w:val="1"/>
        </w:numPr>
        <w:tabs>
          <w:tab w:val="left" w:pos="866"/>
        </w:tabs>
        <w:ind w:right="851"/>
        <w:rPr>
          <w:sz w:val="24"/>
        </w:rPr>
      </w:pPr>
      <w:r w:rsidRPr="00E57D1D">
        <w:rPr>
          <w:sz w:val="24"/>
        </w:rPr>
        <w:drawing>
          <wp:anchor distT="0" distB="0" distL="114300" distR="114300" simplePos="0" relativeHeight="251643392" behindDoc="0" locked="0" layoutInCell="1" allowOverlap="1" wp14:anchorId="27C9A364" wp14:editId="45AE12D0">
            <wp:simplePos x="0" y="0"/>
            <wp:positionH relativeFrom="column">
              <wp:posOffset>0</wp:posOffset>
            </wp:positionH>
            <wp:positionV relativeFrom="paragraph">
              <wp:posOffset>384278</wp:posOffset>
            </wp:positionV>
            <wp:extent cx="6121400" cy="2847340"/>
            <wp:effectExtent l="0" t="0" r="0" b="0"/>
            <wp:wrapTight wrapText="bothSides">
              <wp:wrapPolygon edited="0">
                <wp:start x="0" y="0"/>
                <wp:lineTo x="0" y="21388"/>
                <wp:lineTo x="21510" y="21388"/>
                <wp:lineTo x="2151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82">
        <w:rPr>
          <w:sz w:val="24"/>
        </w:rPr>
        <w:t xml:space="preserve">On the SRX, run </w:t>
      </w:r>
      <w:r w:rsidR="008D0682">
        <w:rPr>
          <w:b/>
          <w:sz w:val="24"/>
        </w:rPr>
        <w:t xml:space="preserve">show lldp detail </w:t>
      </w:r>
      <w:r w:rsidR="008D0682">
        <w:rPr>
          <w:sz w:val="24"/>
        </w:rPr>
        <w:t>from operational mode. You should see that the</w:t>
      </w:r>
      <w:r w:rsidR="008D0682">
        <w:rPr>
          <w:spacing w:val="-52"/>
          <w:sz w:val="24"/>
        </w:rPr>
        <w:t xml:space="preserve"> </w:t>
      </w:r>
      <w:r w:rsidR="008D0682">
        <w:rPr>
          <w:sz w:val="24"/>
        </w:rPr>
        <w:t>protocol</w:t>
      </w:r>
      <w:r w:rsidR="008D0682">
        <w:rPr>
          <w:spacing w:val="-1"/>
          <w:sz w:val="24"/>
        </w:rPr>
        <w:t xml:space="preserve"> </w:t>
      </w:r>
      <w:r w:rsidR="008D0682">
        <w:rPr>
          <w:sz w:val="24"/>
        </w:rPr>
        <w:t>is enabled.</w:t>
      </w:r>
    </w:p>
    <w:p w14:paraId="1E328BB7" w14:textId="4A16C376" w:rsidR="00E57D1D" w:rsidRDefault="00E57D1D" w:rsidP="00E57D1D">
      <w:pPr>
        <w:pStyle w:val="ListParagraph"/>
        <w:tabs>
          <w:tab w:val="left" w:pos="866"/>
        </w:tabs>
        <w:ind w:right="851" w:firstLine="0"/>
        <w:rPr>
          <w:sz w:val="24"/>
        </w:rPr>
      </w:pPr>
    </w:p>
    <w:p w14:paraId="1AE09F13" w14:textId="2E6383A4" w:rsidR="00504103" w:rsidRDefault="00745263">
      <w:pPr>
        <w:pStyle w:val="ListParagraph"/>
        <w:numPr>
          <w:ilvl w:val="0"/>
          <w:numId w:val="1"/>
        </w:numPr>
        <w:tabs>
          <w:tab w:val="left" w:pos="866"/>
        </w:tabs>
        <w:ind w:right="251"/>
        <w:rPr>
          <w:sz w:val="24"/>
        </w:rPr>
      </w:pPr>
      <w:r w:rsidRPr="00745263">
        <w:rPr>
          <w:sz w:val="24"/>
        </w:rPr>
        <w:drawing>
          <wp:anchor distT="0" distB="0" distL="114300" distR="114300" simplePos="0" relativeHeight="251649536" behindDoc="0" locked="0" layoutInCell="1" allowOverlap="1" wp14:anchorId="0BA21E0A" wp14:editId="0B35BB2D">
            <wp:simplePos x="0" y="0"/>
            <wp:positionH relativeFrom="column">
              <wp:posOffset>0</wp:posOffset>
            </wp:positionH>
            <wp:positionV relativeFrom="paragraph">
              <wp:posOffset>623467</wp:posOffset>
            </wp:positionV>
            <wp:extent cx="6121400" cy="662940"/>
            <wp:effectExtent l="0" t="0" r="0" b="3810"/>
            <wp:wrapTight wrapText="bothSides">
              <wp:wrapPolygon edited="0">
                <wp:start x="0" y="0"/>
                <wp:lineTo x="0" y="21103"/>
                <wp:lineTo x="21510" y="21103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82">
        <w:rPr>
          <w:sz w:val="24"/>
        </w:rPr>
        <w:t xml:space="preserve">At the SRX’s operational mode, </w:t>
      </w:r>
      <w:r w:rsidR="008D0682">
        <w:rPr>
          <w:sz w:val="24"/>
        </w:rPr>
        <w:t xml:space="preserve">run </w:t>
      </w:r>
      <w:r w:rsidR="008D0682">
        <w:rPr>
          <w:b/>
          <w:sz w:val="24"/>
        </w:rPr>
        <w:t>show ntp associations</w:t>
      </w:r>
      <w:r w:rsidR="008D0682">
        <w:rPr>
          <w:sz w:val="24"/>
        </w:rPr>
        <w:t>.</w:t>
      </w:r>
      <w:r w:rsidR="008D0682">
        <w:rPr>
          <w:spacing w:val="1"/>
          <w:sz w:val="24"/>
        </w:rPr>
        <w:t xml:space="preserve"> </w:t>
      </w:r>
      <w:r w:rsidR="008D0682">
        <w:rPr>
          <w:sz w:val="24"/>
        </w:rPr>
        <w:t xml:space="preserve">You should see an </w:t>
      </w:r>
      <w:r w:rsidR="008D0682">
        <w:rPr>
          <w:b/>
          <w:sz w:val="24"/>
        </w:rPr>
        <w:t xml:space="preserve">* </w:t>
      </w:r>
      <w:r w:rsidR="008D0682">
        <w:rPr>
          <w:sz w:val="24"/>
        </w:rPr>
        <w:t>next to</w:t>
      </w:r>
      <w:r w:rsidR="008D0682">
        <w:rPr>
          <w:spacing w:val="-52"/>
          <w:sz w:val="24"/>
        </w:rPr>
        <w:t xml:space="preserve"> </w:t>
      </w:r>
      <w:r w:rsidR="008D0682">
        <w:rPr>
          <w:sz w:val="24"/>
        </w:rPr>
        <w:t>the NTP server’s IP.</w:t>
      </w:r>
      <w:r w:rsidR="008D0682">
        <w:rPr>
          <w:spacing w:val="1"/>
          <w:sz w:val="24"/>
        </w:rPr>
        <w:t xml:space="preserve"> </w:t>
      </w:r>
      <w:r w:rsidR="008D0682">
        <w:rPr>
          <w:sz w:val="24"/>
        </w:rPr>
        <w:t xml:space="preserve">If the * is there, run a </w:t>
      </w:r>
      <w:r w:rsidR="008D0682">
        <w:rPr>
          <w:b/>
          <w:sz w:val="24"/>
        </w:rPr>
        <w:t xml:space="preserve">show system uptime </w:t>
      </w:r>
      <w:r w:rsidR="008D0682">
        <w:rPr>
          <w:sz w:val="24"/>
        </w:rPr>
        <w:t>and the Time Source</w:t>
      </w:r>
      <w:r w:rsidR="008D0682">
        <w:rPr>
          <w:spacing w:val="1"/>
          <w:sz w:val="24"/>
        </w:rPr>
        <w:t xml:space="preserve"> </w:t>
      </w:r>
      <w:r w:rsidR="008D0682">
        <w:rPr>
          <w:sz w:val="24"/>
        </w:rPr>
        <w:t>field</w:t>
      </w:r>
      <w:r w:rsidR="008D0682">
        <w:rPr>
          <w:spacing w:val="-2"/>
          <w:sz w:val="24"/>
        </w:rPr>
        <w:t xml:space="preserve"> </w:t>
      </w:r>
      <w:r w:rsidR="008D0682">
        <w:rPr>
          <w:sz w:val="24"/>
        </w:rPr>
        <w:t xml:space="preserve">will show </w:t>
      </w:r>
      <w:r w:rsidR="008D0682">
        <w:rPr>
          <w:b/>
          <w:sz w:val="24"/>
        </w:rPr>
        <w:t>NTP CLOCK</w:t>
      </w:r>
      <w:r w:rsidR="008D0682">
        <w:rPr>
          <w:sz w:val="24"/>
        </w:rPr>
        <w:t>.</w:t>
      </w:r>
    </w:p>
    <w:p w14:paraId="6D8AE6BC" w14:textId="6EC8B338" w:rsidR="00745263" w:rsidRPr="00745263" w:rsidRDefault="00975A2E" w:rsidP="00745263">
      <w:pPr>
        <w:pStyle w:val="ListParagraph"/>
        <w:rPr>
          <w:sz w:val="24"/>
        </w:rPr>
      </w:pPr>
      <w:r w:rsidRPr="00745263">
        <w:rPr>
          <w:sz w:val="24"/>
        </w:rPr>
        <w:drawing>
          <wp:anchor distT="0" distB="0" distL="114300" distR="114300" simplePos="0" relativeHeight="487589888" behindDoc="0" locked="0" layoutInCell="1" allowOverlap="1" wp14:anchorId="24906A6D" wp14:editId="534F8D78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630061" cy="1267002"/>
            <wp:effectExtent l="0" t="0" r="0" b="9525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1D87D" w14:textId="77777777" w:rsidR="00745263" w:rsidRDefault="00745263" w:rsidP="00745263">
      <w:pPr>
        <w:pStyle w:val="ListParagraph"/>
        <w:tabs>
          <w:tab w:val="left" w:pos="866"/>
        </w:tabs>
        <w:ind w:right="251" w:firstLine="0"/>
        <w:rPr>
          <w:sz w:val="24"/>
        </w:rPr>
      </w:pPr>
    </w:p>
    <w:p w14:paraId="36434FFA" w14:textId="1EB4F4E0" w:rsidR="00504103" w:rsidRDefault="008D0682">
      <w:pPr>
        <w:pStyle w:val="ListParagraph"/>
        <w:numPr>
          <w:ilvl w:val="0"/>
          <w:numId w:val="1"/>
        </w:numPr>
        <w:tabs>
          <w:tab w:val="left" w:pos="866"/>
        </w:tabs>
        <w:ind w:right="162"/>
        <w:rPr>
          <w:sz w:val="24"/>
        </w:rPr>
      </w:pPr>
      <w:r>
        <w:rPr>
          <w:sz w:val="24"/>
        </w:rPr>
        <w:lastRenderedPageBreak/>
        <w:t>Browse to</w:t>
      </w:r>
      <w:r>
        <w:rPr>
          <w:color w:val="0563C1"/>
          <w:sz w:val="24"/>
        </w:rPr>
        <w:t xml:space="preserve"> </w:t>
      </w:r>
      <w:hyperlink r:id="rId11">
        <w:r>
          <w:rPr>
            <w:color w:val="0563C1"/>
            <w:sz w:val="24"/>
            <w:u w:val="single" w:color="0563C1"/>
          </w:rPr>
          <w:t>http://172.16.1.10</w:t>
        </w:r>
        <w:r>
          <w:rPr>
            <w:color w:val="0563C1"/>
            <w:sz w:val="24"/>
          </w:rPr>
          <w:t xml:space="preserve"> </w:t>
        </w:r>
      </w:hyperlink>
      <w:r>
        <w:rPr>
          <w:sz w:val="24"/>
        </w:rPr>
        <w:t>from your admin VM. You should be able to see syslog</w:t>
      </w:r>
      <w:r>
        <w:rPr>
          <w:spacing w:val="1"/>
          <w:sz w:val="24"/>
        </w:rPr>
        <w:t xml:space="preserve"> </w:t>
      </w:r>
      <w:r>
        <w:rPr>
          <w:sz w:val="24"/>
        </w:rPr>
        <w:t>entries displayed on the webpage. The syslog entry will have the log time as well as your</w:t>
      </w:r>
      <w:r>
        <w:rPr>
          <w:spacing w:val="-52"/>
          <w:sz w:val="24"/>
        </w:rPr>
        <w:t xml:space="preserve"> </w:t>
      </w:r>
      <w:r>
        <w:rPr>
          <w:sz w:val="24"/>
        </w:rPr>
        <w:t>firewall’s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as the source of the message.</w:t>
      </w:r>
    </w:p>
    <w:p w14:paraId="1F22ECFA" w14:textId="3ED6A1F7" w:rsidR="0080001E" w:rsidRPr="0080001E" w:rsidRDefault="0080001E" w:rsidP="0080001E">
      <w:pPr>
        <w:tabs>
          <w:tab w:val="left" w:pos="866"/>
        </w:tabs>
        <w:ind w:right="162"/>
        <w:rPr>
          <w:sz w:val="24"/>
        </w:rPr>
      </w:pPr>
      <w:r w:rsidRPr="0080001E">
        <w:drawing>
          <wp:anchor distT="0" distB="0" distL="114300" distR="114300" simplePos="0" relativeHeight="251665920" behindDoc="0" locked="0" layoutInCell="1" allowOverlap="1" wp14:anchorId="4B104FDB" wp14:editId="4B791161">
            <wp:simplePos x="0" y="0"/>
            <wp:positionH relativeFrom="column">
              <wp:posOffset>-1716</wp:posOffset>
            </wp:positionH>
            <wp:positionV relativeFrom="paragraph">
              <wp:posOffset>176376</wp:posOffset>
            </wp:positionV>
            <wp:extent cx="6121400" cy="1993265"/>
            <wp:effectExtent l="0" t="0" r="0" b="6985"/>
            <wp:wrapTight wrapText="bothSides">
              <wp:wrapPolygon edited="0">
                <wp:start x="0" y="0"/>
                <wp:lineTo x="0" y="21469"/>
                <wp:lineTo x="21510" y="21469"/>
                <wp:lineTo x="21510" y="0"/>
                <wp:lineTo x="0" y="0"/>
              </wp:wrapPolygon>
            </wp:wrapTight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01E">
        <w:drawing>
          <wp:anchor distT="0" distB="0" distL="114300" distR="114300" simplePos="0" relativeHeight="251662848" behindDoc="0" locked="0" layoutInCell="1" allowOverlap="1" wp14:anchorId="01B08317" wp14:editId="6D5518F2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121400" cy="2085340"/>
            <wp:effectExtent l="0" t="0" r="0" b="0"/>
            <wp:wrapTight wrapText="bothSides">
              <wp:wrapPolygon edited="0">
                <wp:start x="0" y="0"/>
                <wp:lineTo x="0" y="21311"/>
                <wp:lineTo x="21510" y="21311"/>
                <wp:lineTo x="21510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00CE0" w14:textId="34C57E86" w:rsidR="00504103" w:rsidRDefault="000C5EDA">
      <w:pPr>
        <w:pStyle w:val="ListParagraph"/>
        <w:numPr>
          <w:ilvl w:val="0"/>
          <w:numId w:val="1"/>
        </w:numPr>
        <w:tabs>
          <w:tab w:val="left" w:pos="866"/>
        </w:tabs>
        <w:ind w:right="442"/>
        <w:rPr>
          <w:sz w:val="24"/>
        </w:rPr>
      </w:pPr>
      <w:r w:rsidRPr="000C5EDA">
        <w:rPr>
          <w:sz w:val="24"/>
        </w:rPr>
        <w:drawing>
          <wp:anchor distT="0" distB="0" distL="114300" distR="114300" simplePos="0" relativeHeight="251670016" behindDoc="0" locked="0" layoutInCell="1" allowOverlap="1" wp14:anchorId="3D9C7284" wp14:editId="44B86FB5">
            <wp:simplePos x="0" y="0"/>
            <wp:positionH relativeFrom="column">
              <wp:posOffset>0</wp:posOffset>
            </wp:positionH>
            <wp:positionV relativeFrom="paragraph">
              <wp:posOffset>645126</wp:posOffset>
            </wp:positionV>
            <wp:extent cx="6121400" cy="1482725"/>
            <wp:effectExtent l="0" t="0" r="0" b="3175"/>
            <wp:wrapTight wrapText="bothSides">
              <wp:wrapPolygon edited="0">
                <wp:start x="0" y="0"/>
                <wp:lineTo x="0" y="21369"/>
                <wp:lineTo x="21510" y="21369"/>
                <wp:lineTo x="21510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82">
        <w:rPr>
          <w:sz w:val="24"/>
        </w:rPr>
        <w:t>A</w:t>
      </w:r>
      <w:r w:rsidR="008D0682">
        <w:rPr>
          <w:sz w:val="24"/>
        </w:rPr>
        <w:t>fter you’ve enabled the SNMP community string on your firewall, refr</w:t>
      </w:r>
      <w:r w:rsidR="008D0682">
        <w:rPr>
          <w:sz w:val="24"/>
        </w:rPr>
        <w:t>esh the</w:t>
      </w:r>
      <w:r w:rsidR="008D0682">
        <w:rPr>
          <w:color w:val="0563C1"/>
          <w:spacing w:val="1"/>
          <w:sz w:val="24"/>
        </w:rPr>
        <w:t xml:space="preserve"> </w:t>
      </w:r>
      <w:hyperlink r:id="rId15">
        <w:r w:rsidR="008D0682">
          <w:rPr>
            <w:color w:val="0563C1"/>
            <w:sz w:val="24"/>
            <w:u w:val="single" w:color="0563C1"/>
          </w:rPr>
          <w:t>http://172.16.1.10</w:t>
        </w:r>
        <w:r w:rsidR="008D0682">
          <w:rPr>
            <w:color w:val="0563C1"/>
            <w:sz w:val="24"/>
          </w:rPr>
          <w:t xml:space="preserve"> </w:t>
        </w:r>
      </w:hyperlink>
      <w:r w:rsidR="008D0682">
        <w:rPr>
          <w:sz w:val="24"/>
        </w:rPr>
        <w:t>page and you should see that the server pulled your contact name</w:t>
      </w:r>
      <w:r w:rsidR="008D0682">
        <w:rPr>
          <w:spacing w:val="-52"/>
          <w:sz w:val="24"/>
        </w:rPr>
        <w:t xml:space="preserve"> </w:t>
      </w:r>
      <w:r w:rsidR="008D0682">
        <w:rPr>
          <w:sz w:val="24"/>
        </w:rPr>
        <w:t>and</w:t>
      </w:r>
      <w:r w:rsidR="008D0682">
        <w:rPr>
          <w:spacing w:val="-1"/>
          <w:sz w:val="24"/>
        </w:rPr>
        <w:t xml:space="preserve"> </w:t>
      </w:r>
      <w:r w:rsidR="008D0682">
        <w:rPr>
          <w:sz w:val="24"/>
        </w:rPr>
        <w:t>hostname of the SRX back.</w:t>
      </w:r>
    </w:p>
    <w:p w14:paraId="4D937433" w14:textId="253FBA31" w:rsidR="000C5EDA" w:rsidRPr="000C5EDA" w:rsidRDefault="000C5EDA" w:rsidP="000C5EDA">
      <w:pPr>
        <w:tabs>
          <w:tab w:val="left" w:pos="866"/>
        </w:tabs>
        <w:ind w:right="442"/>
        <w:rPr>
          <w:sz w:val="24"/>
        </w:rPr>
      </w:pPr>
    </w:p>
    <w:p w14:paraId="32DACC29" w14:textId="1793B6C5" w:rsidR="00504103" w:rsidRDefault="00184029">
      <w:pPr>
        <w:pStyle w:val="ListParagraph"/>
        <w:numPr>
          <w:ilvl w:val="0"/>
          <w:numId w:val="1"/>
        </w:numPr>
        <w:tabs>
          <w:tab w:val="left" w:pos="866"/>
        </w:tabs>
        <w:ind w:right="303"/>
        <w:rPr>
          <w:sz w:val="24"/>
        </w:rPr>
      </w:pPr>
      <w:r w:rsidRPr="00184029">
        <w:rPr>
          <w:sz w:val="24"/>
        </w:rPr>
        <w:drawing>
          <wp:anchor distT="0" distB="0" distL="114300" distR="114300" simplePos="0" relativeHeight="251675136" behindDoc="0" locked="0" layoutInCell="1" allowOverlap="1" wp14:anchorId="6D738C7B" wp14:editId="301FCCD7">
            <wp:simplePos x="0" y="0"/>
            <wp:positionH relativeFrom="column">
              <wp:posOffset>1554120</wp:posOffset>
            </wp:positionH>
            <wp:positionV relativeFrom="paragraph">
              <wp:posOffset>272810</wp:posOffset>
            </wp:positionV>
            <wp:extent cx="3963035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93" y="21488"/>
                <wp:lineTo x="21493" y="0"/>
                <wp:lineTo x="0" y="0"/>
              </wp:wrapPolygon>
            </wp:wrapTight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682">
        <w:rPr>
          <w:sz w:val="24"/>
        </w:rPr>
        <w:t>Y</w:t>
      </w:r>
      <w:r w:rsidR="008D0682">
        <w:rPr>
          <w:sz w:val="24"/>
        </w:rPr>
        <w:t>ou should be able to see your entire SRX config and copy/paste it to a text file if you’d</w:t>
      </w:r>
      <w:r w:rsidR="008D0682">
        <w:rPr>
          <w:spacing w:val="-52"/>
          <w:sz w:val="24"/>
        </w:rPr>
        <w:t xml:space="preserve"> </w:t>
      </w:r>
      <w:r w:rsidR="008D0682">
        <w:rPr>
          <w:sz w:val="24"/>
        </w:rPr>
        <w:t>like a</w:t>
      </w:r>
      <w:r w:rsidR="008D0682">
        <w:rPr>
          <w:spacing w:val="-1"/>
          <w:sz w:val="24"/>
        </w:rPr>
        <w:t xml:space="preserve"> </w:t>
      </w:r>
      <w:r w:rsidR="008D0682">
        <w:rPr>
          <w:sz w:val="24"/>
        </w:rPr>
        <w:t>backup.</w:t>
      </w:r>
    </w:p>
    <w:p w14:paraId="41295AFD" w14:textId="602DB864" w:rsidR="00184029" w:rsidRPr="00184029" w:rsidRDefault="00184029" w:rsidP="00184029">
      <w:pPr>
        <w:pStyle w:val="ListParagraph"/>
        <w:rPr>
          <w:sz w:val="24"/>
        </w:rPr>
      </w:pPr>
    </w:p>
    <w:p w14:paraId="050237F5" w14:textId="17E01C8E" w:rsidR="00184029" w:rsidRDefault="00184029" w:rsidP="00184029">
      <w:pPr>
        <w:pStyle w:val="ListParagraph"/>
        <w:tabs>
          <w:tab w:val="left" w:pos="866"/>
        </w:tabs>
        <w:ind w:right="303" w:firstLine="0"/>
        <w:rPr>
          <w:sz w:val="24"/>
        </w:rPr>
      </w:pPr>
    </w:p>
    <w:p w14:paraId="6BDEDED7" w14:textId="5AF53008" w:rsidR="00504103" w:rsidRDefault="00614682">
      <w:pPr>
        <w:pStyle w:val="BodyText"/>
        <w:spacing w:before="7"/>
        <w:ind w:left="145" w:right="167"/>
      </w:pPr>
      <w:r>
        <w:t>s</w:t>
      </w:r>
    </w:p>
    <w:sectPr w:rsidR="00504103">
      <w:footerReference w:type="default" r:id="rId17"/>
      <w:pgSz w:w="12240" w:h="15840"/>
      <w:pgMar w:top="1360" w:right="1300" w:bottom="1000" w:left="1300" w:header="0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93A6" w14:textId="77777777" w:rsidR="008D0682" w:rsidRDefault="008D0682">
      <w:r>
        <w:separator/>
      </w:r>
    </w:p>
  </w:endnote>
  <w:endnote w:type="continuationSeparator" w:id="0">
    <w:p w14:paraId="7D077502" w14:textId="77777777" w:rsidR="008D0682" w:rsidRDefault="008D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9DD3" w14:textId="77777777" w:rsidR="00504103" w:rsidRDefault="008D0682">
    <w:pPr>
      <w:pStyle w:val="BodyText"/>
      <w:spacing w:line="14" w:lineRule="auto"/>
      <w:rPr>
        <w:sz w:val="20"/>
      </w:rPr>
    </w:pPr>
    <w:r>
      <w:pict w14:anchorId="798853B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.3pt;margin-top:740.75pt;width:114.3pt;height:16.65pt;z-index:-15849472;mso-position-horizontal-relative:page;mso-position-vertical-relative:page" filled="f" stroked="f">
          <v:textbox inset="0,0,0,0">
            <w:txbxContent>
              <w:p w14:paraId="4B10B507" w14:textId="77777777" w:rsidR="00504103" w:rsidRDefault="008D0682">
                <w:pPr>
                  <w:pStyle w:val="BodyText"/>
                  <w:spacing w:before="20"/>
                  <w:ind w:left="20"/>
                </w:pPr>
                <w:r>
                  <w:t>Online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Instructions</w:t>
                </w:r>
              </w:p>
            </w:txbxContent>
          </v:textbox>
          <w10:wrap anchorx="page" anchory="page"/>
        </v:shape>
      </w:pict>
    </w:r>
    <w:r>
      <w:pict w14:anchorId="7E006F0A">
        <v:shape id="docshape2" o:spid="_x0000_s1025" type="#_x0000_t202" style="position:absolute;margin-left:531.3pt;margin-top:740.75pt;width:13.1pt;height:16.65pt;z-index:-15848960;mso-position-horizontal-relative:page;mso-position-vertical-relative:page" filled="f" stroked="f">
          <v:textbox inset="0,0,0,0">
            <w:txbxContent>
              <w:p w14:paraId="51613CE2" w14:textId="77777777" w:rsidR="00504103" w:rsidRDefault="008D0682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EDB4" w14:textId="77777777" w:rsidR="008D0682" w:rsidRDefault="008D0682">
      <w:r>
        <w:separator/>
      </w:r>
    </w:p>
  </w:footnote>
  <w:footnote w:type="continuationSeparator" w:id="0">
    <w:p w14:paraId="0E29E4A6" w14:textId="77777777" w:rsidR="008D0682" w:rsidRDefault="008D0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F48"/>
    <w:multiLevelType w:val="hybridMultilevel"/>
    <w:tmpl w:val="C61CD0CC"/>
    <w:lvl w:ilvl="0" w:tplc="CE506308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C730F8EE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53683434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03542766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DDCC81A8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774C345E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4036CA7A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698EE2EC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0F6CF7B6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 w15:restartNumberingAfterBreak="0">
    <w:nsid w:val="1CED6CEC"/>
    <w:multiLevelType w:val="hybridMultilevel"/>
    <w:tmpl w:val="E9A86A04"/>
    <w:lvl w:ilvl="0" w:tplc="923EE3C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1B0CE716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76807EA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D78D8F4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A0678EC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3A2408C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0B6ED4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DCDC7C20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D049B3C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 w15:restartNumberingAfterBreak="0">
    <w:nsid w:val="3C3F7C9C"/>
    <w:multiLevelType w:val="hybridMultilevel"/>
    <w:tmpl w:val="6CA0B8C2"/>
    <w:lvl w:ilvl="0" w:tplc="7C462EC4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7004AAF2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A07C5872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B7814D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128E00A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899C882C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1B25E46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8CC4FE2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72C70FA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3C7C0FD7"/>
    <w:multiLevelType w:val="hybridMultilevel"/>
    <w:tmpl w:val="C7604F46"/>
    <w:lvl w:ilvl="0" w:tplc="871847F4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C66EFBDA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919A3906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2BD63708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AAC03CDA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E650381A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869A620C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D7F8BBFE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952E6FD4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4" w15:restartNumberingAfterBreak="0">
    <w:nsid w:val="3D680704"/>
    <w:multiLevelType w:val="hybridMultilevel"/>
    <w:tmpl w:val="8838412E"/>
    <w:lvl w:ilvl="0" w:tplc="FB2C51D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11DEDAB8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77A45468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9966819C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DFEA95BA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9B22F916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5546EE4A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46F6DC46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0F4A0198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5" w15:restartNumberingAfterBreak="0">
    <w:nsid w:val="499943A3"/>
    <w:multiLevelType w:val="hybridMultilevel"/>
    <w:tmpl w:val="2D488824"/>
    <w:lvl w:ilvl="0" w:tplc="6AA235A0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BE2AE69E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0CE5E10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E36EF0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FCE004A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5A48E8AE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FA5EA636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0C846022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916F9F2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6" w15:restartNumberingAfterBreak="0">
    <w:nsid w:val="4FCC0F45"/>
    <w:multiLevelType w:val="hybridMultilevel"/>
    <w:tmpl w:val="E42C0D8C"/>
    <w:lvl w:ilvl="0" w:tplc="2E5019E6">
      <w:start w:val="7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D8666974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E303122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3E3E4348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9B9EAB20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55AE7192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13C77B8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578894F0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26A1C52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 w15:restartNumberingAfterBreak="0">
    <w:nsid w:val="5EBA3D3C"/>
    <w:multiLevelType w:val="hybridMultilevel"/>
    <w:tmpl w:val="B57A9210"/>
    <w:lvl w:ilvl="0" w:tplc="E6169D4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3B0EE820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AA702DAE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BAACD304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0044687E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0C662B6C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1AAC8092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42A744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F9FE1F22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8" w15:restartNumberingAfterBreak="0">
    <w:nsid w:val="7E6C47D1"/>
    <w:multiLevelType w:val="hybridMultilevel"/>
    <w:tmpl w:val="AD9817AA"/>
    <w:lvl w:ilvl="0" w:tplc="3446C420">
      <w:start w:val="4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9DF08F72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5DA14F8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B3E625D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D1183E18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6CA9328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D06448F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3B2DD84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D08E98CA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9" w15:restartNumberingAfterBreak="0">
    <w:nsid w:val="7F1637D9"/>
    <w:multiLevelType w:val="hybridMultilevel"/>
    <w:tmpl w:val="9ED00932"/>
    <w:lvl w:ilvl="0" w:tplc="3EBE5D7E">
      <w:start w:val="3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14ECDF70">
      <w:numFmt w:val="bullet"/>
      <w:lvlText w:val="•"/>
      <w:lvlJc w:val="left"/>
      <w:pPr>
        <w:ind w:left="1211" w:hanging="360"/>
      </w:pPr>
      <w:rPr>
        <w:rFonts w:hint="default"/>
      </w:rPr>
    </w:lvl>
    <w:lvl w:ilvl="2" w:tplc="908EFE3A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9B160D0A">
      <w:numFmt w:val="bullet"/>
      <w:lvlText w:val="•"/>
      <w:lvlJc w:val="left"/>
      <w:pPr>
        <w:ind w:left="2914" w:hanging="360"/>
      </w:pPr>
      <w:rPr>
        <w:rFonts w:hint="default"/>
      </w:rPr>
    </w:lvl>
    <w:lvl w:ilvl="4" w:tplc="7744E3B0">
      <w:numFmt w:val="bullet"/>
      <w:lvlText w:val="•"/>
      <w:lvlJc w:val="left"/>
      <w:pPr>
        <w:ind w:left="3765" w:hanging="360"/>
      </w:pPr>
      <w:rPr>
        <w:rFonts w:hint="default"/>
      </w:rPr>
    </w:lvl>
    <w:lvl w:ilvl="5" w:tplc="575E03D0">
      <w:numFmt w:val="bullet"/>
      <w:lvlText w:val="•"/>
      <w:lvlJc w:val="left"/>
      <w:pPr>
        <w:ind w:left="4617" w:hanging="360"/>
      </w:pPr>
      <w:rPr>
        <w:rFonts w:hint="default"/>
      </w:rPr>
    </w:lvl>
    <w:lvl w:ilvl="6" w:tplc="89FC3084">
      <w:numFmt w:val="bullet"/>
      <w:lvlText w:val="•"/>
      <w:lvlJc w:val="left"/>
      <w:pPr>
        <w:ind w:left="5468" w:hanging="360"/>
      </w:pPr>
      <w:rPr>
        <w:rFonts w:hint="default"/>
      </w:rPr>
    </w:lvl>
    <w:lvl w:ilvl="7" w:tplc="9F82E436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71EE36CA">
      <w:numFmt w:val="bullet"/>
      <w:lvlText w:val="•"/>
      <w:lvlJc w:val="left"/>
      <w:pPr>
        <w:ind w:left="7171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103"/>
    <w:rsid w:val="00003A2A"/>
    <w:rsid w:val="000C5EDA"/>
    <w:rsid w:val="00184029"/>
    <w:rsid w:val="00504103"/>
    <w:rsid w:val="00614682"/>
    <w:rsid w:val="00625C87"/>
    <w:rsid w:val="00745263"/>
    <w:rsid w:val="007D2494"/>
    <w:rsid w:val="0080001E"/>
    <w:rsid w:val="008D0682"/>
    <w:rsid w:val="00975A2E"/>
    <w:rsid w:val="009D7144"/>
    <w:rsid w:val="00E5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2F40FC99"/>
  <w15:docId w15:val="{D2297079-3407-442A-B54F-2DE8CBF1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2"/>
      <w:ind w:left="145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145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9"/>
      <w:ind w:left="145"/>
      <w:outlineLvl w:val="2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45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1.1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16.1.10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10 - Juniper IP Services Online.docx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10 - Juniper IP Services Online.docx</dc:title>
  <cp:lastModifiedBy>Glanzer, Chris</cp:lastModifiedBy>
  <cp:revision>8</cp:revision>
  <dcterms:created xsi:type="dcterms:W3CDTF">2021-11-24T23:45:00Z</dcterms:created>
  <dcterms:modified xsi:type="dcterms:W3CDTF">2021-11-26T07:54:00Z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Word</vt:lpwstr>
  </property>
  <property fmtid="{D5CDD505-2E9C-101B-9397-08002B2CF9AE}" pid="4" name="LastSaved">
    <vt:filetime>2021-11-24T00:00:00Z</vt:filetime>
  </property>
</Properties>
</file>