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37C54" w14:textId="77777777" w:rsidR="00240B63" w:rsidRDefault="00240B63">
      <w:pPr>
        <w:pStyle w:val="BodyText"/>
        <w:spacing w:before="7"/>
        <w:ind w:left="0"/>
        <w:rPr>
          <w:rFonts w:ascii="Times New Roman"/>
          <w:sz w:val="12"/>
        </w:rPr>
      </w:pPr>
    </w:p>
    <w:p w14:paraId="223556BE" w14:textId="77777777" w:rsidR="00240B63" w:rsidRDefault="00695566">
      <w:pPr>
        <w:spacing w:before="35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Lab 03: Buffer Overflows</w:t>
      </w:r>
    </w:p>
    <w:p w14:paraId="75B32183" w14:textId="77777777" w:rsidR="00240B63" w:rsidRDefault="00695566">
      <w:pPr>
        <w:pStyle w:val="Heading1"/>
        <w:spacing w:before="183"/>
      </w:pPr>
      <w:r>
        <w:rPr>
          <w:color w:val="2E5395"/>
        </w:rPr>
        <w:t>Di</w:t>
      </w:r>
      <w:r>
        <w:rPr>
          <w:color w:val="2E5395"/>
        </w:rPr>
        <w:t>scovery</w:t>
      </w:r>
    </w:p>
    <w:p w14:paraId="74199127" w14:textId="77777777" w:rsidR="00240B63" w:rsidRDefault="00695566">
      <w:pPr>
        <w:pStyle w:val="BodyText"/>
        <w:spacing w:before="23" w:line="259" w:lineRule="auto"/>
        <w:ind w:right="714"/>
      </w:pPr>
      <w:r>
        <w:t xml:space="preserve">This program has several flaws including some which could result in overflow of a memory buffer. Identify changes </w:t>
      </w:r>
      <w:proofErr w:type="gramStart"/>
      <w:r>
        <w:t>you’d</w:t>
      </w:r>
      <w:proofErr w:type="gramEnd"/>
      <w:r>
        <w:t xml:space="preserve"> make and why.</w:t>
      </w:r>
    </w:p>
    <w:p w14:paraId="1F6D8799" w14:textId="0542737C" w:rsidR="001E0ACA" w:rsidRDefault="001E0ACA" w:rsidP="001E0ACA">
      <w:pPr>
        <w:pStyle w:val="ListParagraph"/>
        <w:numPr>
          <w:ilvl w:val="0"/>
          <w:numId w:val="1"/>
        </w:numPr>
        <w:tabs>
          <w:tab w:val="left" w:pos="1541"/>
        </w:tabs>
      </w:pPr>
      <w:r>
        <w:t xml:space="preserve">The initial </w:t>
      </w:r>
      <w:proofErr w:type="spellStart"/>
      <w:r>
        <w:t>scanf</w:t>
      </w:r>
      <w:proofErr w:type="spellEnd"/>
      <w:r>
        <w:t xml:space="preserve"> %</w:t>
      </w:r>
      <w:proofErr w:type="spellStart"/>
      <w:r>
        <w:t>d in</w:t>
      </w:r>
      <w:proofErr w:type="spellEnd"/>
      <w:r>
        <w:t xml:space="preserve"> main leaves a newline character which meddles with later scans. There is a </w:t>
      </w:r>
      <w:proofErr w:type="spellStart"/>
      <w:r>
        <w:t>getchar</w:t>
      </w:r>
      <w:proofErr w:type="spellEnd"/>
      <w:r>
        <w:t xml:space="preserve">() to catch it in the hello() function but it should be in main, so I cut and dropped it into main after the </w:t>
      </w:r>
      <w:proofErr w:type="spellStart"/>
      <w:r>
        <w:t>scanf</w:t>
      </w:r>
      <w:proofErr w:type="spellEnd"/>
      <w:r>
        <w:t>() it is cleaning up.</w:t>
      </w:r>
      <w:r>
        <w:br/>
      </w:r>
      <w:r>
        <w:rPr>
          <w:noProof/>
        </w:rPr>
        <w:drawing>
          <wp:inline distT="0" distB="0" distL="0" distR="0" wp14:anchorId="2EB39528" wp14:editId="46FEC43C">
            <wp:extent cx="4448175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79DB" w14:textId="163B71E2" w:rsidR="00A35FDC" w:rsidRDefault="00B7503A" w:rsidP="001E0ACA">
      <w:pPr>
        <w:pStyle w:val="ListParagraph"/>
        <w:numPr>
          <w:ilvl w:val="0"/>
          <w:numId w:val="1"/>
        </w:numPr>
        <w:tabs>
          <w:tab w:val="left" w:pos="1541"/>
        </w:tabs>
      </w:pPr>
      <w:r>
        <w:t>Hello</w:t>
      </w:r>
      <w:r w:rsidR="001E0ACA">
        <w:t>()</w:t>
      </w:r>
      <w:r>
        <w:t xml:space="preserve"> uses a gets() call to fetch the user’s input string, and doesn’t perform checks on the 15 character boundary</w:t>
      </w:r>
      <w:r w:rsidR="006C1608">
        <w:br/>
      </w:r>
      <w:r w:rsidR="006C1608">
        <w:rPr>
          <w:noProof/>
        </w:rPr>
        <w:drawing>
          <wp:inline distT="0" distB="0" distL="0" distR="0" wp14:anchorId="58F653FC" wp14:editId="09D7350E">
            <wp:extent cx="10096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1608">
        <w:br/>
      </w:r>
      <w:r w:rsidR="001E0ACA">
        <w:rPr>
          <w:noProof/>
        </w:rPr>
        <w:drawing>
          <wp:inline distT="0" distB="0" distL="0" distR="0" wp14:anchorId="250F9260" wp14:editId="16020CA8">
            <wp:extent cx="6070600" cy="65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ACA">
        <w:t xml:space="preserve">I fix this by </w:t>
      </w:r>
      <w:r w:rsidR="00A35FDC">
        <w:t xml:space="preserve">explicating the buffer size - </w:t>
      </w:r>
      <w:r w:rsidR="001E0ACA">
        <w:t xml:space="preserve">changing </w:t>
      </w:r>
      <w:r w:rsidR="00A35FDC">
        <w:t>gets() to</w:t>
      </w:r>
      <w:r w:rsidR="001E0ACA">
        <w:t xml:space="preserve"> </w:t>
      </w:r>
      <w:proofErr w:type="spellStart"/>
      <w:r w:rsidR="001E0ACA">
        <w:t>scanf</w:t>
      </w:r>
      <w:proofErr w:type="spellEnd"/>
      <w:r w:rsidR="00A35FDC">
        <w:t>()</w:t>
      </w:r>
      <w:r w:rsidR="001E0ACA">
        <w:t>, with a 1</w:t>
      </w:r>
      <w:r w:rsidR="00A35FDC">
        <w:t>4</w:t>
      </w:r>
      <w:r w:rsidR="001E0ACA">
        <w:t xml:space="preserve"> character limit</w:t>
      </w:r>
      <w:r w:rsidR="00A35FDC">
        <w:t xml:space="preserve"> (+ the newline)</w:t>
      </w:r>
      <w:r w:rsidR="001E0ACA">
        <w:t xml:space="preserve"> on the scan, followed by a</w:t>
      </w:r>
      <w:r w:rsidR="00C56E13">
        <w:t xml:space="preserve"> stdin</w:t>
      </w:r>
      <w:r w:rsidR="001E0ACA">
        <w:t xml:space="preserve"> flush.</w:t>
      </w:r>
      <w:r w:rsidR="001E0ACA">
        <w:br/>
      </w:r>
      <w:r w:rsidR="00B27A62">
        <w:rPr>
          <w:noProof/>
        </w:rPr>
        <w:drawing>
          <wp:inline distT="0" distB="0" distL="0" distR="0" wp14:anchorId="3F5F864B" wp14:editId="6B9A74D4">
            <wp:extent cx="39052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E13">
        <w:br/>
      </w:r>
      <w:r w:rsidR="00C56E13">
        <w:rPr>
          <w:noProof/>
        </w:rPr>
        <w:drawing>
          <wp:inline distT="0" distB="0" distL="0" distR="0" wp14:anchorId="5CDFA0D2" wp14:editId="061E0143">
            <wp:extent cx="6070600" cy="140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D2D" w14:textId="2048394D" w:rsidR="00B7503A" w:rsidRDefault="00A35FDC" w:rsidP="002D6985">
      <w:pPr>
        <w:pStyle w:val="ListParagraph"/>
        <w:numPr>
          <w:ilvl w:val="0"/>
          <w:numId w:val="1"/>
        </w:numPr>
        <w:tabs>
          <w:tab w:val="left" w:pos="1541"/>
        </w:tabs>
      </w:pPr>
      <w:r>
        <w:t xml:space="preserve">The loop in count() does not perform any checks on the boundaries of the </w:t>
      </w:r>
      <w:r w:rsidR="002D6985">
        <w:t xml:space="preserve">int </w:t>
      </w:r>
      <w:r>
        <w:t>array</w:t>
      </w:r>
      <w:r w:rsidR="002D6985">
        <w:t>.</w:t>
      </w:r>
      <w:r w:rsidR="002D6985">
        <w:br/>
      </w:r>
      <w:r w:rsidR="002D6985">
        <w:rPr>
          <w:noProof/>
        </w:rPr>
        <w:lastRenderedPageBreak/>
        <w:drawing>
          <wp:inline distT="0" distB="0" distL="0" distR="0" wp14:anchorId="354EFF3E" wp14:editId="0BBAADB6">
            <wp:extent cx="3190875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985">
        <w:br/>
      </w:r>
      <w:r w:rsidR="002D6985">
        <w:rPr>
          <w:noProof/>
        </w:rPr>
        <w:drawing>
          <wp:inline distT="0" distB="0" distL="0" distR="0" wp14:anchorId="5B1681E3" wp14:editId="61408BBB">
            <wp:extent cx="6070600" cy="3588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985">
        <w:t>I add a boundary check to the control flow logic, and then move the prompt/scan into the else statement to avoid confusion of inputting that gets dropped when I reaches the 5</w:t>
      </w:r>
      <w:r w:rsidR="002D6985" w:rsidRPr="002D6985">
        <w:rPr>
          <w:vertAlign w:val="superscript"/>
        </w:rPr>
        <w:t>th</w:t>
      </w:r>
      <w:r w:rsidR="002D6985">
        <w:t xml:space="preserve"> index.</w:t>
      </w:r>
      <w:r w:rsidR="002D6985">
        <w:br/>
      </w:r>
      <w:r w:rsidR="002D6985">
        <w:rPr>
          <w:noProof/>
        </w:rPr>
        <w:drawing>
          <wp:inline distT="0" distB="0" distL="0" distR="0" wp14:anchorId="18660DA8" wp14:editId="51127B8B">
            <wp:extent cx="4667250" cy="1971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985">
        <w:br/>
      </w:r>
      <w:r w:rsidR="002D6985">
        <w:t xml:space="preserve">we could probably change it to a do{…}while(number==1 || </w:t>
      </w:r>
      <w:proofErr w:type="spellStart"/>
      <w:r w:rsidR="002D6985">
        <w:t>i</w:t>
      </w:r>
      <w:proofErr w:type="spellEnd"/>
      <w:r w:rsidR="002D6985">
        <w:t>==5) loop as well, which would eliminate the need for the ‘done’ variable, and the nested control flow, to improve readability, but this works for now.</w:t>
      </w:r>
      <w:r w:rsidR="002D6985">
        <w:br/>
      </w:r>
      <w:r w:rsidR="002D6985">
        <w:rPr>
          <w:noProof/>
        </w:rPr>
        <w:lastRenderedPageBreak/>
        <w:drawing>
          <wp:inline distT="0" distB="0" distL="0" distR="0" wp14:anchorId="76207069" wp14:editId="703B1D3F">
            <wp:extent cx="6070600" cy="181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A62">
        <w:br/>
      </w:r>
      <w:r w:rsidR="001E0ACA">
        <w:br/>
      </w:r>
      <w:r w:rsidR="00B7503A">
        <w:br/>
      </w:r>
    </w:p>
    <w:p w14:paraId="6515F83B" w14:textId="77777777" w:rsidR="00240B63" w:rsidRDefault="00240B63">
      <w:pPr>
        <w:pStyle w:val="BodyText"/>
        <w:spacing w:before="6"/>
        <w:ind w:left="0"/>
        <w:rPr>
          <w:sz w:val="9"/>
        </w:rPr>
      </w:pPr>
    </w:p>
    <w:p w14:paraId="16E0EC1E" w14:textId="77777777" w:rsidR="00240B63" w:rsidRDefault="00695566">
      <w:pPr>
        <w:pStyle w:val="Heading1"/>
        <w:spacing w:before="47"/>
      </w:pPr>
      <w:r>
        <w:rPr>
          <w:color w:val="2E5395"/>
        </w:rPr>
        <w:t>Remediation</w:t>
      </w:r>
    </w:p>
    <w:p w14:paraId="4DCEF7F7" w14:textId="77777777" w:rsidR="00240B63" w:rsidRDefault="00695566">
      <w:pPr>
        <w:pStyle w:val="BodyText"/>
        <w:spacing w:before="23" w:line="259" w:lineRule="auto"/>
        <w:ind w:right="265"/>
      </w:pPr>
      <w:r>
        <w:t>After confirming the vulnerability, use your knowledge and available resources to modify the source to follow best practices and avoid integer overflows.</w:t>
      </w:r>
    </w:p>
    <w:p w14:paraId="180B99FF" w14:textId="77777777" w:rsidR="00240B63" w:rsidRDefault="00695566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Modify the source code to gracefully handle overflows and remove any other</w:t>
      </w:r>
      <w:r>
        <w:rPr>
          <w:spacing w:val="-12"/>
        </w:rPr>
        <w:t xml:space="preserve"> </w:t>
      </w:r>
      <w:r>
        <w:t>flaws.</w:t>
      </w:r>
    </w:p>
    <w:p w14:paraId="101F8842" w14:textId="7FDACA3E" w:rsidR="00240B63" w:rsidRDefault="00695566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Document your result</w:t>
      </w:r>
      <w:r>
        <w:t>ing source code with a</w:t>
      </w:r>
      <w:r>
        <w:rPr>
          <w:spacing w:val="-3"/>
        </w:rPr>
        <w:t xml:space="preserve"> </w:t>
      </w:r>
      <w:r>
        <w:t>screenshot</w:t>
      </w:r>
    </w:p>
    <w:p w14:paraId="078DADC7" w14:textId="6DCCF3BE" w:rsidR="00457329" w:rsidRPr="00457329" w:rsidRDefault="00457329" w:rsidP="00457329">
      <w:pPr>
        <w:pStyle w:val="ListParagraph"/>
        <w:tabs>
          <w:tab w:val="left" w:pos="1541"/>
        </w:tabs>
        <w:ind w:left="1540" w:firstLine="0"/>
        <w:rPr>
          <w:color w:val="FF0000"/>
        </w:rPr>
      </w:pPr>
      <w:r w:rsidRPr="00457329">
        <w:rPr>
          <w:color w:val="FF0000"/>
        </w:rPr>
        <w:t xml:space="preserve">Included the screenshots and elaborations on the protections used above – </w:t>
      </w:r>
      <w:proofErr w:type="gramStart"/>
      <w:r w:rsidRPr="00457329">
        <w:rPr>
          <w:color w:val="FF0000"/>
        </w:rPr>
        <w:t>wasn’t</w:t>
      </w:r>
      <w:proofErr w:type="gramEnd"/>
      <w:r w:rsidRPr="00457329">
        <w:rPr>
          <w:color w:val="FF0000"/>
        </w:rPr>
        <w:t xml:space="preserve"> aware this was a separate question – it seemed right in line with the other one</w:t>
      </w:r>
    </w:p>
    <w:p w14:paraId="24BAFD6E" w14:textId="77777777" w:rsidR="00240B63" w:rsidRDefault="0069556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Test your</w:t>
      </w:r>
      <w:r>
        <w:rPr>
          <w:spacing w:val="-3"/>
        </w:rPr>
        <w:t xml:space="preserve"> </w:t>
      </w:r>
      <w:r>
        <w:t>changes</w:t>
      </w:r>
    </w:p>
    <w:p w14:paraId="34993A4E" w14:textId="2B08A652" w:rsidR="00240B63" w:rsidRDefault="00695566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Are your attempts at entering further oversized input successful? Why or why</w:t>
      </w:r>
      <w:r>
        <w:rPr>
          <w:spacing w:val="-18"/>
        </w:rPr>
        <w:t xml:space="preserve"> </w:t>
      </w:r>
      <w:r>
        <w:t>not?</w:t>
      </w:r>
    </w:p>
    <w:p w14:paraId="05E15F59" w14:textId="76D4DF70" w:rsidR="00457329" w:rsidRDefault="00457329" w:rsidP="00457329">
      <w:pPr>
        <w:pStyle w:val="ListParagraph"/>
        <w:tabs>
          <w:tab w:val="left" w:pos="1541"/>
        </w:tabs>
        <w:ind w:left="1540" w:firstLine="0"/>
        <w:rPr>
          <w:color w:val="FF0000"/>
        </w:rPr>
      </w:pPr>
      <w:r>
        <w:rPr>
          <w:color w:val="FF0000"/>
        </w:rPr>
        <w:t>Same thing</w:t>
      </w:r>
      <w:r w:rsidRPr="00457329">
        <w:rPr>
          <w:color w:val="FF0000"/>
        </w:rPr>
        <w:t>.</w:t>
      </w:r>
      <w:r>
        <w:rPr>
          <w:color w:val="FF0000"/>
        </w:rPr>
        <w:t xml:space="preserve"> As above</w:t>
      </w:r>
      <w:r>
        <w:rPr>
          <w:color w:val="FF0000"/>
        </w:rPr>
        <w:br/>
      </w:r>
    </w:p>
    <w:p w14:paraId="755E97E7" w14:textId="05540D9A" w:rsidR="00240B63" w:rsidRDefault="00695566">
      <w:pPr>
        <w:pStyle w:val="ListParagraph"/>
        <w:numPr>
          <w:ilvl w:val="1"/>
          <w:numId w:val="1"/>
        </w:numPr>
        <w:tabs>
          <w:tab w:val="left" w:pos="1541"/>
        </w:tabs>
        <w:spacing w:before="21"/>
        <w:ind w:hanging="361"/>
      </w:pPr>
      <w:r>
        <w:t>Provide screenshots documenting proper handling of invalid / oversized</w:t>
      </w:r>
      <w:r>
        <w:rPr>
          <w:spacing w:val="-11"/>
        </w:rPr>
        <w:t xml:space="preserve"> </w:t>
      </w:r>
      <w:r>
        <w:t>input.</w:t>
      </w:r>
    </w:p>
    <w:p w14:paraId="049A8A3E" w14:textId="7B93684C" w:rsidR="00457329" w:rsidRDefault="00457329" w:rsidP="00457329">
      <w:pPr>
        <w:pStyle w:val="ListParagraph"/>
        <w:tabs>
          <w:tab w:val="left" w:pos="1541"/>
        </w:tabs>
        <w:spacing w:before="21"/>
        <w:ind w:left="1540" w:firstLine="0"/>
        <w:rPr>
          <w:color w:val="FF0000"/>
        </w:rPr>
      </w:pPr>
      <w:r>
        <w:rPr>
          <w:color w:val="FF0000"/>
        </w:rPr>
        <w:t>Also included above</w:t>
      </w:r>
    </w:p>
    <w:p w14:paraId="61153567" w14:textId="05AE8BC2" w:rsidR="00457329" w:rsidRDefault="00457329" w:rsidP="00457329">
      <w:pPr>
        <w:pStyle w:val="ListParagraph"/>
        <w:tabs>
          <w:tab w:val="left" w:pos="1541"/>
        </w:tabs>
        <w:spacing w:before="21"/>
        <w:ind w:left="1540" w:firstLine="0"/>
        <w:rPr>
          <w:color w:val="FF0000"/>
        </w:rPr>
      </w:pPr>
    </w:p>
    <w:p w14:paraId="0BCD5D14" w14:textId="089D4A3B" w:rsidR="00714B81" w:rsidRDefault="00457329" w:rsidP="00714B81">
      <w:pPr>
        <w:pStyle w:val="ListParagraph"/>
        <w:tabs>
          <w:tab w:val="left" w:pos="1541"/>
        </w:tabs>
        <w:spacing w:before="21"/>
        <w:ind w:left="1540" w:firstLine="0"/>
        <w:rPr>
          <w:color w:val="FF0000"/>
        </w:rPr>
      </w:pPr>
      <w:proofErr w:type="gramStart"/>
      <w:r>
        <w:rPr>
          <w:color w:val="FF0000"/>
        </w:rPr>
        <w:t>I’ll</w:t>
      </w:r>
      <w:proofErr w:type="gramEnd"/>
      <w:r>
        <w:rPr>
          <w:color w:val="FF0000"/>
        </w:rPr>
        <w:t xml:space="preserve"> be sure to read ahead next time, to make sure my answers aren’t organized out of order from the answer sheet.</w:t>
      </w:r>
      <w:r w:rsidR="00714B81">
        <w:rPr>
          <w:color w:val="FF0000"/>
        </w:rPr>
        <w:t xml:space="preserve"> Please forgive me this time .</w:t>
      </w:r>
      <w:r w:rsidR="00714B81" w:rsidRPr="00714B81">
        <w:rPr>
          <w:noProof/>
        </w:rPr>
        <w:t xml:space="preserve"> </w:t>
      </w:r>
    </w:p>
    <w:p w14:paraId="48F66364" w14:textId="7DEC917E" w:rsidR="00240B63" w:rsidRDefault="00714B81" w:rsidP="00714B81">
      <w:pPr>
        <w:pStyle w:val="ListParagraph"/>
        <w:tabs>
          <w:tab w:val="left" w:pos="1541"/>
        </w:tabs>
        <w:spacing w:before="21"/>
        <w:ind w:left="1540" w:firstLine="0"/>
        <w:sectPr w:rsidR="00240B63">
          <w:footerReference w:type="default" r:id="rId16"/>
          <w:type w:val="continuous"/>
          <w:pgSz w:w="12240" w:h="15840"/>
          <w:pgMar w:top="1500" w:right="1340" w:bottom="940" w:left="1340" w:header="720" w:footer="743" w:gutter="0"/>
          <w:cols w:space="720"/>
        </w:sectPr>
      </w:pPr>
      <w:r>
        <w:rPr>
          <w:color w:val="FF0000"/>
        </w:rPr>
        <w:br/>
      </w:r>
      <w:r>
        <w:rPr>
          <w:noProof/>
        </w:rPr>
        <w:drawing>
          <wp:inline distT="0" distB="0" distL="0" distR="0" wp14:anchorId="779691F8" wp14:editId="666AD964">
            <wp:extent cx="1533525" cy="1533525"/>
            <wp:effectExtent l="0" t="0" r="0" b="0"/>
            <wp:docPr id="17" name="Picture 17" descr="Folded Hands on Facebook 2.2 | Hand emoji, Praying hands emoji, Folded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olded Hands on Facebook 2.2 | Hand emoji, Praying hands emoji, Folded hand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D184" w14:textId="77777777" w:rsidR="00240B63" w:rsidRDefault="00695566">
      <w:pPr>
        <w:pStyle w:val="Heading1"/>
      </w:pPr>
      <w:r>
        <w:rPr>
          <w:color w:val="2E5395"/>
        </w:rPr>
        <w:lastRenderedPageBreak/>
        <w:t>S</w:t>
      </w:r>
      <w:r>
        <w:rPr>
          <w:color w:val="2E5395"/>
        </w:rPr>
        <w:t>coring</w:t>
      </w:r>
    </w:p>
    <w:p w14:paraId="242574CB" w14:textId="77777777" w:rsidR="00240B63" w:rsidRDefault="00695566">
      <w:pPr>
        <w:pStyle w:val="BodyText"/>
        <w:spacing w:before="23" w:line="256" w:lineRule="auto"/>
        <w:ind w:right="511"/>
      </w:pPr>
      <w:r>
        <w:t>The rubric will be published at scoring time. Each portion of the assignment has the following points assigned.</w:t>
      </w:r>
    </w:p>
    <w:p w14:paraId="4BFE604B" w14:textId="77777777" w:rsidR="00240B63" w:rsidRDefault="00240B63">
      <w:pPr>
        <w:pStyle w:val="BodyText"/>
        <w:spacing w:before="7"/>
        <w:ind w:left="0"/>
        <w:rPr>
          <w:sz w:val="13"/>
        </w:rPr>
      </w:pPr>
    </w:p>
    <w:tbl>
      <w:tblPr>
        <w:tblW w:w="0" w:type="auto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87"/>
      </w:tblGrid>
      <w:tr w:rsidR="00240B63" w14:paraId="1F57E735" w14:textId="77777777">
        <w:trPr>
          <w:trHeight w:val="288"/>
        </w:trPr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8C10133" w14:textId="77777777" w:rsidR="00240B63" w:rsidRDefault="00695566">
            <w:pPr>
              <w:pStyle w:val="TableParagraph"/>
              <w:tabs>
                <w:tab w:val="left" w:pos="1003"/>
              </w:tabs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Section</w:t>
            </w:r>
            <w:r>
              <w:rPr>
                <w:b/>
                <w:color w:val="FFFFFF"/>
              </w:rPr>
              <w:tab/>
              <w:t>Points</w:t>
            </w:r>
          </w:p>
        </w:tc>
      </w:tr>
      <w:tr w:rsidR="00240B63" w14:paraId="441FDE5D" w14:textId="77777777">
        <w:trPr>
          <w:trHeight w:val="268"/>
        </w:trPr>
        <w:tc>
          <w:tcPr>
            <w:tcW w:w="890" w:type="dxa"/>
            <w:tcBorders>
              <w:top w:val="nil"/>
            </w:tcBorders>
            <w:shd w:val="clear" w:color="auto" w:fill="DEEAF6"/>
          </w:tcPr>
          <w:p w14:paraId="0A4DA277" w14:textId="77777777" w:rsidR="00240B63" w:rsidRDefault="00695566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7" w:type="dxa"/>
            <w:tcBorders>
              <w:top w:val="nil"/>
            </w:tcBorders>
            <w:shd w:val="clear" w:color="auto" w:fill="DEEAF6"/>
          </w:tcPr>
          <w:p w14:paraId="5F5E6A46" w14:textId="77777777" w:rsidR="00240B63" w:rsidRDefault="00695566">
            <w:pPr>
              <w:pStyle w:val="TableParagraph"/>
              <w:spacing w:line="249" w:lineRule="exact"/>
              <w:ind w:left="108"/>
            </w:pPr>
            <w:r>
              <w:t>6</w:t>
            </w:r>
          </w:p>
        </w:tc>
      </w:tr>
      <w:tr w:rsidR="00240B63" w14:paraId="3CAEAFBD" w14:textId="77777777">
        <w:trPr>
          <w:trHeight w:val="268"/>
        </w:trPr>
        <w:tc>
          <w:tcPr>
            <w:tcW w:w="890" w:type="dxa"/>
          </w:tcPr>
          <w:p w14:paraId="15A274F2" w14:textId="77777777" w:rsidR="00240B63" w:rsidRDefault="00695566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7" w:type="dxa"/>
          </w:tcPr>
          <w:p w14:paraId="146D359E" w14:textId="77777777" w:rsidR="00240B63" w:rsidRDefault="00695566">
            <w:pPr>
              <w:pStyle w:val="TableParagraph"/>
              <w:ind w:left="108"/>
            </w:pPr>
            <w:r>
              <w:t>2</w:t>
            </w:r>
          </w:p>
        </w:tc>
      </w:tr>
      <w:tr w:rsidR="00240B63" w14:paraId="41D35A7D" w14:textId="77777777">
        <w:trPr>
          <w:trHeight w:val="268"/>
        </w:trPr>
        <w:tc>
          <w:tcPr>
            <w:tcW w:w="890" w:type="dxa"/>
            <w:shd w:val="clear" w:color="auto" w:fill="DEEAF6"/>
          </w:tcPr>
          <w:p w14:paraId="1498A820" w14:textId="77777777" w:rsidR="00240B63" w:rsidRDefault="00695566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7" w:type="dxa"/>
            <w:shd w:val="clear" w:color="auto" w:fill="DEEAF6"/>
          </w:tcPr>
          <w:p w14:paraId="3F768B86" w14:textId="77777777" w:rsidR="00240B63" w:rsidRDefault="00695566">
            <w:pPr>
              <w:pStyle w:val="TableParagraph"/>
              <w:ind w:left="108"/>
            </w:pPr>
            <w:r>
              <w:t>6</w:t>
            </w:r>
          </w:p>
        </w:tc>
      </w:tr>
      <w:tr w:rsidR="00240B63" w14:paraId="07C5B3B3" w14:textId="77777777">
        <w:trPr>
          <w:trHeight w:val="268"/>
        </w:trPr>
        <w:tc>
          <w:tcPr>
            <w:tcW w:w="890" w:type="dxa"/>
            <w:tcBorders>
              <w:bottom w:val="double" w:sz="1" w:space="0" w:color="5B9BD4"/>
            </w:tcBorders>
          </w:tcPr>
          <w:p w14:paraId="644339D6" w14:textId="77777777" w:rsidR="00240B63" w:rsidRDefault="00695566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7" w:type="dxa"/>
            <w:tcBorders>
              <w:bottom w:val="double" w:sz="1" w:space="0" w:color="5B9BD4"/>
            </w:tcBorders>
          </w:tcPr>
          <w:p w14:paraId="020EAB13" w14:textId="77777777" w:rsidR="00240B63" w:rsidRDefault="00695566">
            <w:pPr>
              <w:pStyle w:val="TableParagraph"/>
              <w:ind w:left="108"/>
            </w:pPr>
            <w:r>
              <w:t>6</w:t>
            </w:r>
          </w:p>
        </w:tc>
      </w:tr>
      <w:tr w:rsidR="00240B63" w14:paraId="29693F4A" w14:textId="77777777">
        <w:trPr>
          <w:trHeight w:val="270"/>
        </w:trPr>
        <w:tc>
          <w:tcPr>
            <w:tcW w:w="890" w:type="dxa"/>
            <w:tcBorders>
              <w:top w:val="double" w:sz="1" w:space="0" w:color="5B9BD4"/>
            </w:tcBorders>
          </w:tcPr>
          <w:p w14:paraId="468B8B8F" w14:textId="77777777" w:rsidR="00240B63" w:rsidRDefault="00695566">
            <w:pPr>
              <w:pStyle w:val="TableParagraph"/>
              <w:spacing w:before="1" w:line="249" w:lineRule="exac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87" w:type="dxa"/>
            <w:tcBorders>
              <w:top w:val="double" w:sz="1" w:space="0" w:color="5B9BD4"/>
            </w:tcBorders>
          </w:tcPr>
          <w:p w14:paraId="7275B9E3" w14:textId="77777777" w:rsidR="00240B63" w:rsidRDefault="00695566">
            <w:pPr>
              <w:pStyle w:val="TableParagraph"/>
              <w:spacing w:before="1" w:line="249" w:lineRule="exact"/>
              <w:ind w:left="108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45ADBD3E" w14:textId="77777777" w:rsidR="00695566" w:rsidRDefault="00695566"/>
    <w:sectPr w:rsidR="00695566">
      <w:pgSz w:w="12240" w:h="15840"/>
      <w:pgMar w:top="1420" w:right="1340" w:bottom="940" w:left="134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07090" w14:textId="77777777" w:rsidR="00695566" w:rsidRDefault="00695566">
      <w:r>
        <w:separator/>
      </w:r>
    </w:p>
  </w:endnote>
  <w:endnote w:type="continuationSeparator" w:id="0">
    <w:p w14:paraId="6AFC6657" w14:textId="77777777" w:rsidR="00695566" w:rsidRDefault="0069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3EF62" w14:textId="77777777" w:rsidR="00240B63" w:rsidRDefault="00695566">
    <w:pPr>
      <w:pStyle w:val="BodyText"/>
      <w:spacing w:before="0" w:line="14" w:lineRule="auto"/>
      <w:ind w:left="0"/>
      <w:rPr>
        <w:sz w:val="20"/>
      </w:rPr>
    </w:pPr>
    <w:r>
      <w:pict w14:anchorId="16C32FA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6.5pt;margin-top:743.85pt;width:439.2pt;height:13.05pt;z-index:-251658752;mso-position-horizontal-relative:page;mso-position-vertical-relative:page" filled="f" stroked="f">
          <v:textbox inset="0,0,0,0">
            <w:txbxContent>
              <w:p w14:paraId="5907AD73" w14:textId="77777777" w:rsidR="00240B63" w:rsidRDefault="00695566">
                <w:pPr>
                  <w:pStyle w:val="BodyText"/>
                  <w:spacing w:before="0" w:line="245" w:lineRule="exact"/>
                  <w:ind w:left="20"/>
                </w:pPr>
                <w:r>
                  <w:t xml:space="preserve">© Shawn </w:t>
                </w:r>
                <w:proofErr w:type="spellStart"/>
                <w:r>
                  <w:t>Zwach</w:t>
                </w:r>
                <w:proofErr w:type="spellEnd"/>
                <w:r>
                  <w:t xml:space="preserve"> 2020 – Reproduction or sharing of this material without permission is prohibited.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355C2" w14:textId="77777777" w:rsidR="00695566" w:rsidRDefault="00695566">
      <w:r>
        <w:separator/>
      </w:r>
    </w:p>
  </w:footnote>
  <w:footnote w:type="continuationSeparator" w:id="0">
    <w:p w14:paraId="4C215E69" w14:textId="77777777" w:rsidR="00695566" w:rsidRDefault="00695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16471"/>
    <w:multiLevelType w:val="hybridMultilevel"/>
    <w:tmpl w:val="08305B8A"/>
    <w:lvl w:ilvl="0" w:tplc="3B26862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014E108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7AFC9B7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EA6CDA5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 w:tplc="A5285AB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C4E2AD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 w:tplc="BB7E430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 w:tplc="AEA0CC5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8AF2E33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291662"/>
    <w:multiLevelType w:val="hybridMultilevel"/>
    <w:tmpl w:val="DCD0A276"/>
    <w:lvl w:ilvl="0" w:tplc="08A87B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2654B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15EEB5F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29CD73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91280E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101C42A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D70DD5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1682D4F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14929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B63"/>
    <w:rsid w:val="001E0ACA"/>
    <w:rsid w:val="00240B63"/>
    <w:rsid w:val="002D6985"/>
    <w:rsid w:val="00457329"/>
    <w:rsid w:val="00695566"/>
    <w:rsid w:val="006C1608"/>
    <w:rsid w:val="00714B81"/>
    <w:rsid w:val="00A35FDC"/>
    <w:rsid w:val="00B27A62"/>
    <w:rsid w:val="00B7503A"/>
    <w:rsid w:val="00C5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98CFD2"/>
  <w15:docId w15:val="{9A3E66C4-3207-406B-A9AB-39CCD3A9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B75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Zwach, Shawn</dc:creator>
  <cp:lastModifiedBy>Edward Ellrich</cp:lastModifiedBy>
  <cp:revision>4</cp:revision>
  <dcterms:created xsi:type="dcterms:W3CDTF">2020-09-11T12:00:00Z</dcterms:created>
  <dcterms:modified xsi:type="dcterms:W3CDTF">2020-09-11T13:56:00Z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2020-09-11T00:00:00Z</vt:filetime>
  </property>
</Properties>
</file>