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C112 - Native window repair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2026-10-02 03:28 UTC / 20:28 PST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Perceived damaged-window repair through the existing fortification decision, native completion and private performed experience</w:t>
            </w:r>
          </w:p>
        </w:tc>
      </w:tr>
      <w:tr>
        <w:tc>
          <w:tcPr>
            <w:tcW w:type="dxa" w:w="4320"/>
          </w:tcPr>
          <w:p>
            <w:r>
              <w:t>Public parent</w:t>
            </w:r>
          </w:p>
        </w:tc>
        <w:tc>
          <w:tcPr>
            <w:tcW w:type="dxa" w:w="4320"/>
          </w:tcPr>
          <w:p>
            <w:r>
              <w:t>`775ade5f3e03587052fd42659308957f42392aa7` (C111)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DR-053; whole installed collection and later sources remain integration candidates</w:t>
            </w:r>
          </w:p>
        </w:tc>
      </w:tr>
      <w:tr>
        <w:tc>
          <w:tcPr>
            <w:tcW w:type="dxa" w:w="4320"/>
          </w:tcPr>
          <w:p>
            <w:r>
              <w:t>Threads</w:t>
            </w:r>
          </w:p>
        </w:tc>
        <w:tc>
          <w:tcPr>
            <w:tcW w:type="dxa" w:w="4320"/>
          </w:tcPr>
          <w:p>
            <w:r>
              <w:t>[`T-002`](THREADS.md#t-002), [`T-003`](THREADS.md#t-003), [`T-006`](THREADS.md#t-006), [`T-008`](THREADS.md#t-008), [`T-030`](THREADS.md#t-030)</w:t>
            </w:r>
          </w:p>
        </w:tc>
      </w:tr>
      <w:tr>
        <w:tc>
          <w:tcPr>
            <w:tcW w:type="dxa" w:w="4320"/>
          </w:tcPr>
          <w:p>
            <w:r>
              <w:t>Closing standing</w:t>
            </w:r>
          </w:p>
        </w:tc>
        <w:tc>
          <w:tcPr>
            <w:tcW w:type="dxa" w:w="4320"/>
          </w:tcPr>
          <w:p>
            <w:r>
              <w:t>Focused and independent proofs and stamped package PASS; complete normal gate has a separate closing receipt</w:t>
            </w:r>
          </w:p>
        </w:tc>
      </w:tr>
    </w:tbl>
    <w:p/>
    <w:p>
      <w:r>
        <w:t>The existing fortification decision can select a currently visible broken</w:t>
      </w:r>
    </w:p>
    <w:p>
      <w:r>
        <w:t>window on permitted claim ground when the actor is already on its native</w:t>
      </w:r>
    </w:p>
    <w:p>
      <w:r>
        <w:t>interaction tile and carries the exact pane in their main inventory. The</w:t>
      </w:r>
    </w:p>
    <w:p>
      <w:r>
        <w:t>bounded scan considers only three loaded adjoining tiles and requires this</w:t>
      </w:r>
    </w:p>
    <w:p>
      <w:r>
        <w:t>body's sight, facing, floor, reach and current cell membership. Native boarding</w:t>
      </w:r>
    </w:p>
    <w:p>
      <w:r>
        <w:t>remains another fortification option. Optional API absence admits no repair.</w:t>
      </w:r>
    </w:p>
    <w:p/>
    <w:p>
      <w:r>
        <w:t>`SAO_WindowRepair` binds the actual actor, person record, body token, current</w:t>
      </w:r>
    </w:p>
    <w:p>
      <w:r>
        <w:t>world and cell, exact window, queue, inventory and pane to the maintained</w:t>
      </w:r>
    </w:p>
    <w:p>
      <w:r>
        <w:t>fortification purpose. The installed action owns the physical repair. Its</w:t>
      </w:r>
    </w:p>
    <w:p>
      <w:r>
        <w:t>bespoke API wrapper revalidates those bindings before completion and</w:t>
      </w:r>
    </w:p>
    <w:p>
      <w:r>
        <w:t>measures both exact pane removal and restored glass before publishing a</w:t>
      </w:r>
    </w:p>
    <w:p>
      <w:r>
        <w:t>completed person-owned result. Valid player actions retain the same installed</w:t>
      </w:r>
    </w:p>
    <w:p>
      <w:r>
        <w:t>physical operation. The original installed completion changes the window</w:t>
      </w:r>
    </w:p>
    <w:p>
      <w:r>
        <w:t>before checking for a pane; the wrapper closes that material race without</w:t>
      </w:r>
    </w:p>
    <w:p>
      <w:r>
        <w:t>copying the optional mod's source.</w:t>
      </w:r>
    </w:p>
    <w:p/>
    <w:p>
      <w:r>
        <w:t>Queue admission records accepted work. Only the canonical measured native</w:t>
      </w:r>
    </w:p>
    <w:p>
      <w:r>
        <w:t>result advances its planner step and practical result once. Interrupted work</w:t>
      </w:r>
    </w:p>
    <w:p>
      <w:r>
        <w:t>retains its terminal result without completion credit. Owner changes, death,</w:t>
      </w:r>
    </w:p>
    <w:p>
      <w:r>
        <w:t>reset and pending ZAO/Crossed handoff invalidate the old work before another</w:t>
      </w:r>
    </w:p>
    <w:p>
      <w:r>
        <w:t>owner can resume. Exact cancellation preserves unrelated queued work. A</w:t>
      </w:r>
    </w:p>
    <w:p>
      <w:r>
        <w:t>started action remains retained until the original queue and native stop</w:t>
      </w:r>
    </w:p>
    <w:p>
      <w:r>
        <w:t>acknowledge it. Late callbacks retire the old owner even after the agent is</w:t>
      </w:r>
    </w:p>
    <w:p>
      <w:r>
        <w:t>removed; an independent bounded round-robin callback retries at most 32</w:t>
      </w:r>
    </w:p>
    <w:p>
      <w:r>
        <w:t>cancellations per tick.</w:t>
      </w:r>
    </w:p>
    <w:p/>
    <w:p>
      <w:r>
        <w:t>Each native action owns its private token-checked binding capsule. Installed</w:t>
      </w:r>
    </w:p>
    <w:p>
      <w:r>
        <w:t>Kahlua does not collect keys declared weak through `__mode='k'`; the successor</w:t>
      </w:r>
    </w:p>
    <w:p>
      <w:r>
        <w:t>uses explicit disposal. Completed player actions release after the first exact</w:t>
      </w:r>
    </w:p>
    <w:p>
      <w:r>
        <w:t>native queue completion acknowledgement. Stopped or cancelled player actions</w:t>
      </w:r>
    </w:p>
    <w:p>
      <w:r>
        <w:t>release terminally, and NPC bindings remain with their captured runtime until</w:t>
      </w:r>
    </w:p>
    <w:p>
      <w:r>
        <w:t>native acknowledgement. A scalar tombstone makes delayed duplicate stop and</w:t>
      </w:r>
    </w:p>
    <w:p>
      <w:r>
        <w:t>perform callbacks inert. Native character/window fields remain intact. The</w:t>
      </w:r>
    </w:p>
    <w:p>
      <w:r>
        <w:t>constructor retains the exact `character` and `window` formal names used by</w:t>
      </w:r>
    </w:p>
    <w:p>
      <w:r>
        <w:t>the installed network argument projector; the private capsule is not an argument.</w:t>
      </w:r>
    </w:p>
    <w:p>
      <w:r>
        <w:t>Offers retain only the latest slot per person, with a global cap of 128, and</w:t>
      </w:r>
    </w:p>
    <w:p>
      <w:r>
        <w:t>retire on replacement, consumption/refusal, forget/death and tick/reset/reload.</w:t>
      </w:r>
    </w:p>
    <w:p/>
    <w:p>
      <w:r>
        <w:t>Native stop cleanup for players and NPCs requires the captured body and</w:t>
      </w:r>
    </w:p>
    <w:p>
      <w:r>
        <w:t>window, the current body-to-queue lookup naming the original queue, and</w:t>
      </w:r>
    </w:p>
    <w:p>
      <w:r>
        <w:t>this action still owning its current first entry. The NPC clears its old</w:t>
      </w:r>
    </w:p>
    <w:p>
      <w:r>
        <w:t>farming flag before queue completion starts a legitimate successor. An</w:t>
      </w:r>
    </w:p>
    <w:p>
      <w:r>
        <w:t>obsolete callback removes only its old exact entry and acknowledges that</w:t>
      </w:r>
    </w:p>
    <w:p>
      <w:r>
        <w:t>owner, without resetting a replacement or advanced queue, dispatching</w:t>
      </w:r>
    </w:p>
    <w:p>
      <w:r>
        <w:t>orphaned work or clearing successor flags. Perform requires the same original current-queue custody. Force-cancel</w:t>
      </w:r>
    </w:p>
    <w:p>
      <w:r>
        <w:t>refuses changed captured body/window receivers and preserves native queue</w:t>
      </w:r>
    </w:p>
    <w:p>
      <w:r>
        <w:t>iteration while scheduling exact old-owner cancellation.</w:t>
      </w:r>
    </w:p>
    <w:p/>
    <w:p>
      <w:r>
        <w:t>Completed results enter private experience through</w:t>
      </w:r>
    </w:p>
    <w:p>
      <w:r>
        <w:t>`Cognition.windowRepairOutcome`, which requeries `WindowRepair.outcome` and</w:t>
      </w:r>
    </w:p>
    <w:p>
      <w:r>
        <w:t>checks the exact result identity, native effect and consumption. The ordinary</w:t>
      </w:r>
    </w:p>
    <w:p>
      <w:r>
        <w:t>model retains the actor's performed replacement; the associative model retains</w:t>
      </w:r>
    </w:p>
    <w:p>
      <w:r>
        <w:t>its own transformation relation. Separate acquisition and model cursors make</w:t>
      </w:r>
    </w:p>
    <w:p>
      <w:r>
        <w:t>replay inert. The wrapper and private projection grant no XP, recipe, action permission</w:t>
      </w:r>
    </w:p>
    <w:p>
      <w:r>
        <w:t>or hidden building layout.</w:t>
      </w:r>
    </w:p>
    <w:p/>
    <w:p>
      <w:r>
        <w:t>The plain person ledger retains at most 32 ordered results. Planning and</w:t>
      </w:r>
    </w:p>
    <w:p>
      <w:r>
        <w:t>learning acknowledgement remain separate. Missing, disabled or faulted</w:t>
      </w:r>
    </w:p>
    <w:p>
      <w:r>
        <w:t>learning retains an unacknowledged completed result while physical repair</w:t>
      </w:r>
    </w:p>
    <w:p>
      <w:r>
        <w:t>continues. Native `EveryOneMinute` and `OnGameStart` callbacks replay learning</w:t>
      </w:r>
    </w:p>
    <w:p>
      <w:r>
        <w:t>with at most 256 record lookups and 32 result owners per pass. The installed</w:t>
      </w:r>
    </w:p>
    <w:p>
      <w:r>
        <w:t>`pairs` iterator snapshots keys once per sweep; canonical registry replacement,</w:t>
      </w:r>
    </w:p>
    <w:p>
      <w:r>
        <w:t>world reset and module reload reset its retained sweep. Retiring a planning-</w:t>
      </w:r>
    </w:p>
    <w:p>
      <w:r>
        <w:t>acknowledged completed result before learning succeeds increments the explicit</w:t>
      </w:r>
    </w:p>
    <w:p>
      <w:r>
        <w:t>`learningOmitted` counter.</w:t>
      </w:r>
    </w:p>
    <w:p/>
    <w:p>
      <w:pPr>
        <w:pStyle w:val="Heading2"/>
      </w:pPr>
      <w:r>
        <w:t>Verification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Instrument</w:t>
            </w:r>
          </w:p>
        </w:tc>
        <w:tc>
          <w:tcPr>
            <w:tcW w:type="dxa" w:w="4320"/>
          </w:tcPr>
          <w:p>
            <w:r>
              <w:t>Executed boundary</w:t>
            </w:r>
          </w:p>
        </w:tc>
      </w:tr>
      <w:tr>
        <w:tc>
          <w:tcPr>
            <w:tcW w:type="dxa" w:w="4320"/>
          </w:tcPr>
          <w:p>
            <w:r>
              <w:t>Border 232, reach-corrected successor</w:t>
            </w:r>
          </w:p>
        </w:tc>
        <w:tc>
          <w:tcPr>
            <w:tcW w:type="dxa" w:w="4320"/>
          </w:tcPr>
          <w:p>
            <w:r>
              <w:t>152 installed Kahlua/action/queue cases and 43 executing production controls; actual Controller fortification, full updateAgent/death/handoff callers, native window/material receivers, native table serialization, explicit GC disposal and exact native constructor projection</w:t>
            </w:r>
          </w:p>
        </w:tc>
      </w:tr>
      <w:tr>
        <w:tc>
          <w:tcPr>
            <w:tcW w:type="dxa" w:w="4320"/>
          </w:tcPr>
          <w:p>
            <w:r>
              <w:t>Independent final retake</w:t>
            </w:r>
          </w:p>
        </w:tc>
        <w:tc>
          <w:tcPr>
            <w:tcW w:type="dxa" w:w="4320"/>
          </w:tcPr>
          <w:p>
            <w:r>
              <w:t>60 native checks and seven executing omission controls; exact frozen bytes, original queue custody, successor flags, GC and constructor projection</w:t>
            </w:r>
          </w:p>
        </w:tc>
      </w:tr>
      <w:tr>
        <w:tc>
          <w:tcPr>
            <w:tcW w:type="dxa" w:w="4320"/>
          </w:tcPr>
          <w:p>
            <w:r>
              <w:t>Retained lifecycle freeze</w:t>
            </w:r>
          </w:p>
        </w:tc>
        <w:tc>
          <w:tcPr>
            <w:tcW w:type="dxa" w:w="4320"/>
          </w:tcPr>
          <w:p>
            <w:r>
              <w:t>77 cases and 16 controls; late cancellation, independent retry, both handoff branches and pre-effect transfer refusal</w:t>
            </w:r>
          </w:p>
        </w:tc>
      </w:tr>
      <w:tr>
        <w:tc>
          <w:tcPr>
            <w:tcW w:type="dxa" w:w="4320"/>
          </w:tcPr>
          <w:p>
            <w:r>
              <w:t>Private experience proof</w:t>
            </w:r>
          </w:p>
        </w:tc>
        <w:tc>
          <w:tcPr>
            <w:tcW w:type="dxa" w:w="4320"/>
          </w:tcPr>
          <w:p>
            <w:r>
              <w:t>29 original model cases, 49 ledger cases and 1,025 extended assertions; 89 executed invocations (three baselines plus 86 controls), including exact owner requery, private native proof and independent model interpretation</w:t>
            </w:r>
          </w:p>
        </w:tc>
      </w:tr>
      <w:tr>
        <w:tc>
          <w:tcPr>
            <w:tcW w:type="dxa" w:w="4320"/>
          </w:tcPr>
          <w:p>
            <w:r>
              <w:t>Post-reanchor native lifetime census</w:t>
            </w:r>
          </w:p>
        </w:tc>
        <w:tc>
          <w:tcPr>
            <w:tcW w:type="dxa" w:w="4320"/>
          </w:tcPr>
          <w:p>
            <w:r>
              <w:t>37 declared person caches and 27 executing controls; C111's 35 plus WindowRepair runtime and latest per-person offers</w:t>
            </w:r>
          </w:p>
        </w:tc>
      </w:tr>
      <w:tr>
        <w:tc>
          <w:tcPr>
            <w:tcW w:type="dxa" w:w="4320"/>
          </w:tcPr>
          <w:p>
            <w:r>
              <w:t>Native compiler</w:t>
            </w:r>
          </w:p>
        </w:tc>
        <w:tc>
          <w:tcPr>
            <w:tcW w:type="dxa" w:w="4320"/>
          </w:tcPr>
          <w:p>
            <w:r>
              <w:t>14 current normal/debug verdicts: four new verdicts on the corrected wrapper and diagonal fixture, plus ten retained verdicts on five unchanged sources</w:t>
            </w:r>
          </w:p>
        </w:tc>
      </w:tr>
      <w:tr>
        <w:tc>
          <w:tcPr>
            <w:tcW w:type="dxa" w:w="4320"/>
          </w:tcPr>
          <w:p>
            <w:r>
              <w:t>Proof preflight</w:t>
            </w:r>
          </w:p>
        </w:tc>
        <w:tc>
          <w:tcPr>
            <w:tcW w:type="dxa" w:w="4320"/>
          </w:tcPr>
          <w:p>
            <w:r>
              <w:t>Mandatory owned sources are checked before optional installed environment; missing owned input fails and required verification refuses unavailable installed inputs</w:t>
            </w:r>
          </w:p>
        </w:tc>
      </w:tr>
      <w:tr>
        <w:tc>
          <w:tcPr>
            <w:tcW w:type="dxa" w:w="4320"/>
          </w:tcPr>
          <w:p>
            <w:r>
              <w:t>Post-reanchor namespace and headless checks</w:t>
            </w:r>
          </w:p>
        </w:tc>
        <w:tc>
          <w:tcPr>
            <w:tcW w:type="dxa" w:w="4320"/>
          </w:tcPr>
          <w:p>
            <w:r>
              <w:t>191 touched globals, 12 writes and four foreign namespaces; Border 159 retains the loaded-only WindowRepair declaration and rejects its omission</w:t>
            </w:r>
          </w:p>
        </w:tc>
      </w:tr>
      <w:tr>
        <w:tc>
          <w:tcPr>
            <w:tcW w:type="dxa" w:w="4320"/>
          </w:tcPr>
          <w:p>
            <w:r>
              <w:t>Build and normal gate</w:t>
            </w:r>
          </w:p>
        </w:tc>
        <w:tc>
          <w:tcPr>
            <w:tcW w:type="dxa" w:w="4320"/>
          </w:tcPr>
          <w:p>
            <w:r>
              <w:t>Version-stamped build PASS: 44 sources, 96 classes and identical shipped JARs; complete normal hook log and exit have a separate closing receipt</w:t>
            </w:r>
          </w:p>
        </w:tc>
      </w:tr>
    </w:tbl>
    <w:p/>
    <w:p>
      <w:r>
        <w:t>Surrounding body, map, clock, network, animation dispatch and teardown services</w:t>
      </w:r>
    </w:p>
    <w:p>
      <w:r>
        <w:t>are controlled. The actual installed completion and native material/window</w:t>
      </w:r>
    </w:p>
    <w:p>
      <w:r>
        <w:t>poststate are executed. Earlier failing fixtures and independent lifecycle</w:t>
      </w:r>
    </w:p>
    <w:p>
      <w:r>
        <w:t>findings remain preserved; their original counts are not final proof counts.</w:t>
      </w:r>
    </w:p>
    <w:p>
      <w:r>
        <w:t>Loaded acceptance and mechanical completion are separate evidence.</w:t>
      </w:r>
    </w:p>
    <w:p>
      <w:r>
        <w:t>The preserved pre-hook stop-custody receipt is `stop-custody-proof-v2/receipt.json`, raw SHA</w:t>
      </w:r>
    </w:p>
    <w:p>
      <w:r>
        <w:t>`eac81075277c21c2a99acc9ff64313d36b8ecbf7f02c39ce29aead8e33b97a2d`.</w:t>
      </w:r>
    </w:p>
    <w:p>
      <w:r>
        <w:t>The fourteen-owner `stop-custody-freeze-v1/receipt.json` seals the pre-hook source and</w:t>
      </w:r>
    </w:p>
    <w:p>
      <w:r>
        <w:t>evidence. The earlier 138/35 disposal proof, v8 weak-key finding and failed</w:t>
      </w:r>
    </w:p>
    <w:p>
      <w:r>
        <w:t>fixture/control attempts remain intact. Preserved installed counterexamples</w:t>
      </w:r>
    </w:p>
    <w:p>
      <w:r>
        <w:t>contain ten failed old-custody checks and one intermediate NPC flag-order</w:t>
      </w:r>
    </w:p>
    <w:p>
      <w:r>
        <w:t>check; the repaired narrow lane passes all fourteen checks. Final counts refer</w:t>
      </w:r>
    </w:p>
    <w:p>
      <w:r>
        <w:t>to the passing successor only.</w:t>
      </w:r>
    </w:p>
    <w:p/>
    <w:p>
      <w:pPr>
        <w:pStyle w:val="Heading2"/>
      </w:pPr>
      <w:r>
        <w:t>Continuing work</w:t>
      </w:r>
    </w:p>
    <w:p/>
    <w:p>
      <w:r>
        <w:t>Autonomous approach, nested-bag pane transfer, pane acquisition and crafting,</w:t>
      </w:r>
    </w:p>
    <w:p>
      <w:r>
        <w:t>headless dormant physical repair and multiplayer authority remain open.</w:t>
      </w:r>
    </w:p>
    <w:p>
      <w:r>
        <w:t>The whole installed collection and later supplied sources remain in scope</w:t>
      </w:r>
    </w:p>
    <w:p>
      <w:r>
        <w:t>under DR-053, with curated semantic ownership and source-specific provenance.</w:t>
      </w:r>
    </w:p>
    <w:p>
      <w:r>
        <w:t>Optional API compatibility establishes this executable window slice; it does</w:t>
      </w:r>
    </w:p>
    <w:p>
      <w:r>
        <w:t>not complete every repair, exercise, trait or clinical integration.</w:t>
      </w:r>
    </w:p>
    <w:p/>
    <w:p>
      <w:r>
        <w:t>The existing R84 sources, model trials, receipts and saves are unchanged.</w:t>
      </w:r>
    </w:p>
    <w:p>
      <w:r>
        <w:t>This slice starts no game, deployment, training or new held-out evaluation.</w:t>
      </w:r>
    </w:p>
    <w:p/>
    <w:p>
      <w:pPr>
        <w:pStyle w:val="Heading2"/>
      </w:pPr>
      <w:r>
        <w:t>Source and retained evidence</w:t>
      </w:r>
    </w:p>
    <w:p/>
    <w:p>
      <w:r>
        <w:t>The public C111 parent is `775ade5f3e03587052fd42659308957f42392aa7`, merged through</w:t>
      </w:r>
    </w:p>
    <w:p>
      <w:r>
        <w:t>PR 128 with CI and CodeQL green. Reanchor retains all frozen runtime and</w:t>
      </w:r>
    </w:p>
    <w:p>
      <w:r>
        <w:t>fixture bytes; predecessor cache declarations and the installed namespace</w:t>
      </w:r>
    </w:p>
    <w:p>
      <w:r>
        <w:t>classification are intentional merges. The measured post-reanchor census</w:t>
      </w:r>
    </w:p>
    <w:p>
      <w:r>
        <w:t>above replaces the preparatory 34/27 count. The complete normal hook owns</w:t>
      </w:r>
    </w:p>
    <w:p>
      <w:r>
        <w:t>its separate closing verdict.</w:t>
      </w:r>
    </w:p>
    <w:p/>
    <w:p>
      <w:r>
        <w:t>The optional source is Repairable Windows 2.1.0, Workshop 3378304610, author</w:t>
      </w:r>
    </w:p>
    <w:p>
      <w:r>
        <w:t>albion, Build 42.13 minimum, with its StarlitLibrary dependency. This API join</w:t>
      </w:r>
    </w:p>
    <w:p>
      <w:r>
        <w:t>redistributes none of its source or assets. Installed `AddWindowAction.lua`</w:t>
      </w:r>
    </w:p>
    <w:p>
      <w:r>
        <w:t>has SHA256 `6b193b10a6472026ccf45eac1979b4a3bea070344de85b5158d308ae381eea4f`;</w:t>
      </w:r>
    </w:p>
    <w:p>
      <w:r>
        <w:t>its `complete()` lines 35-47 mutate the window before exact material removal.</w:t>
      </w:r>
    </w:p>
    <w:p>
      <w:r>
        <w:t>The installed Build 42.21 engine SHA256 is</w:t>
      </w:r>
    </w:p>
    <w:p>
      <w:r>
        <w:t>`e1a69eb743ede60b213a0fe7f8b83d4fcab773036d256cc4543a336f3b058a33`.</w:t>
      </w:r>
    </w:p>
    <w:p/>
    <w:p>
      <w:r>
        <w:t>The local source-bound evidence remains under `_scratch/c112-window-repair/`:</w:t>
      </w:r>
    </w:p>
    <w:p>
      <w:r>
        <w:t>the preserved pre-hook 152/42 receipt and fourteen-source freeze above; the independent</w:t>
      </w:r>
    </w:p>
    <w:p>
      <w:r>
        <w:t>60/7 receipt (`373d3422ebca354de0a002f68d786a0406fcff6cf2de3228cd949aec01659a22`);</w:t>
      </w:r>
    </w:p>
    <w:p>
      <w:r>
        <w:t>the private 89-invocation proof (`6005861967eafad255792c5eed0af34288ef5833b745f8c76750771659038103`);</w:t>
      </w:r>
    </w:p>
    <w:p>
      <w:r>
        <w:t>and the passing public census, globals and headless logs. The pre-reanchor</w:t>
      </w:r>
    </w:p>
    <w:p>
      <w:r>
        <w:t>compiler receipt retains fourteen historical normal/debug verdicts. The</w:t>
      </w:r>
    </w:p>
    <w:p>
      <w:r>
        <w:t>reach successor executes four fresh verdicts and retains ten exact-source</w:t>
      </w:r>
    </w:p>
    <w:p>
      <w:r>
        <w:t>verdicts on the five unchanged files. Earlier failed v4-v8 fixtures, lifecycle findings, weak-</w:t>
      </w:r>
    </w:p>
    <w:p>
      <w:r>
        <w:t>map retention, the 138/35 disposal proof, ten custody counterexamples and</w:t>
      </w:r>
    </w:p>
    <w:p>
      <w:r>
        <w:t>one NPC flag-order counterexample remain preserved. F-130 records the</w:t>
      </w:r>
    </w:p>
    <w:p>
      <w:r>
        <w:t>reproduced engine and owner failures.</w:t>
      </w:r>
    </w:p>
    <w:p/>
    <w:p>
      <w:r>
        <w:t>The [portable current scope](../artifacts/audits/20261002-0328Z-2028PST-native-window-repair/integration-scope.md)</w:t>
      </w:r>
    </w:p>
    <w:p>
      <w:r>
        <w:t>and its source-pinned proof summary retain these joins and boundaries. The</w:t>
      </w:r>
    </w:p>
    <w:p>
      <w:r>
        <w:t>version-stamped JARs both have SHA256 `c5fb87f985f55e30644d186bb7ee736a66c921579f352f57d89c9262c44e89e9`.</w:t>
      </w:r>
    </w:p>
    <w:p/>
    <w:p>
      <w:pPr>
        <w:pStyle w:val="Heading2"/>
      </w:pPr>
      <w:r>
        <w:t>Complete-hook corrections</w:t>
      </w:r>
    </w:p>
    <w:p/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/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remains unchanged. Generation preserved 578 then-current</w:t>
      </w:r>
    </w:p>
    <w:p>
      <w:r>
        <w:t>protected inputs; later closing refresh changes six owned documentation outputs. This</w:t>
      </w:r>
    </w:p>
    <w:p>
      <w:r>
        <w:t>capture remains candidate observation and grants no training admission.</w:t>
      </w:r>
    </w:p>
    <w:p/>
    <w:p>
      <w:r>
        <w:t>The corrected source-bound receipt has SHA256 `fb04c3bd49d0c1f71ba3c3b12696017b90548342854105c4d651f01a0154785e`.</w:t>
      </w:r>
    </w:p>
    <w:p>
      <w:r>
        <w:t>The independent retake has SHA256 `b86e359a9353345d30495a71eeb2a6d2997452e1c1146da7228b2a33aa408f68`.</w:t>
      </w:r>
    </w:p>
    <w:p>
      <w:r>
        <w:t>The fourteen-source current freeze has SHA256 `4c43d691eb4a8d6a7e38d8a3dbfd03638f0385ff5b4b683442b65c4c536f4585`.</w:t>
      </w:r>
    </w:p>
    <w:p>
      <w:r>
        <w:t>The current coordination capture receipt has SHA256 `53698fcfb5b73f183e49aa6632d7448f0e02b8b6885222fc6890a24f942a1040`.</w:t>
      </w:r>
    </w:p>
    <w:p>
      <w:r>
        <w:t>All 77 first-attempt files, original log, result and Git-blob pins</w:t>
      </w:r>
    </w:p>
    <w:p>
      <w:r>
        <w:t>remain under `failed-normal-candidate-v1/`; the first refusal is preserved.</w:t>
      </w:r>
    </w:p>
    <w:p/>
    <w:p>
      <w:r>
        <w:t>The second normal-hook attempt was interrupted by a host restart at</w:t>
      </w:r>
    </w:p>
    <w:p>
      <w:r>
        <w:t>2026-10-02 06:39 UTC / 23:39 PST. Its 958-line log retains a Border 203</w:t>
      </w:r>
    </w:p>
    <w:p>
      <w:r>
        <w:t>control with empty output and subsequent process-launch failures; no final</w:t>
      </w:r>
    </w:p>
    <w:p>
      <w:r>
        <w:t>wrapper exit or source commit exists. Windows shutdown/start events and all</w:t>
      </w:r>
    </w:p>
    <w:p>
      <w:r>
        <w:t>81 unchanged raw/index pins are preserved in `restart-interrupted-candidate-v2/`.</w:t>
      </w:r>
    </w:p>
    <w:p>
      <w:r>
        <w:t>The unchanged pharmacology suite subsequently passes 145 native cases and</w:t>
      </w:r>
    </w:p>
    <w:p>
      <w:r>
        <w:t>30 executing controls, including the interrupted sensitivity control. The</w:t>
      </w:r>
    </w:p>
    <w:p>
      <w:r>
        <w:t>third complete normal-hook attempt records its own log and final exit.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