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C48 - Historical simulation recovery and evidence</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C48</w:t>
            </w:r>
          </w:p>
        </w:tc>
      </w:tr>
      <w:tr>
        <w:tc>
          <w:tcPr>
            <w:tcW w:type="dxa" w:w="4320"/>
          </w:tcPr>
          <w:p>
            <w:r>
              <w:t>Date</w:t>
            </w:r>
          </w:p>
        </w:tc>
        <w:tc>
          <w:tcPr>
            <w:tcW w:type="dxa" w:w="4320"/>
          </w:tcPr>
          <w:p>
            <w:r>
              <w:t>2026-09-18</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C50–C50</w:t>
            </w:r>
          </w:p>
        </w:tc>
      </w:tr>
      <w:tr>
        <w:tc>
          <w:tcPr>
            <w:tcW w:type="dxa" w:w="4320"/>
          </w:tcPr>
          <w:p>
            <w:r>
              <w:t>Tier</w:t>
            </w:r>
          </w:p>
        </w:tc>
        <w:tc>
          <w:tcPr>
            <w:tcW w:type="dxa" w:w="4320"/>
          </w:tcPr>
          <w:p>
            <w:r>
              <w:t>patch</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20260919-through-C120:C50 — Historical simulation recovery and evidence</w:t>
            </w:r>
          </w:p>
        </w:tc>
        <w:tc>
          <w:tcPr>
            <w:tcW w:type="dxa" w:w="2880"/>
          </w:tcPr>
          <w:p>
            <w:r>
              <w:t>[Source record](../../Batches/history/c-20261003-source/Batches/C50-2026-09-18-historical-simulation-recovery-and-evidence.md)</w:t>
            </w:r>
          </w:p>
        </w:tc>
        <w:tc>
          <w:tcPr>
            <w:tcW w:type="dxa" w:w="2880"/>
          </w:tcPr>
          <w:p>
            <w:r>
              <w:t>8a2229ac307a9d52b12a76c8c34b8812560cc6c3c9764f28f2a729a1e47cc45f</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20260919-through-C120:C50 — Historical simulation recovery and evidence</w:t>
      </w:r>
    </w:p>
    <w:p/>
    <w:p>
      <w:r>
        <w:t>&gt; 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p/>
    <w:p>
      <w:r>
        <w:t>**Implementation:** mixed withdrawal and completed repairs</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Never resurrect withdrawn formula as reusable system; reuse actual catch-up/provenance separately.</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