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C5 - Player surfaces and compatibility review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C5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2026-08-29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C5–C5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Revised the front end and configuration copy into player-facing language and swept the integration surfaces. These corrections cover the inspected interfaces and compatibility conditions; they are not blanket acceptance of every installed mod.</w:t>
      </w:r>
    </w:p>
    <w:p/>
    <w:p>
      <w:pPr>
        <w:pStyle w:val="Heading2"/>
      </w:pPr>
      <w:r>
        <w:t>Chronological product boundary</w:t>
      </w:r>
    </w:p>
    <w:p/>
    <w:p>
      <w:r>
        <w:t>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r>
        <w:t>Preserves the earlier product-tier classification: Retains the substantive product boundary established by the operator-authorized 2026-09-19 consolidation. Its exact original source includes the implementation assessment, cause-specific corrections and remaining scope; later related work stays in its chronological product.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20260919-through-C120:C5 — Player surfaces and compatibility review</w:t>
            </w:r>
          </w:p>
        </w:tc>
        <w:tc>
          <w:tcPr>
            <w:tcW w:type="dxa" w:w="2880"/>
          </w:tcPr>
          <w:p>
            <w:r>
              <w:t>[Source record](../../Batches/history/c-20261003-source/Batches/C5-2026-08-29-player-surfaces-and-compatibility-review.md)</w:t>
            </w:r>
          </w:p>
        </w:tc>
        <w:tc>
          <w:tcPr>
            <w:tcW w:type="dxa" w:w="2880"/>
          </w:tcPr>
          <w:p>
            <w:r>
              <w:t>86f923b37757624435ea5eea689c72589106c9d64da8da3698dc367d6cfdb6ce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20260919-through-C120:C5 — Player surfaces and compatibility review</w:t>
      </w:r>
    </w:p>
    <w:p/>
    <w:p>
      <w:r>
        <w:t>&gt; Revised the front end and configuration copy into player-facing language and swept the integration surfaces. These corrections cover the inspected interfaces and compatibility conditions; they are not blanket acceptance of every installed mod.</w:t>
      </w:r>
    </w:p>
    <w:p/>
    <w:p>
      <w:r>
        <w:t>**Implementation:** completed surface review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Consolidated historical record; implementation limitations remain explicit.</w:t>
      </w:r>
    </w:p>
    <w:p/>
    <w:p>
      <w:r>
        <w:t>**Remaining scope retained from the source:**</w:t>
      </w:r>
    </w:p>
    <w:p/>
    <w:p>
      <w:pPr>
        <w:pStyle w:val="ListBullet"/>
      </w:pPr>
      <w:r>
        <w:t>Inspected interfaces do not establish acceptance against every other mod.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