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C63 - Isolated native study worlds and survival observation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C63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2026-09-26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C86–C87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minor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Authored native terrain and population conditions run in an isolated save under ordinary actor owners. A bounded native supervisor and detached observer provide source-owned inspection and actual pixels through Speakeasy and Mousecat, with native action/body continuity repairs retained.</w:t>
      </w:r>
    </w:p>
    <w:p/>
    <w:p>
      <w:pPr>
        <w:pStyle w:val="Heading2"/>
      </w:pPr>
      <w:r>
        <w:t>Chronological product boundary</w:t>
      </w:r>
    </w:p>
    <w:p/>
    <w:p>
      <w:r>
        <w:t>World packaging, actor/observer separation, copied native places, finite process ownership and exact survival continuation establish one integrated native-study product. Authored conditions never supply a successful outcome or teaching label.</w:t>
      </w:r>
    </w:p>
    <w:p/>
    <w:p>
      <w:r>
        <w:t>Establishes a new player-visible capability or authoring/runtime contract. World packaging, actor/observer separation, copied native places, finite process ownership and exact survival continuation establish one integrated native-study product. Authored conditions never supply a successful outcome or teaching label.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20260919-through-C120:C86 — Native study worlds</w:t>
            </w:r>
          </w:p>
        </w:tc>
        <w:tc>
          <w:tcPr>
            <w:tcW w:type="dxa" w:w="2880"/>
          </w:tcPr>
          <w:p>
            <w:r>
              <w:t>[Source record](../../Batches/history/c-20261003-source/Batches/C86-20260926-0526Z-2226PST-native-study-worlds.md)</w:t>
            </w:r>
          </w:p>
        </w:tc>
        <w:tc>
          <w:tcPr>
            <w:tcW w:type="dxa" w:w="2880"/>
          </w:tcPr>
          <w:p>
            <w:r>
              <w:t>d6dcf1ffb9d32b6a7c375b8cfcaffc8b9c1e5624939a78762db91bc5ecb1e904</w:t>
            </w:r>
          </w:p>
        </w:tc>
      </w:tr>
      <w:tr>
        <w:tc>
          <w:tcPr>
            <w:tcW w:type="dxa" w:w="2880"/>
          </w:tcPr>
          <w:p>
            <w:r>
              <w:t>20260919-through-C120:C87 — Survival observation and continuity</w:t>
            </w:r>
          </w:p>
        </w:tc>
        <w:tc>
          <w:tcPr>
            <w:tcW w:type="dxa" w:w="2880"/>
          </w:tcPr>
          <w:p>
            <w:r>
              <w:t>[Source record](../../Batches/history/c-20261003-source/Batches/C87-20260926-2218Z-1518PST-survival-observation-and-continuity.md)</w:t>
            </w:r>
          </w:p>
        </w:tc>
        <w:tc>
          <w:tcPr>
            <w:tcW w:type="dxa" w:w="2880"/>
          </w:tcPr>
          <w:p>
            <w:r>
              <w:t>301093b2cdff76be8c9e08d60380db7385361dfdea67c63c1a78c6afe124f166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20260919-through-C120:C86 — Native study worlds</w:t>
      </w:r>
    </w:p>
    <w:p/>
    <w:p>
      <w:r>
        <w:t>&gt; C86 adds configurable native Project Zomboid study worlds and an autonomous</w:t>
      </w:r>
    </w:p>
    <w:p>
      <w:r>
        <w:t>&gt; observer. Definitions own dimensions in the installed 256-tile cell format,</w:t>
      </w:r>
    </w:p>
    <w:p>
      <w:r>
        <w:t>&gt; ordered native terrain modules, population origins, copied mod inputs and</w:t>
      </w:r>
    </w:p>
    <w:p>
      <w:r>
        <w:t>&gt; observation coverage. Each run owns an exclusive home, cache and save. People</w:t>
      </w:r>
    </w:p>
    <w:p>
      <w:r>
        <w:t>&gt; retain their existing SAO and ZAO execution owners. The example is 512 by 512</w:t>
      </w:r>
    </w:p>
    <w:p>
      <w:r>
        <w:t>&gt; tiles, with native roads and sparse grassland around four population origins.</w:t>
      </w:r>
    </w:p>
    <w:p/>
    <w:p>
      <w:r>
        <w:t>&gt; The observer has separate view and region-residency references outside actor</w:t>
      </w:r>
    </w:p>
    <w:p>
      <w:r>
        <w:t>&gt; collections, square membership, births and player saves. Infrastructure</w:t>
      </w:r>
    </w:p>
    <w:p>
      <w:r>
        <w:t>&gt; adapters preserve scheduling, distant chunk delivery and native camera access.</w:t>
      </w:r>
    </w:p>
    <w:p>
      <w:r>
        <w:t>&gt; God view uses native filming lighting and tree cutaway without changing actor</w:t>
      </w:r>
    </w:p>
    <w:p>
      <w:r>
        <w:t>&gt; perception or physical trees. Ordinary NPC update and postupdate restore the</w:t>
      </w:r>
    </w:p>
    <w:p>
      <w:r>
        <w:t>&gt; prior global player and camera. SAO and ZAO participant lookups exclude the</w:t>
      </w:r>
    </w:p>
    <w:p>
      <w:r>
        <w:t>&gt; observer marker. Loaded bodies reconcile actual action interruption before</w:t>
      </w:r>
    </w:p>
    <w:p>
      <w:r>
        <w:t>&gt; unload release; failed cancellation or state capture retains ownership to retry.</w:t>
      </w:r>
    </w:p>
    <w:p/>
    <w:p>
      <w:r>
        <w:t>&gt; Speakeasy selects camera visits from observed movement, activity and awareness,</w:t>
      </w:r>
    </w:p>
    <w:p>
      <w:r>
        <w:t>&gt; with time for individuals, nearby groups and quieter people. Mousecat displays</w:t>
      </w:r>
    </w:p>
    <w:p>
      <w:r>
        <w:t>&gt; native framebuffer pixels and person details and sends camera/time requests.</w:t>
      </w:r>
    </w:p>
    <w:p>
      <w:r>
        <w:t>&gt; Manual movement holds the view until R resumes automatic visits. Camera</w:t>
      </w:r>
    </w:p>
    <w:p>
      <w:r>
        <w:t>&gt; selection changes observation and region residency. Every scenario remains</w:t>
      </w:r>
    </w:p>
    <w:p>
      <w:r>
        <w:t>&gt; unreviewed until operator evaluation and explicit ratification.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Closed; native verification recorded and complete gate enforced by the closing commit. \|</w:t>
      </w:r>
    </w:p>
    <w:p/>
    <w:p>
      <w:r>
        <w:t>**Remaining scope retained from the source:**</w:t>
      </w:r>
    </w:p>
    <w:p/>
    <w:p>
      <w:pPr>
        <w:pStyle w:val="ListBullet"/>
      </w:pPr>
      <w:r>
        <w:t>Separate these owners; normal native save/reopen and two-person survival do not establish social competence.</w:t>
      </w:r>
    </w:p>
    <w:p/>
    <w:p>
      <w:pPr>
        <w:pStyle w:val="Heading3"/>
      </w:pPr>
      <w:r>
        <w:t>20260919-through-C120:C87 — Survival observation and continuity</w:t>
      </w:r>
    </w:p>
    <w:p/>
    <w:p>
      <w:r>
        <w:t>&gt; C87 extends the native study runtime with authored places, bounded process</w:t>
      </w:r>
    </w:p>
    <w:p>
      <w:r>
        <w:t>&gt; supervision, source-owned person inspection and native camera zoom. It repairs</w:t>
      </w:r>
    </w:p>
    <w:p>
      <w:r>
        <w:t>&gt; body retirement, exact-source approach, timed-action ownership and the</w:t>
      </w:r>
    </w:p>
    <w:p>
      <w:r>
        <w:t>&gt; continuation of accepted work and nighttime rest. The installed Mousecat Desktop</w:t>
      </w:r>
    </w:p>
    <w:p>
      <w:r>
        <w:t>&gt; displays native pixels through Speakeasy and replaces its obsolete schematic</w:t>
      </w:r>
    </w:p>
    <w:p>
      <w:r>
        <w:t>&gt; preview. Camera control and observation do not supply survivor decisions.</w:t>
      </w:r>
    </w:p>
    <w:p/>
    <w:p>
      <w:r>
        <w:t>&gt; Authored residential, service and farm definitions copy native map assets,</w:t>
      </w:r>
    </w:p>
    <w:p>
      <w:r>
        <w:t>&gt; rooms and buildings from an isolated Echo Creek extent. The builder verifies</w:t>
      </w:r>
    </w:p>
    <w:p>
      <w:r>
        <w:t>&gt; intersecting building coverage against the installed map headers. A sealed</w:t>
      </w:r>
    </w:p>
    <w:p>
      <w:r>
        <w:t>&gt; package can verify its copied content offline; it cannot reconstruct omitted</w:t>
      </w:r>
    </w:p>
    <w:p>
      <w:r>
        <w:t>&gt; outside headers. Starting conditions place people amid actual world resources.</w:t>
      </w:r>
    </w:p>
    <w:p>
      <w:r>
        <w:t>&gt; They do not supply completed actions, successful organizations or teaching labels.</w:t>
      </w:r>
    </w:p>
    <w:p/>
    <w:p>
      <w:r>
        <w:t>&gt; Every launch has a finite wall-time limit, including paused and watched runs.</w:t>
      </w:r>
    </w:p>
    <w:p>
      <w:r>
        <w:t>&gt; The supervisor owns its process through a Windows job created before launch,</w:t>
      </w:r>
    </w:p>
    <w:p>
      <w:r>
        <w:t>&gt; detects stalled producers and fatal failures, and requests a normal native save</w:t>
      </w:r>
    </w:p>
    <w:p>
      <w:r>
        <w:t>&gt; before bounded forced cleanup. Forced exits remain failed runs. Retirement</w:t>
      </w:r>
    </w:p>
    <w:p>
      <w:r>
        <w:t>&gt; removes the exact owned descriptor only after the detached shell is released;</w:t>
      </w:r>
    </w:p>
    <w:p>
      <w:r>
        <w:t>&gt; foreign, rebound and still-pending bodies keep their owners. An available native</w:t>
      </w:r>
    </w:p>
    <w:p>
      <w:r>
        <w:t>&gt; bridge that refuses construction returns before a bare fallback can allocate a</w:t>
      </w:r>
    </w:p>
    <w:p>
      <w:r>
        <w:t>&gt; descriptor and body; the retained person and snapshot remain available for retry.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Closed; native verification recorded and complete gate enforced by the closing commit. \|</w:t>
      </w:r>
    </w:p>
    <w:p/>
    <w:p>
      <w:r>
        <w:t>**Remaining scope retained from the source:**</w:t>
      </w:r>
    </w:p>
    <w:p/>
    <w:p>
      <w:pPr>
        <w:pStyle w:val="ListBullet"/>
      </w:pPr>
      <w:r>
        <w:t>One native acquire/eat is bounded evidence; view infrastructure, routing custody and maintained decisions stay distinct.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