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C78 - Native feeding and carried cooler continuity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C78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2026-10-01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C111–C111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kohai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Installed native feeding and carried material/cooler state follow exact actor, holder and physical capture owners, with optional installed providers explicitly qualified.</w:t>
      </w:r>
    </w:p>
    <w:p/>
    <w:p>
      <w:pPr>
        <w:pStyle w:val="Heading2"/>
      </w:pPr>
      <w:r>
        <w:t>Chronological product boundary</w:t>
      </w:r>
    </w:p>
    <w:p/>
    <w:p>
      <w:r>
        <w:t>Feeding and perishable carried-state integration extend existing needs and inventory. This remains separate from locomotion and window repair.</w:t>
      </w:r>
    </w:p>
    <w:p/>
    <w:p>
      <w:r>
        <w:t>Extends, integrates or structurally matures an existing capability. Feeding and perishable carried-state integration extend existing needs and inventory. This remains separate from locomotion and window repair.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20260919-through-C120:C111 — Native feeding and carried coolers</w:t>
            </w:r>
          </w:p>
        </w:tc>
        <w:tc>
          <w:tcPr>
            <w:tcW w:type="dxa" w:w="2880"/>
          </w:tcPr>
          <w:p>
            <w:r>
              <w:t>[Source record](../../Batches/history/c-20261003-source/Batches/C111-20261001-2355Z-1655PST-native-feeding-and-carried-coolers.md)</w:t>
            </w:r>
          </w:p>
        </w:tc>
        <w:tc>
          <w:tcPr>
            <w:tcW w:type="dxa" w:w="2880"/>
          </w:tcPr>
          <w:p>
            <w:r>
              <w:t>e93aec57db5c414e1b0ba24738b25823459d6ddffdf4ac730b6a5fbd2f9c03db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20260919-through-C120:C111 — Native feeding and carried coolers</w:t>
      </w:r>
    </w:p>
    <w:p/>
    <w:p>
      <w:r>
        <w:t>&gt; Existing animal-care selection queues the installed hand-feeding action with</w:t>
      </w:r>
    </w:p>
    <w:p>
      <w:r>
        <w:t>&gt; current Standing and exact body, animal and carried item. The Java observer</w:t>
      </w:r>
    </w:p>
    <w:p>
      <w:r>
        <w:t>&gt; requires native consumption and improved hunger before publishing a completed</w:t>
      </w:r>
    </w:p>
    <w:p>
      <w:r>
        <w:t>&gt; private result. A bounded durable outbox retries until cognition acknowledges;</w:t>
      </w:r>
    </w:p>
    <w:p>
      <w:r>
        <w:t>&gt; both cognitive models receive performed care once without internal hunger,</w:t>
      </w:r>
    </w:p>
    <w:p>
      <w:r>
        <w:t>&gt; future health claims or duplicate native XP. Disabled learning and a saturated</w:t>
      </w:r>
    </w:p>
    <w:p>
      <w:r>
        <w:t>&gt; observer do not prevent physical care.</w:t>
      </w:r>
    </w:p>
    <w:p/>
    <w:p>
      <w:r>
        <w:t>&gt; Native feeding retains the registered foreign owner on a body already handed</w:t>
      </w:r>
    </w:p>
    <w:p>
      <w:r>
        <w:t>&gt; to ZAO. SAO captures no foreign learning. Originally admitted ordinary work</w:t>
      </w:r>
    </w:p>
    <w:p>
      <w:r>
        <w:t>&gt; still cancels after owner transfer, including transfer before native start.</w:t>
      </w:r>
    </w:p>
    <w:p>
      <w:r>
        <w:t>&gt; Cancellation restores the original actor and targets before native cleanup.</w:t>
      </w:r>
    </w:p>
    <w:p>
      <w:r>
        <w:t>&gt; Exact current-world membership excludes retained foreign handles.</w:t>
      </w:r>
    </w:p>
    <w:p/>
    <w:p>
      <w:r>
        <w:t>&gt; The optional shared cooler adapter invokes installed physics for authenticated</w:t>
      </w:r>
    </w:p>
    <w:p>
      <w:r>
        <w:t>&gt; off-slot loaded inventories and final unload checkpoints. The existing native</w:t>
      </w:r>
    </w:p>
    <w:p>
      <w:r>
        <w:t>&gt; inventory codec remains the capture owner. Every fresh Body capture calls the</w:t>
      </w:r>
    </w:p>
    <w:p>
      <w:r>
        <w:t>&gt; adapter first: active save, foreign save, transfer preparation, release and</w:t>
      </w:r>
    </w:p>
    <w:p>
      <w:r>
        <w:t>&gt; external hibernation. Snapshot encoding remains pure. A midpass source failure</w:t>
      </w:r>
    </w:p>
    <w:p>
      <w:r>
        <w:t>&gt; records a durable unresolved interval; clock-only retry, later progress, reset</w:t>
      </w:r>
    </w:p>
    <w:p>
      <w:r>
        <w:t>&gt; and record reload cannot certify that failed interval. Refusal retains the</w:t>
      </w:r>
    </w:p>
    <w:p>
      <w:r>
        <w:t>&gt; body, owner and previous snapshot; exact detach drops runtime references.</w:t>
      </w:r>
    </w:p>
    <w:p>
      <w:r>
        <w:t>&gt; The actual death funnel also drops living cooler handles and log scratch</w:t>
      </w:r>
    </w:p>
    <w:p>
      <w:r>
        <w:t>&gt; while native possessions and the durable unresolved interval remain.</w:t>
      </w:r>
    </w:p>
    <w:p/>
    <w:p>
      <w:r>
        <w:t>**Implementation:** implemented scope recorded; corrections retained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Retain source narrative closure and evidence.</w:t>
      </w:r>
    </w:p>
    <w:p/>
    <w:p>
      <w:r>
        <w:t>**Remaining scope retained from the source:**</w:t>
      </w:r>
    </w:p>
    <w:p/>
    <w:p>
      <w:pPr>
        <w:pStyle w:val="ListBullet"/>
      </w:pPr>
      <w:r>
        <w:t>Cooler-aware dormant meals, nonfeeding care, traits/clinical/growth remain open.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