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p>
      <w:pPr>
        <w:pStyle w:val="Heading2"/>
      </w:pPr>
      <w:r>
        <w:t>F-130 | 2026-10-02 03:28 UTC / 20:28 PST | Native window completion, retained cancellation and explicit disposal</w:t>
      </w:r>
    </w:p>
    <w:p/>
    <w:p>
      <w:r>
        <w:t>Repairable Windows 2.1.0 (Workshop 3378304610, author albion) supplies the</w:t>
      </w:r>
    </w:p>
    <w:p>
      <w:r>
        <w:t>installed `media/lua/shared/RepairableWindows/AddWindowAction.lua`. Its</w:t>
      </w:r>
    </w:p>
    <w:p>
      <w:r>
        <w:t>`complete()`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/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/>
    <w:p>
      <w:r>
        <w:t>Installed Kahlua then proved that `__mode='k'`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/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/>
    <w:p>
      <w:r>
        <w:t>The installed action SHA256 is</w:t>
      </w:r>
    </w:p>
    <w:p>
      <w:r>
        <w:t>`6b193b10a6472026ccf45eac1979b4a3bea070344de85b5158d308ae381eea4f`.</w:t>
      </w:r>
    </w:p>
    <w:p>
      <w:r>
        <w:t>The Build 42.21 engine hash is the F-127 hash. The actual</w:t>
      </w:r>
    </w:p>
    <w:p>
      <w:r>
        <w:t>`se.krka.kahlua.j2se.KahluaTableImpl` retains declared weak keys until explicit</w:t>
      </w:r>
    </w:p>
    <w:p>
      <w:r>
        <w:t>release, as demonstrated in the installed-VM GC probe.</w:t>
      </w:r>
    </w:p>
    <w:p>
      <w:r>
        <w:t>`tools/window_repair_test.py`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`eac81075277c21c2a99acc9ff64313d36b8ecbf7f02c39ce29aead8e33b97a2d`.</w:t>
      </w:r>
    </w:p>
    <w:p>
      <w:r>
        <w:t>The independent 60/7 retake has raw SHA</w:t>
      </w:r>
    </w:p>
    <w:p>
      <w:r>
        <w:t>`373d3422ebca354de0a002f68d786a0406fcff6cf2de3228cd949aec01659a22`.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/>
    <w:p>
      <w:pPr>
        <w:pStyle w:val="Heading2"/>
      </w:pPr>
      <w:r>
        <w:t>F-131 | 2026-10-02 05:25 UTC / 22:25 PST | Declared window reach and current coordination source evidence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/>
    <w:p>
      <w:r>
        <w:t>The preserved full hook log has SHA256 `e0d4a5f3a6a307fd85709cad7a496523967fef9577bdacec3dd1a8806dc03ff5`.</w:t>
      </w:r>
    </w:p>
    <w:p>
      <w:r>
        <w:t>The corrected 152/43 source receipt has SHA256 `fb04c3bd49d0c1f71ba3c3b12696017b90548342854105c4d651f01a0154785e`.</w:t>
      </w:r>
    </w:p>
    <w:p>
      <w:r>
        <w:t>The independent 60/7 retake has SHA256 `b86e359a9353345d30495a71eeb2a6d2997452e1c1146da7228b2a33aa408f68`.</w:t>
      </w:r>
    </w:p>
    <w:p/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/>
    <w:p/>
    <w:p>
      <w:pPr>
        <w:pStyle w:val="Heading2"/>
      </w:pPr>
      <w:r>
        <w:t>F-132 | 2026-10-03 09:30 UTC / 02:30 PST | Delayed furniture relocation and fixture ownership</w:t>
      </w:r>
    </w:p>
    <w:p/>
    <w:p>
      <w:r>
        <w:t>The inspected FurniturePushPull 1.2.1 single-player effort callback returns true</w:t>
      </w:r>
    </w:p>
    <w:p>
      <w:r>
        <w:t>before its private delayed queue relocates the object. That queue resolves a</w:t>
      </w:r>
    </w:p>
    <w:p>
      <w:r>
        <w:t>future source by coordinates and sprite. A replacement can therefore become the</w:t>
      </w:r>
    </w:p>
    <w:p>
      <w:r>
        <w:t>physical target unless the delayed owner retains exact identity. Native pickup</w:t>
      </w:r>
    </w:p>
    <w:p>
      <w:r>
        <w:t>and placement preserve LG carrying wrappers and object events; replaying those</w:t>
      </w:r>
    </w:p>
    <w:p>
      <w:r>
        <w:t>events would duplicate ownership. WaterPipes' separate movement callback omits</w:t>
      </w:r>
    </w:p>
    <w:p>
      <w:r>
        <w:t>barrel removal and is bypassed by direct relocation. TABAS pickup eligibility is</w:t>
      </w:r>
    </w:p>
    <w:p>
      <w:r>
        <w:t>also bypassed by that direct path.</w:t>
      </w:r>
    </w:p>
    <w:p/>
    <w:p>
      <w:r>
        <w:t>C117 retains the installed physical owner while owning one bounded single-player</w:t>
      </w:r>
    </w:p>
    <w:p>
      <w:r>
        <w:t>delay and measured result. Its final installed-Kahlua proof executes 47 cases and</w:t>
      </w:r>
    </w:p>
    <w:p>
      <w:r>
        <w:t>eleven named defect controls, including same-sprite substitution, incomplete</w:t>
      </w:r>
    </w:p>
    <w:p>
      <w:r>
        <w:t>contents, duplicate scheduling, registered bath state, virtual-water refusal,</w:t>
      </w:r>
    </w:p>
    <w:p>
      <w:r>
        <w:t>registry mutation and reset. Exact source pins and results are retained in</w:t>
      </w:r>
    </w:p>
    <w:p>
      <w:r>
        <w:t>`artifacts/audits/20261003-0922Z-0222PST-furniture-movement/`.</w:t>
      </w:r>
    </w:p>
    <w:p>
      <w:r>
        <w:t>Map, body, item and pickup/placement receivers are controlled. This evidence does</w:t>
      </w:r>
    </w:p>
    <w:p>
      <w:r>
        <w:t>not establish loaded native relocation or autonomous NPC furniture work.</w:t>
      </w:r>
    </w:p>
    <w:p/>
    <w:p>
      <w:pPr>
        <w:pStyle w:val="Heading2"/>
      </w:pPr>
      <w:r>
        <w:t>C catalogue public reconciliation | 2026-10-04 21:11 UTC / 14:11 PST</w:t>
      </w:r>
    </w:p>
    <w:p/>
    <w:p>
      <w:r>
        <w:t>The current C catalogue contains 35 shared contracts reconstructed from 120</w:t>
      </w:r>
    </w:p>
    <w:p>
      <w:r>
        <w:t>preserved source records. `Batches/C_SHARED_BOUNDARIES.json` and</w:t>
      </w:r>
    </w:p>
    <w:p>
      <w:r>
        <w:t>`Batches/Catalogue/` are the current owner/interface map. The frozen compression</w:t>
      </w:r>
    </w:p>
    <w:p>
      <w:r>
        <w:t>event precedes D1. Earlier GitHub PRs retain their historical source identifiers;</w:t>
      </w:r>
    </w:p>
    <w:p>
      <w:r>
        <w:t>this additive publication reconciles the catalogue and version metadata without</w:t>
      </w:r>
    </w:p>
    <w:p>
      <w:r>
        <w:t>replaying runtime implementation. Source C118/C119 are already merged. Source</w:t>
      </w:r>
    </w:p>
    <w:p>
      <w:r>
        <w:t>C120 and its local recovery owners remain unmerged, with rendered acceptance</w:t>
      </w:r>
    </w:p>
    <w:p>
      <w:r>
        <w:t>and redistribution conditions open. `Batches/C_PUBLICATION_AVAILABILITY.json`</w:t>
      </w:r>
    </w:p>
    <w:p>
      <w:r>
        <w:t>records the two C34 owners absent from this public runtime using exact preserved</w:t>
      </w:r>
    </w:p>
    <w:p>
      <w:r>
        <w:t>archive and source-record pins. D1 remains OPEN and its runtime is separate.</w:t>
      </w:r>
    </w:p>
    <w:p/>
    <w:p>
      <w:pPr>
        <w:pStyle w:val="Heading2"/>
      </w:pPr>
      <w:r>
        <w:t>F-133 | 2026-10-04 19:08 UTC / 12:08 PST | Optional leisure intentions block physical response</w:t>
      </w:r>
    </w:p>
    <w:p/>
    <w:p>
      <w:r>
        <w:t>Independent D2 review reproduced twelve authentic completed native instrument</w:t>
      </w:r>
    </w:p>
    <w:p>
      <w:r>
        <w:t>attempts leaving twelve unfinished optional sharing steps in the live purpose</w:t>
      </w:r>
    </w:p>
    <w:p>
      <w:r>
        <w:t>store. The reviewed Planning source has SHA256</w:t>
      </w:r>
    </w:p>
    <w:p>
      <w:r>
        <w:t>`8aa9dc5d380f71f5a53cf4c8fac8fb9554b7fffe36207faa5b893b2a06e9b8a3`.</w:t>
      </w:r>
    </w:p>
    <w:p>
      <w:r>
        <w:t>Its capacity guard protects those purposes; subsequent material admission returns</w:t>
      </w:r>
    </w:p>
    <w:p>
      <w:r>
        <w:t>`purpose-capacity` and conflict planning returns `conflict-purpose-capacity`.</w:t>
      </w:r>
    </w:p>
    <w:p>
      <w:r>
        <w:t>The latter leaves ConflictResponse in ALERT without admitting defense or withdrawal.</w:t>
      </w:r>
    </w:p>
    <w:p/>
    <w:p>
      <w:r>
        <w:t>The reproduction executes the installed native items and queue with Gesture,</w:t>
      </w:r>
    </w:p>
    <w:p>
      <w:r>
        <w:t>Needs and Planning. Its conflict appraisal is controlled to isolate admission.</w:t>
      </w:r>
    </w:p>
    <w:p>
      <w:r>
        <w:t>Removing the protection admits the later purposes while discarding unfinished</w:t>
      </w:r>
    </w:p>
    <w:p>
      <w:r>
        <w:t>sharing; that causal control demonstrates the defect and does not establish an</w:t>
      </w:r>
    </w:p>
    <w:p>
      <w:r>
        <w:t>acceptable repair. Authentic physical results and unresolved participation retain</w:t>
      </w:r>
    </w:p>
    <w:p>
      <w:r>
        <w:t>their evidence while active planning must remain available.</w:t>
      </w:r>
    </w:p>
    <w:p/>
    <w:p>
      <w:r>
        <w:t>The immutable counterexample receipt has SHA256</w:t>
      </w:r>
    </w:p>
    <w:p>
      <w:r>
        <w:t>`0686443d831ad1daee4dbb53e436adc6de0d149a92846912c9b3202dc581222e`;</w:t>
      </w:r>
    </w:p>
    <w:p>
      <w:r>
        <w:t>the changed-requested review has SHA256</w:t>
      </w:r>
    </w:p>
    <w:p>
      <w:r>
        <w:t>`1381f0d63f38392f3a807b917fea093d6ed866029db0ed58464d60c602de1757`.</w:t>
      </w:r>
    </w:p>
    <w:p>
      <w:r>
        <w:t>Both live under `_scratch/d2-meaningful-leisure/integration-review-01/`.</w:t>
      </w:r>
    </w:p>
    <w:p>
      <w:r>
        <w:t>The finding is controlled integration evidence, without a rendered gameplay claim.</w:t>
      </w:r>
    </w:p>
    <w:p/>
    <w:p>
      <w:pPr>
        <w:pStyle w:val="Heading2"/>
      </w:pPr>
      <w:r>
        <w:t>F-134 | 2026-10-04 19:08 UTC / 12:08 PST | Native sound end precedes timed-action completion</w:t>
      </w:r>
    </w:p>
    <w:p/>
    <w:p>
      <w:r>
        <w:t>The same reviewed Planning source requires sound end and terminal completion</w:t>
      </w:r>
    </w:p>
    <w:p>
      <w:r>
        <w:t>to have identical dates. Installed `BaseAction.forceComplete` sets a flag;</w:t>
      </w:r>
    </w:p>
    <w:p>
      <w:r>
        <w:t>native perform can run in a later frame. The executing owner reproduction observes</w:t>
      </w:r>
    </w:p>
    <w:p>
      <w:r>
        <w:t>sound end at county hour 2 and terminal completion at 2.001. Gesture publishes a</w:t>
      </w:r>
    </w:p>
    <w:p>
      <w:r>
        <w:t>completed result while Planning refuses it and retains an available performance</w:t>
      </w:r>
    </w:p>
    <w:p>
      <w:r>
        <w:t>step. A private ordered-clock comparator accepts that exact result.</w:t>
      </w:r>
    </w:p>
    <w:p/>
    <w:p>
      <w:r>
        <w:t>The receipt has SHA256</w:t>
      </w:r>
    </w:p>
    <w:p>
      <w:r>
        <w:t>`f84b39c16c8d9d20c362061f9c3cae6919e41dea785ecec8e3e1eb1e1d652a51`</w:t>
      </w:r>
    </w:p>
    <w:p>
      <w:r>
        <w:t>at `_scratch/d2-meaningful-leisure/integration-review-01/clock-counterexample-01/`.</w:t>
      </w:r>
    </w:p>
    <w:p>
      <w:r>
        <w:t>Admission, start, sound end, terminal completion and current observation are</w:t>
      </w:r>
    </w:p>
    <w:p>
      <w:r>
        <w:t>distinct ordered clocks. Reversed and future dates remain invalid.</w:t>
      </w:r>
    </w:p>
    <w:p/>
    <w:p>
      <w:pPr>
        <w:pStyle w:val="Heading2"/>
      </w:pPr>
      <w:r>
        <w:t>F-135 | 2026-10-04 19:25 UTC / 12:25 PST | Outstanding material obligations block urgent planning</w:t>
      </w:r>
    </w:p>
    <w:p/>
    <w:p>
      <w:r>
        <w:t>The capacity fault extends beyond completed leisure. Twelve supported operator</w:t>
      </w:r>
    </w:p>
    <w:p>
      <w:r>
        <w:t>resource requests fill the active purpose store while retaining their required</w:t>
      </w:r>
    </w:p>
    <w:p>
      <w:r>
        <w:t>work. A validated conflict appraisal then receives `conflict-purpose-capacity`;</w:t>
      </w:r>
    </w:p>
    <w:p>
      <w:r>
        <w:t>ConflictResponse remains in ALERT without physical admission. The inspected</w:t>
      </w:r>
    </w:p>
    <w:p>
      <w:r>
        <w:t>Planning copy has SHA256</w:t>
      </w:r>
    </w:p>
    <w:p>
      <w:r>
        <w:t>`fd1c28172bf88469211b7d03cd985a0d0571f6561492a6e295480ae12377d55d`.</w:t>
      </w:r>
    </w:p>
    <w:p/>
    <w:p>
      <w:r>
        <w:t>The reproduction uses the installed native shell/identity fixture and production</w:t>
      </w:r>
    </w:p>
    <w:p>
      <w:r>
        <w:t>Planning. The threat appraisal is controlled to isolate purpose admission, so it</w:t>
      </w:r>
    </w:p>
    <w:p>
      <w:r>
        <w:t>establishes no loaded hostile encounter. The immutable receipt has SHA256</w:t>
      </w:r>
    </w:p>
    <w:p>
      <w:r>
        <w:t>`d86940523dd2b9233ea1a6d0d25d51b176b91033deca601e50bce7ab95973eed`</w:t>
      </w:r>
    </w:p>
    <w:p>
      <w:r>
        <w:t>at `_scratch/d2-meaningful-leisure/integration-review-01/required-capacity-counterexample-01/`.</w:t>
      </w:r>
    </w:p>
    <w:p>
      <w:r>
        <w:t>Accepted obligations require retained identity, progress and result authority</w:t>
      </w:r>
    </w:p>
    <w:p>
      <w:r>
        <w:t>while a competing urgent response is planned. The optional-leisure repair alone</w:t>
      </w:r>
    </w:p>
    <w:p>
      <w:r>
        <w:t>cannot establish this broader boundary.</w:t>
      </w:r>
    </w:p>
    <w:p/>
    <w:p>
      <w:pPr>
        <w:pStyle w:val="Heading2"/>
      </w:pPr>
      <w:r>
        <w:t>F-136 | 2026-10-04 20:49 UTC / 13:49 PST | Retired note reading mutates transferred item progress</w:t>
      </w:r>
    </w:p>
    <w:p/>
    <w:p>
      <w:r>
        <w:t>A native ItemContainer transfer reproduced a written-note cleanup defect:</w:t>
      </w:r>
    </w:p>
    <w:p>
      <w:r>
        <w:t>the former reader reset the item's job progress after another body acquired it.</w:t>
      </w:r>
    </w:p>
    <w:p>
      <w:r>
        <w:t>The reproduced Study preimage has SHA256</w:t>
      </w:r>
    </w:p>
    <w:p>
      <w:r>
        <w:t>`4001b781610383df9a0035ad5253bae31eb4c6ff4d34552476ac530c8a4abb7a`;</w:t>
      </w:r>
    </w:p>
    <w:p>
      <w:r>
        <w:t>the counterexample receipt has SHA256</w:t>
      </w:r>
    </w:p>
    <w:p>
      <w:r>
        <w:t>`e3a9d0433ea4a4f4a611e832b2d73c52229df4a497954cc328b767365c301ff4`.</w:t>
      </w:r>
    </w:p>
    <w:p/>
    <w:p>
      <w:r>
        <w:t>Cleanup now checks current exact item custody, work, body and queue ownership.</w:t>
      </w:r>
    </w:p>
    <w:p>
      <w:r>
        <w:t>Retired stop/perform callbacks preserve a later action and foreign item progress;</w:t>
      </w:r>
    </w:p>
    <w:p>
      <w:r>
        <w:t>explicit interruption clears only the owning reading presentation. The final</w:t>
      </w:r>
    </w:p>
    <w:p>
      <w:r>
        <w:t>131-case native/Kahlua baseline and 31 distinct restored-defect controls retain</w:t>
      </w:r>
    </w:p>
    <w:p>
      <w:r>
        <w:t>their precise applicability in content-sharing-seams-01/verification-summary.json</w:t>
      </w:r>
    </w:p>
    <w:p>
      <w:r>
        <w:t>(SHA256 `eafb4a920f40dc7cedd8b47f276aac8e0298e678ad7a2bd105c9e9ddc3a05e55`).</w:t>
      </w:r>
    </w:p>
    <w:p>
      <w:r>
        <w:t>This establishes controlled ownership and cleanup, without rendered reading or</w:t>
      </w:r>
    </w:p>
    <w:p>
      <w:r>
        <w:t>comprehension acceptance.</w:t>
      </w:r>
    </w:p>
    <w:p/>
    <w:p>
      <w:pPr>
        <w:pStyle w:val="Heading2"/>
      </w:pPr>
      <w:r>
        <w:t>F-137 | 2026-10-04 21:48 UTC / 14:48 PST | Shared participation dispatch, selection and handback</w:t>
      </w:r>
    </w:p>
    <w:p/>
    <w:p>
      <w:r>
        <w:t>Actual full-Controller dispatch reproduced a missing item-type argument:</w:t>
      </w:r>
    </w:p>
    <w:p>
      <w:r>
        <w:t>`carriedInstrument` returns a capability without `itemType`, so the new</w:t>
      </w:r>
    </w:p>
    <w:p>
      <w:r>
        <w:t>performer branch refused an otherwise admitted instrument. Dispatch now passes</w:t>
      </w:r>
    </w:p>
    <w:p>
      <w:r>
        <w:t>the exact revalidated offer item type. Restoring the missing argument reproduces</w:t>
      </w:r>
    </w:p>
    <w:p>
      <w:r>
        <w:t>the four failed dispatch cases retained under</w:t>
      </w:r>
    </w:p>
    <w:p>
      <w:r>
        <w:t>`_scratch/d2-meaningful-leisure/participation-controller-01/diagnostic-02/`.</w:t>
      </w:r>
    </w:p>
    <w:p/>
    <w:p>
      <w:r>
        <w:t>Independent review then reproduced two broader integration defects on Controller</w:t>
      </w:r>
    </w:p>
    <w:p>
      <w:r>
        <w:t>SHA256 `b2b0cb53708e52a83dbeb6d76c5e5074c1790b869540ba8fb7db3cccd8011e1d`.</w:t>
      </w:r>
    </w:p>
    <w:p>
      <w:r>
        <w:t>The actual ordinary chooser omitted accepted music because readiness fell through</w:t>
      </w:r>
    </w:p>
    <w:p>
      <w:r>
        <w:t>to food acquisition. Completed or interrupted native participation also retained</w:t>
      </w:r>
    </w:p>
    <w:p>
      <w:r>
        <w:t>an execution commitment flag after Gesture had released the work. The stale flag</w:t>
      </w:r>
    </w:p>
    <w:p>
      <w:r>
        <w:t>added 0.25 to recovery continuation tolerance and excluded ordinary resource</w:t>
      </w:r>
    </w:p>
    <w:p>
      <w:r>
        <w:t>competition. Directly preselected dispatch cases did not cover these paths.</w:t>
      </w:r>
    </w:p>
    <w:p/>
    <w:p>
      <w:r>
        <w:t>The independent three-witness counterexample receipt is</w:t>
      </w:r>
    </w:p>
    <w:p>
      <w:r>
        <w:t>`_scratch/d2-meaningful-leisure/participation-controller-review-01/counterexample-03/receipt.json`</w:t>
      </w:r>
    </w:p>
    <w:p>
      <w:r>
        <w:t>(SHA256 `b8f32173314b877b9d9cda88255d6b3c0f28518fc844f839bd7ffa07baf28fbd`).</w:t>
      </w:r>
    </w:p>
    <w:p>
      <w:r>
        <w:t>It uses actual installed native bodies, items, queues, sound, hearing and production</w:t>
      </w:r>
    </w:p>
    <w:p>
      <w:r>
        <w:t>owners with controlled private context. Later fallback dispatch could still</w:t>
      </w:r>
    </w:p>
    <w:p>
      <w:r>
        <w:t>perform music; the finding concerns ordinary comparison and handback.</w:t>
      </w:r>
    </w:p>
    <w:p/>
    <w:p>
      <w:r>
        <w:t>The repair uses canonical participation readiness, exact current carried material</w:t>
      </w:r>
    </w:p>
    <w:p>
      <w:r>
        <w:t>or native work, and listener-private hearing. Waiting listeners remain unavailable</w:t>
      </w:r>
    </w:p>
    <w:p>
      <w:r>
        <w:t>for preemption. Reconciliation clears only this actor's leisure execution flag</w:t>
      </w:r>
    </w:p>
    <w:p>
      <w:r>
        <w:t>when the exact native owner has retired; other commitments retain their ownership.</w:t>
      </w:r>
    </w:p>
    <w:p>
      <w:r>
        <w:t>Current verification and its applicability are recorded beside the original</w:t>
      </w:r>
    </w:p>
    <w:p>
      <w:r>
        <w:t>dispatch proof. The repaired Controller has 29 combined native-owner cases,</w:t>
      </w:r>
    </w:p>
    <w:p>
      <w:r>
        <w:t>including 14 selection/lifecycle cases and six new restored-defect controls;</w:t>
      </w:r>
    </w:p>
    <w:p>
      <w:r>
        <w:t>eight prior dispatch controls retain authenticated applicability. The adjacent</w:t>
      </w:r>
    </w:p>
    <w:p>
      <w:r>
        <w:t>23-choice and 26-resumption baselines pass. The final aggregate is</w:t>
      </w:r>
    </w:p>
    <w:p>
      <w:r>
        <w:t>`participation-controller-01/verification-summary-02.json` (SHA256</w:t>
      </w:r>
    </w:p>
    <w:p>
      <w:r>
        <w:t>`d7c94f36c67b2f3ffa2874fa1db47fcbcd95fcc3fe30dcbad8edc063d98c286c`),</w:t>
      </w:r>
    </w:p>
    <w:p>
      <w:r>
        <w:t>with independent source approval under `participation-controller-review-01/review-02/`.</w:t>
      </w:r>
    </w:p>
    <w:p>
      <w:r>
        <w:t>These source changes have no inherited rendered acceptance.</w:t>
      </w:r>
    </w:p>
    <w:p/>
    <w:p>
      <w:pPr>
        <w:pStyle w:val="Heading2"/>
      </w:pPr>
      <w:r>
        <w:t>F-138 | 2026-10-05 00:01 UTC / 17:01 PST | Acquisition purpose loses continuity at carried activity</w:t>
      </w:r>
    </w:p>
    <w:p/>
    <w:p>
      <w:r>
        <w:t>Independent review of the loose-item join found that its acquisition placeholder</w:t>
      </w:r>
    </w:p>
    <w:p>
      <w:r>
        <w:t>and carried activity used different targets. The actual ordinary comparison</w:t>
      </w:r>
    </w:p>
    <w:p>
      <w:r>
        <w:t>therefore gave confirmed acquisition no continuity, and could select a different</w:t>
      </w:r>
    </w:p>
    <w:p>
      <w:r>
        <w:t>activity despite the retained purpose. Planning now reads the actor's exact</w:t>
      </w:r>
    </w:p>
    <w:p>
      <w:r>
        <w:t>confirmed native transfer receipt without mutating it. The selected book, note</w:t>
      </w:r>
    </w:p>
    <w:p>
      <w:r>
        <w:t>or instrument receiver continues that purpose after current custody revalidation.</w:t>
      </w:r>
    </w:p>
    <w:p>
      <w:r>
        <w:t>Competing reading/instrument cases pass; controls removing continuity or forking</w:t>
      </w:r>
    </w:p>
    <w:p>
      <w:r>
        <w:t>the purpose reproduce the defect. The final 24-case joined proof and 16 cumulative</w:t>
      </w:r>
    </w:p>
    <w:p>
      <w:r>
        <w:t>controls are bound in</w:t>
      </w:r>
    </w:p>
    <w:p>
      <w:r>
        <w:t>`_scratch/d2-meaningful-leisure/floor-asset-verb-01/verification-summary.json`</w:t>
      </w:r>
    </w:p>
    <w:p>
      <w:r>
        <w:t>(SHA256 `6430fe4474ba681c12144e1b3a3149f9848758b2d21494fc9db07121516d42fc`).</w:t>
      </w:r>
    </w:p>
    <w:p>
      <w:r>
        <w:t>These are controlled native-owner results, rather than rendered acceptance.</w:t>
      </w:r>
    </w:p>
    <w:p/>
    <w:p>
      <w:pPr>
        <w:pStyle w:val="Heading2"/>
      </w:pPr>
      <w:r>
        <w:t>F-139 | 2026-10-05 00:01 UTC / 17:01 PST | Passive floor-item sight reveals hidden fluid properties</w:t>
      </w:r>
    </w:p>
    <w:p/>
    <w:p>
      <w:r>
        <w:t>The first loose-item observation reused the exact-inspection item projection.</w:t>
      </w:r>
    </w:p>
    <w:p>
      <w:r>
        <w:t>It exposed fluid identity, poison, taint, quantity and hydration to private beliefs</w:t>
      </w:r>
    </w:p>
    <w:p>
      <w:r>
        <w:t>through sight alone. The reviewed repair separates visible identity, type,</w:t>
      </w:r>
    </w:p>
    <w:p>
      <w:r>
        <w:t>geometry and supported leisure affordances from exact transfer signatures.</w:t>
      </w:r>
    </w:p>
    <w:p>
      <w:r>
        <w:t>Private hydration queries cannot refill hidden facts from the physical ledger;</w:t>
      </w:r>
    </w:p>
    <w:p>
      <w:r>
        <w:t>existing active resource inspection retains its authority. Visually identical</w:t>
      </w:r>
    </w:p>
    <w:p>
      <w:r>
        <w:t>native Water and TaintedWater counterfactuals exercise the boundary, and restored</w:t>
      </w:r>
    </w:p>
    <w:p>
      <w:r>
        <w:t>projection/refill controls fail. Exact opaque revisions still authenticate native</w:t>
      </w:r>
    </w:p>
    <w:p>
      <w:r>
        <w:t>pickup without certifying chemical knowledge. The F-138 aggregate preserves the</w:t>
      </w:r>
    </w:p>
    <w:p>
      <w:r>
        <w:t>executed source revisions and controls. Independent coherence review approves</w:t>
      </w:r>
    </w:p>
    <w:p>
      <w:r>
        <w:t>the final source under `rosewood-bar-preparation-01/coherence-review-01/receipt.json`</w:t>
      </w:r>
    </w:p>
    <w:p>
      <w:r>
        <w:t>(SHA256 `ea597c3b20888df4076543af21de02e5b6cac9f2c89aaefed55987f4bf61d157`).</w:t>
      </w:r>
    </w:p>
    <w:p/>
    <w:p>
      <w:pPr>
        <w:pStyle w:val="Heading2"/>
      </w:pPr>
      <w:r>
        <w:t>F-140 | 2026-10-05 01:02 UTC / 18:02 PST | Interrupted instrument sound receives successful credit</w:t>
      </w:r>
    </w:p>
    <w:p/>
    <w:p>
      <w:r>
        <w:t>The first upstairs Rosewood floor-asset trial retained three canonical Harmonica</w:t>
      </w:r>
    </w:p>
    <w:p>
      <w:r>
        <w:t>attempts with emitted native and world sound, no natural sound end, and interrupted</w:t>
      </w:r>
    </w:p>
    <w:p>
      <w:r>
        <w:t>terminal status. Their corresponding cognitive experiences all recorded</w:t>
      </w:r>
    </w:p>
    <w:p>
      <w:r>
        <w:t>`succeeded=true`. The exact native session is</w:t>
      </w:r>
    </w:p>
    <w:p>
      <w:r>
        <w:t>`61b17a90-180d-49ac-ba13-f7ae56742379`; terminal independent review has SHA256</w:t>
      </w:r>
    </w:p>
    <w:p>
      <w:r>
        <w:t>`c137272d24ee3fc3b1616def038627eb268561345e1864c3a0238f67872ad344` under</w:t>
      </w:r>
    </w:p>
    <w:p>
      <w:r>
        <w:t>`_scratch/d2-meaningful-leisure/rosewood-bar-preparation-01/live-binding-review-01/`.</w:t>
      </w:r>
    </w:p>
    <w:p>
      <w:r>
        <w:t>Sound emission alone was the false success predicate in SAO_Cognition.</w:t>
      </w:r>
    </w:p>
    <w:p/>
    <w:p>
      <w:r>
        <w:t>The repair derives success from canonical completed status after existing</w:t>
      </w:r>
    </w:p>
    <w:p>
      <w:r>
        <w:t>physical qualification. Experience status completed still means acquisition of</w:t>
      </w:r>
    </w:p>
    <w:p>
      <w:r>
        <w:t>terminal evidence, including an interrupted attempt; it does not certify physical</w:t>
      </w:r>
    </w:p>
    <w:p>
      <w:r>
        <w:t>success. Both independent private models consume the negative success value.</w:t>
      </w:r>
    </w:p>
    <w:p>
      <w:r>
        <w:t>The original saved credits remain unchanged. Replaying their old identities does</w:t>
      </w:r>
    </w:p>
    <w:p>
      <w:r>
        <w:t>not rewrite historical evidence. The corrected source has SHA256</w:t>
      </w:r>
    </w:p>
    <w:p>
      <w:r>
        <w:t>`c26ddd508cfe12916748902cf3402596cab4188002d4dd3e125691a7e3563ac6`.</w:t>
      </w:r>
    </w:p>
    <w:p/>
    <w:p>
      <w:r>
        <w:t>Focused verification passes 355 cases, 18 restored defect controls and three reload</w:t>
      </w:r>
    </w:p>
    <w:p>
      <w:r>
        <w:t>checks. Restoring the original sound-emission predicate fails specifically at</w:t>
      </w:r>
    </w:p>
    <w:p>
      <w:r>
        <w:t>`partial_sound_not_success`. The independent repair review has SHA256</w:t>
      </w:r>
    </w:p>
    <w:p>
      <w:r>
        <w:t>`8b3da82a218ffd06d6a1dc0215c5c7359daa0b16fa95313aaf07e8c65183d05c`.</w:t>
      </w:r>
    </w:p>
    <w:p>
      <w:r>
        <w:t>An affected floor check initially failed because it required one particular</w:t>
      </w:r>
    </w:p>
    <w:p>
      <w:r>
        <w:t>material to win a valid competition. Its correction authenticates whichever</w:t>
      </w:r>
    </w:p>
    <w:p>
      <w:r>
        <w:t>alternative was actually selected to the exact item, reservation and same purpose;</w:t>
      </w:r>
    </w:p>
    <w:p>
      <w:r>
        <w:t>the 24-case production baseline then passes. Both verdicts remain retained.</w:t>
      </w:r>
    </w:p>
    <w:p>
      <w:r>
        <w:t>The operator-authorized fresh native trial remains a separate acceptance step.</w:t>
      </w:r>
    </w:p>
    <w:p/>
    <w:p/>
    <w:p>
      <w:pPr>
        <w:pStyle w:val="Heading3"/>
      </w:pPr>
      <w:r>
        <w:t>Corrected native repeat for F-140 — 2026-10-05</w:t>
      </w:r>
    </w:p>
    <w:p/>
    <w:p>
      <w:r>
        <w:t>Fresh session `bb190b07-dc12-4fed-8b9e-a0552a682fc2` uses the source-stable</w:t>
      </w:r>
    </w:p>
    <w:p>
      <w:r>
        <w:t>canonical completion repair, 27 exact recovered dependency roots and the explicit</w:t>
      </w:r>
    </w:p>
    <w:p>
      <w:r>
        <w:t>current RollingRefuge transition. All nine retained snapshots establish four</w:t>
      </w:r>
    </w:p>
    <w:p>
      <w:r>
        <w:t>distinct emitted instrument attempts: Sang `instrument:sao-1:1` and Burl</w:t>
      </w:r>
    </w:p>
    <w:p>
      <w:r>
        <w:t>`instrument:sao-2:1`, `:2`, `:3`. Each native outcome is interrupted with</w:t>
      </w:r>
    </w:p>
    <w:p>
      <w:r>
        <w:t>`soundEnded=false`, `cleanupPending=false`; each exact cognitive join has</w:t>
      </w:r>
    </w:p>
    <w:p>
      <w:r>
        <w:t>`succeeded=false`. Independent all-frame comparison found zero discrepancies</w:t>
      </w:r>
    </w:p>
    <w:p>
      <w:r>
        <w:t>and zero missing joins and rejected four altered actor/item/success/completion</w:t>
      </w:r>
    </w:p>
    <w:p>
      <w:r>
        <w:t>controls. This verifies the interrupted negative-credit boundary; completed</w:t>
      </w:r>
    </w:p>
    <w:p>
      <w:r>
        <w:t>instrument performance was not observed. Original contradictory trial evidence</w:t>
      </w:r>
    </w:p>
    <w:p>
      <w:r>
        <w:t>and source-repair controls remain preserved. Reproduce from candidate03's sealed</w:t>
      </w:r>
    </w:p>
    <w:p>
      <w:r>
        <w:t>raw snapshots and `live-binding-review-01/independent-terminal-method.py`; review</w:t>
      </w:r>
    </w:p>
    <w:p>
      <w:r>
        <w:t>receipt SHA256 is</w:t>
      </w:r>
    </w:p>
    <w:p>
      <w:r>
        <w:t>`cc6b18358b053c83b85c27fa06c17d1ba302df53cf8c204e001fd106eb4aec15`.</w:t>
      </w:r>
    </w:p>
    <w:p>
      <w:r>
        <w:t>Body generation, acoustic timing, rendered contact, mastery and D1 closure remain</w:t>
      </w:r>
    </w:p>
    <w:p>
      <w:r>
        <w:t>unestablished.</w:t>
      </w:r>
    </w:p>
    <w:p/>
    <w:p/>
    <w:p>
      <w:pPr>
        <w:pStyle w:val="Heading2"/>
      </w:pPr>
      <w:r>
        <w:t>F-141 | 2026-10-05 04:50 UTC / 21:50 PST | Sparse native stream loses detail under nominal-rate bitrate allocation</w:t>
      </w:r>
    </w:p>
    <w:p/>
    <w:p>
      <w:r>
        <w:t>Candidate03's 2560x720 saved video retains 1,921 decoded frames over 203.091</w:t>
      </w:r>
    </w:p>
    <w:p>
      <w:r>
        <w:t>seconds (9.459 frames/second) and about 0.917 Mb/s video bitrate. Production</w:t>
      </w:r>
    </w:p>
    <w:p>
      <w:r>
        <w:t>StudyVideoCapture configured NVENC bitrate control at a nominal120 capture</w:t>
      </w:r>
    </w:p>
    <w:p>
      <w:r>
        <w:t>ceiling with preset p1. Controlling only nominal input rate on the same native</w:t>
      </w:r>
    </w:p>
    <w:p>
      <w:r>
        <w:t>PNG at 10 actual FPS changes SSIM from 0.900462 at nominal120 to 0.984470 at</w:t>
      </w:r>
    </w:p>
    <w:p>
      <w:r>
        <w:t>nominal10. This reproduces rate-dependent compression loss independently of</w:t>
      </w:r>
    </w:p>
    <w:p>
      <w:r>
        <w:t>Mousecat's panel display scaling.</w:t>
      </w:r>
    </w:p>
    <w:p/>
    <w:p>
      <w:r>
        <w:t>The source repair uses preset p4 and fixed quantization18. The actual compiled</w:t>
      </w:r>
    </w:p>
    <w:p>
      <w:r>
        <w:t>Java producer/NVENC/fragment decode gives native-image SSIM 0.992244 at both</w:t>
      </w:r>
    </w:p>
    <w:p>
      <w:r>
        <w:t>nominal120 and nominal30. A separately compiled restored old command gives</w:t>
      </w:r>
    </w:p>
    <w:p>
      <w:r>
        <w:t>0.900383 and fails the permanent detail threshold. The default generated fixture</w:t>
      </w:r>
    </w:p>
    <w:p>
      <w:r>
        <w:t>similarly gives 0.998159 versus restored-old 0.743059. Methods, exact source</w:t>
      </w:r>
    </w:p>
    <w:p>
      <w:r>
        <w:t>image/producer/test/encoder hashes, logs and receipts live under</w:t>
      </w:r>
    </w:p>
    <w:p>
      <w:r>
        <w:t>`_scratch/stream-quality-01/`; `README.md` states reproduction and scope.</w:t>
      </w:r>
    </w:p>
    <w:p/>
    <w:p>
      <w:r>
        <w:t>The native-image check and seven affected video checks pass with exit0. Native</w:t>
      </w:r>
    </w:p>
    <w:p>
      <w:r>
        <w:t>resolution and timestamp, fragment, frame accounting and explicit failure</w:t>
      </w:r>
    </w:p>
    <w:p>
      <w:r>
        <w:t>contracts remain verified. The initial static native-image clip grows from</w:t>
      </w:r>
    </w:p>
    <w:p>
      <w:r>
        <w:t>589,962 to 5,098,252 bytes; motion bitrate and cadence gains remain unmeasured.</w:t>
      </w:r>
    </w:p>
    <w:p>
      <w:r>
        <w:t>This is a current-source producer repair, verified without a fresh game launch.</w:t>
      </w:r>
    </w:p>
    <w:p>
      <w:r>
        <w:t>Future candidates must seal/build that source; historical compressed media and</w:t>
      </w:r>
    </w:p>
    <w:p>
      <w:r>
        <w:t>peer evidence retain their original bytes. D1 remains OPEN.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