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- instruction surface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`NEO.md`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first file any model in this repository reads.</w:t>
            </w:r>
          </w:p>
        </w:tc>
      </w:tr>
    </w:tbl>
    <w:p/>
    <w:p>
      <w:pPr>
        <w:pStyle w:val="Heading1"/>
      </w:pPr>
      <w:r>
        <w:t>Instruction surface</w:t>
      </w:r>
    </w:p>
    <w:p/>
    <w:p>
      <w:r>
        <w:t>`CLAUDE.md` and `AGENTS.md` are autoload shims that point here.</w:t>
      </w:r>
    </w:p>
    <w:p/>
    <w:p>
      <w:r>
        <w:t>Host identity is a vantage, not authority. The operator (ellyj3rain) is the</w:t>
      </w:r>
    </w:p>
    <w:p>
      <w:r>
        <w:t>design authority and the judge of how the game looks and plays. Code-level</w:t>
      </w:r>
    </w:p>
    <w:p>
      <w:r>
        <w:t>verification never settles that question.</w:t>
      </w:r>
    </w:p>
    <w:p/>
    <w:p>
      <w:r>
        <w:t>Read `CORE.md` for identity and composition, `ARCHITECTURE.md` for the</w:t>
      </w:r>
    </w:p>
    <w:p>
      <w:r>
        <w:t>ratified shape, `GOVERNANCE.md` for operating discipline, and</w:t>
      </w:r>
    </w:p>
    <w:p>
      <w:r>
        <w:t>`SESSION_STATE.md` for where the work stands.</w:t>
      </w:r>
    </w:p>
    <w:p/>
    <w:p>
      <w:pPr>
        <w:pStyle w:val="Heading2"/>
      </w:pPr>
      <w:r>
        <w:t>What this repository is</w:t>
      </w:r>
    </w:p>
    <w:p/>
    <w:p>
      <w:r>
        <w:t>A Project Zomboid Build 42 NPC framework. Survivors act on what they have</w:t>
      </w:r>
    </w:p>
    <w:p>
      <w:r>
        <w:t>actually perceived, are durable inhabitants of the world rather than effects</w:t>
      </w:r>
    </w:p>
    <w:p>
      <w:r>
        <w:t>around the player, and remain inside the human behavioral envelope regardless</w:t>
      </w:r>
    </w:p>
    <w:p>
      <w:r>
        <w:t>of skill.</w:t>
      </w:r>
    </w:p>
    <w:p/>
    <w:p>
      <w:pPr>
        <w:pStyle w:val="Heading2"/>
      </w:pPr>
      <w:r>
        <w:t>Operating conventions</w:t>
      </w:r>
    </w:p>
    <w:p/>
    <w:p>
      <w:pPr>
        <w:pStyle w:val="ListBullet"/>
      </w:pPr>
      <w:r>
        <w:t>**One alphanumeric batch sequence.** Work lands in numbered batches with a</w:t>
      </w:r>
    </w:p>
    <w:p>
      <w:r>
        <w:t xml:space="preserve">  record under `Batches/`. Letter changes mark development eras; they do not</w:t>
      </w:r>
    </w:p>
    <w:p>
      <w:r>
        <w:t xml:space="preserve">  create separate history systems. The A era closed at `[A29]`, the B era</w:t>
      </w:r>
    </w:p>
    <w:p>
      <w:r>
        <w:t xml:space="preserve">  closed at `[B52]`, and the chronology continues in the C era; the tip is</w:t>
      </w:r>
    </w:p>
    <w:p>
      <w:r>
        <w:t xml:space="preserve">  `BATCH_LOG.md`'s last row.</w:t>
      </w:r>
    </w:p>
    <w:p>
      <w:pPr>
        <w:pStyle w:val="ListBullet"/>
      </w:pPr>
      <w:r>
        <w:t>**Batch shape.** A batch is a coherent development unit, closed when the</w:t>
      </w:r>
    </w:p>
    <w:p>
      <w:r>
        <w:t xml:space="preserve">  work is done, not when a message ends. Closing a batch means the record, the</w:t>
      </w:r>
    </w:p>
    <w:p>
      <w:r>
        <w:t xml:space="preserve">  `BATCH_LOG.md` row, and the `SESSION_STATE.md` advance, in that order, plus</w:t>
      </w:r>
    </w:p>
    <w:p>
      <w:r>
        <w:t xml:space="preserve">  verification for the behaviors and contracts the batch affects. Existing</w:t>
      </w:r>
    </w:p>
    <w:p>
      <w:r>
        <w:t xml:space="preserve">  applicable checks and evidence satisfy that verification; a new or changed</w:t>
      </w:r>
    </w:p>
    <w:p>
      <w:r>
        <w:t xml:space="preserve">  instrument has a control that flips its verdict for the stated reason.</w:t>
      </w:r>
    </w:p>
    <w:p>
      <w:pPr>
        <w:pStyle w:val="ListBullet"/>
      </w:pPr>
      <w:r>
        <w:t>**Commit shape.** `[C#] source: ...` for implementation, `[C#] reference: ...`</w:t>
      </w:r>
    </w:p>
    <w:p>
      <w:r>
        <w:t xml:space="preserve">  for records and documents, `[C#] governance: ...` for closings and process,</w:t>
      </w:r>
    </w:p>
    <w:p>
      <w:r>
        <w:t xml:space="preserve">  `[REPO] ...` for repository mechanics. One batch is one logical unit and</w:t>
      </w:r>
    </w:p>
    <w:p>
      <w:r>
        <w:t xml:space="preserve">  lands in few commits, not a stream of them. Assistance is not authorship:</w:t>
      </w:r>
    </w:p>
    <w:p>
      <w:r>
        <w:t xml:space="preserve">  no co-author trailers or tool attribution anywhere in the forge history.</w:t>
      </w:r>
    </w:p>
    <w:p>
      <w:pPr>
        <w:pStyle w:val="ListBullet"/>
      </w:pPr>
      <w:r>
        <w:t>**Append-only ledgers.** `DECISION_REGISTRY.md`, `FINDINGS.md`, and closed</w:t>
      </w:r>
    </w:p>
    <w:p>
      <w:r>
        <w:t xml:space="preserve">  batch records are extended, never rewritten.</w:t>
      </w:r>
    </w:p>
    <w:p>
      <w:r>
        <w:t xml:space="preserve">  The operator-authorized C consolidation of 2026-09-19 follows the A/B</w:t>
      </w:r>
    </w:p>
    <w:p>
      <w:r>
        <w:t xml:space="preserve">  precedent: the current catalog has C1-C50; every former C1-C127 record is</w:t>
      </w:r>
    </w:p>
    <w:p>
      <w:r>
        <w:t xml:space="preserve">  preserved at local ref `archive/c-era-raw-20260919` and mapped in</w:t>
      </w:r>
    </w:p>
    <w:p>
      <w:r>
        <w:t xml:space="preserve">  `Batches/FORMER_LABELS.md` and `Batches/C_RECATALOG.json`. Historical ledger</w:t>
      </w:r>
    </w:p>
    <w:p>
      <w:r>
        <w:t xml:space="preserve">  entries, source comments, immutable evidence and sister citations retain</w:t>
      </w:r>
    </w:p>
    <w:p>
      <w:r>
        <w:t xml:space="preserve">  their former identifiers. This convention does not authorize rewriting them.</w:t>
      </w:r>
    </w:p>
    <w:p>
      <w:pPr>
        <w:pStyle w:val="ListBullet"/>
      </w:pPr>
      <w:r>
        <w:t>**Verified APIs only.** Ground truth is the installed game</w:t>
      </w:r>
    </w:p>
    <w:p>
      <w:r>
        <w:t xml:space="preserve">  (`projectzomboid.jar`, the shipped `media/lua` and `media/scripts` trees).</w:t>
      </w:r>
    </w:p>
    <w:p>
      <w:r>
        <w:t xml:space="preserve">  Never assert engine behavior from memory; an unsupported statement is a</w:t>
      </w:r>
    </w:p>
    <w:p>
      <w:r>
        <w:t xml:space="preserve">  hypothesis and is labelled one.</w:t>
      </w:r>
    </w:p>
    <w:p>
      <w:pPr>
        <w:pStyle w:val="ListBullet"/>
      </w:pPr>
      <w:r>
        <w:t>**Verify the tool before trusting its output.** An analysis script is not</w:t>
      </w:r>
    </w:p>
    <w:p>
      <w:r>
        <w:t xml:space="preserve">  evidence until its own correctness is established against a known-bad</w:t>
      </w:r>
    </w:p>
    <w:p>
      <w:r>
        <w:t xml:space="preserve">  control.</w:t>
      </w:r>
    </w:p>
    <w:p>
      <w:pPr>
        <w:pStyle w:val="ListBullet"/>
      </w:pPr>
      <w:r>
        <w:t>**Testing and validation.** Follow `GOVERNANCE.md`'s standing testing</w:t>
      </w:r>
    </w:p>
    <w:p>
      <w:r>
        <w:t xml:space="preserve">  and validation rule. Identify changed inputs, affected behaviors and</w:t>
      </w:r>
    </w:p>
    <w:p>
      <w:r>
        <w:t xml:space="preserve">  contracts, and reusable evidence before choosing the smallest sufficient</w:t>
      </w:r>
    </w:p>
    <w:p>
      <w:r>
        <w:t xml:space="preserve">  checks. Preserve applicable successes across repairs, commits and</w:t>
      </w:r>
    </w:p>
    <w:p>
      <w:r>
        <w:t xml:space="preserve">  publication; broaden for affected interfaces, fundamental behavior,</w:t>
      </w:r>
    </w:p>
    <w:p>
      <w:r>
        <w:t xml:space="preserve">  wider defects, material uncertainty or an explicit operator request.</w:t>
      </w:r>
    </w:p>
    <w:p>
      <w:r>
        <w:t xml:space="preserve">  `tools/check.sh` is the full suite, selected for those reasons.</w:t>
      </w:r>
    </w:p>
    <w:p>
      <w:r>
        <w:t xml:space="preserve">  Scale analysis to new interactions and uncertainty as the project grows;</w:t>
      </w:r>
    </w:p>
    <w:p>
      <w:r>
        <w:t xml:space="preserve">  preserve settled decisions and justified conclusions, and consolidate</w:t>
      </w:r>
    </w:p>
    <w:p>
      <w:r>
        <w:t xml:space="preserve">  repeated work. Each check or review resolves a relevant uncertainty.</w:t>
      </w:r>
    </w:p>
    <w:p>
      <w:r>
        <w:t xml:space="preserve">  Read the actual verdict and exit status. Skipped or unobservable</w:t>
      </w:r>
    </w:p>
    <w:p>
      <w:r>
        <w:t xml:space="preserve">  behavior remains unverified; Border 128 holds the absent-game boundary.</w:t>
      </w:r>
    </w:p>
    <w:p>
      <w:r>
        <w:t xml:space="preserve">  The governance rule states how to avoid redundant local hook runs and</w:t>
      </w:r>
    </w:p>
    <w:p>
      <w:r>
        <w:t xml:space="preserve">  identifies required remote CI as a separate concrete constraint.</w:t>
      </w:r>
    </w:p>
    <w:p>
      <w:pPr>
        <w:pStyle w:val="ListBullet"/>
      </w:pPr>
      <w:r>
        <w:t>**Publishing.** A closed batch reaches `origin/main` through a branch and a</w:t>
      </w:r>
    </w:p>
    <w:p>
      <w:r>
        <w:t xml:space="preserve">  pull request, merged by you. `main` is protected and refuses a direct push.</w:t>
      </w:r>
    </w:p>
    <w:p>
      <w:r>
        <w:t xml:space="preserve">  The shape is CAO's, read off its merged pull requests:</w:t>
      </w:r>
    </w:p>
    <w:p/>
    <w:p>
      <w:r>
        <w:t xml:space="preserve">  | Part | Shape |</w:t>
      </w:r>
    </w:p>
    <w:p>
      <w:r>
        <w:t xml:space="preserve">  |---|---|</w:t>
      </w:r>
    </w:p>
    <w:p>
      <w:r>
        <w:t xml:space="preserve">  | branch | `neo/c&lt;n&gt;-&lt;short-slug&gt;`, off the batch's own name |</w:t>
      </w:r>
    </w:p>
    <w:p>
      <w:r>
        <w:t xml:space="preserve">  | commit | ONE, squashed, carrying the tree at the batch's close |</w:t>
      </w:r>
    </w:p>
    <w:p>
      <w:r>
        <w:t xml:space="preserve">  | title | `[C&lt;n&gt;] &lt;the batch's name from BATCH_LOG.md&gt;` |</w:t>
      </w:r>
    </w:p>
    <w:p>
      <w:r>
        <w:t xml:space="preserve">  | body | `.github/pull_request_template.md`, filled in - not a rationale pasted in its place |</w:t>
      </w:r>
    </w:p>
    <w:p>
      <w:r>
        <w:t xml:space="preserve">  | merge | squash, delete the branch, by you and not left for the operator |</w:t>
      </w:r>
    </w:p>
    <w:p/>
    <w:p>
      <w:r>
        <w:t xml:space="preserve">  Never push a branch that carries local history: the pre-seam trees hold</w:t>
      </w:r>
    </w:p>
    <w:p>
      <w:r>
        <w:t xml:space="preserve">  material the operator had removed, and one squashed commit on</w:t>
      </w:r>
    </w:p>
    <w:p>
      <w:r>
        <w:t xml:space="preserve">  `origin/main` is the only thing that goes out. Check</w:t>
      </w:r>
    </w:p>
    <w:p>
      <w:r>
        <w:t xml:space="preserve">  `git rev-list --count origin/main..HEAD` at session start and say so if</w:t>
      </w:r>
    </w:p>
    <w:p>
      <w:r>
        <w:t xml:space="preserve">  the public copy has fallen behind.</w:t>
      </w:r>
    </w:p>
    <w:p>
      <w:pPr>
        <w:pStyle w:val="ListBullet"/>
      </w:pPr>
      <w:r>
        <w:t>**Operator-mediated.** Arbitrary consequential choices are surfaced.</w:t>
      </w:r>
    </w:p>
    <w:p>
      <w:r>
        <w:t xml:space="preserve">  Obvious defaults are taken and stated.</w:t>
      </w:r>
    </w:p>
    <w:p>
      <w:pPr>
        <w:pStyle w:val="ListBullet"/>
      </w:pPr>
      <w:r>
        <w:t>**Say what is not known.** An honest gap is worth more than a confident</w:t>
      </w:r>
    </w:p>
    <w:p>
      <w:r>
        <w:t xml:space="preserve">  guess, and a guess presented as a finding is a defect.</w:t>
      </w:r>
    </w:p>
    <w:p>
      <w:pPr>
        <w:pStyle w:val="ListBullet"/>
      </w:pPr>
      <w:r>
        <w:t>**Write plainly (DR-018, widened 2026-08-30 and 2026-09-06).** State</w:t>
      </w:r>
    </w:p>
    <w:p>
      <w:r>
        <w:t xml:space="preserve">  what a thing is or does in ordinary words and stop. This covers every</w:t>
      </w:r>
    </w:p>
    <w:p>
      <w:r>
        <w:t xml:space="preserve">  word the operator reads: batch names, section headings, ruling names,</w:t>
      </w:r>
    </w:p>
    <w:p>
      <w:r>
        <w:t xml:space="preserve">  border names, commit messages, code comments, ledger prose, question</w:t>
      </w:r>
    </w:p>
    <w:p>
      <w:r>
        <w:t xml:space="preserve">  labels and chat replies - not only player-facing copy. Banned: titles</w:t>
      </w:r>
    </w:p>
    <w:p>
      <w:r>
        <w:t xml:space="preserve">  with a turn in them ("X, not Y"; mirrored or chiastic phrases),</w:t>
      </w:r>
    </w:p>
    <w:p>
      <w:r>
        <w:t xml:space="preserve">  possessive-abstract names ("the county's own word"),</w:t>
      </w:r>
    </w:p>
    <w:p>
      <w:r>
        <w:t xml:space="preserve">  noun-comma-participle names ("the ground, looked at"), present-tense</w:t>
      </w:r>
    </w:p>
    <w:p>
      <w:r>
        <w:t xml:space="preserve">  narration of what code does as if it were a scene, and metaphor</w:t>
      </w:r>
    </w:p>
    <w:p>
      <w:r>
        <w:t xml:space="preserve">  standing in for information. A title is a description. Do not attempt</w:t>
      </w:r>
    </w:p>
    <w:p>
      <w:r>
        <w:t xml:space="preserve">  colour on your own judgement - colour is the operator's to write or</w:t>
      </w:r>
    </w:p>
    <w:p>
      <w:r>
        <w:t xml:space="preserve">  ratify. Survivor speech in-game is exempt; it is a person talking.</w:t>
      </w:r>
    </w:p>
    <w:p/>
    <w:p>
      <w:pPr>
        <w:pStyle w:val="Heading2"/>
      </w:pPr>
      <w:r>
        <w:t>Laws</w:t>
      </w:r>
    </w:p>
    <w:p/>
    <w:p>
      <w:r>
        <w:t>Rewritten plainly at `[C24]` on the operator's direction; the content</w:t>
      </w:r>
    </w:p>
    <w:p>
      <w:r>
        <w:t>is unchanged. They had been written in the register the writing rule</w:t>
      </w:r>
    </w:p>
    <w:p>
      <w:r>
        <w:t>above bans - two of them as mirrored turns - and a law that breaks the</w:t>
      </w:r>
    </w:p>
    <w:p>
      <w:r>
        <w:t>rule it sits beside teaches every session to break it too.</w:t>
      </w:r>
    </w:p>
    <w:p/>
    <w:p>
      <w:r>
        <w:t>1. A survivor acts on what they have actually perceived. Knowing what</w:t>
      </w:r>
    </w:p>
    <w:p>
      <w:r>
        <w:t xml:space="preserve">   they could not have seen is a defect, and so is failing to react to</w:t>
      </w:r>
    </w:p>
    <w:p>
      <w:r>
        <w:t xml:space="preserve">   what they did see. Both are faults in the decision model rather</w:t>
      </w:r>
    </w:p>
    <w:p>
      <w:r>
        <w:t xml:space="preserve">   than in the numbers.</w:t>
      </w:r>
    </w:p>
    <w:p>
      <w:r>
        <w:t>2. Low skill changes how well somebody does a thing, never whether</w:t>
      </w:r>
    </w:p>
    <w:p>
      <w:r>
        <w:t xml:space="preserve">   they do something no person would do. Skill moves latency,</w:t>
      </w:r>
    </w:p>
    <w:p>
      <w:r>
        <w:t xml:space="preserve">   precision and breadth inside the human envelope and does not widen</w:t>
      </w:r>
    </w:p>
    <w:p>
      <w:r>
        <w:t xml:space="preserve">   it.</w:t>
      </w:r>
    </w:p>
    <w:p>
      <w:r>
        <w:t>3. The person is the record. The engine character is a body the record</w:t>
      </w:r>
    </w:p>
    <w:p>
      <w:r>
        <w:t xml:space="preserve">   is loaded into and is never what persists.</w:t>
      </w:r>
    </w:p>
    <w:p>
      <w:r>
        <w:t>4. Execution decides how an action is carried out. Whether it happens</w:t>
      </w:r>
    </w:p>
    <w:p>
      <w:r>
        <w:t xml:space="preserve">   at all is decided before Execution is called.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